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0BFA" w14:textId="70B12DD3" w:rsidR="00EC10A0" w:rsidRDefault="00000000">
      <w:pPr>
        <w:spacing w:before="240" w:after="240" w:line="30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Warszawa </w:t>
      </w:r>
      <w:r w:rsidR="00FC31F3">
        <w:rPr>
          <w:rFonts w:ascii="Calibri" w:eastAsia="Calibri" w:hAnsi="Calibri" w:cs="Calibri"/>
          <w:sz w:val="20"/>
          <w:szCs w:val="20"/>
        </w:rPr>
        <w:t>2</w:t>
      </w:r>
      <w:r w:rsidR="00FC4A38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.08.2025 r.</w:t>
      </w:r>
    </w:p>
    <w:p w14:paraId="49331D0C" w14:textId="77777777" w:rsidR="00EC10A0" w:rsidRDefault="00000000">
      <w:pPr>
        <w:spacing w:before="480" w:after="480" w:line="259" w:lineRule="auto"/>
        <w:jc w:val="both"/>
        <w:rPr>
          <w:rFonts w:ascii="Calibri" w:eastAsia="Calibri" w:hAnsi="Calibri" w:cs="Calibri"/>
          <w:color w:val="161616"/>
          <w:sz w:val="24"/>
          <w:szCs w:val="24"/>
        </w:rPr>
      </w:pPr>
      <w:r>
        <w:rPr>
          <w:rFonts w:ascii="Calibri" w:eastAsia="Calibri" w:hAnsi="Calibri" w:cs="Calibri"/>
          <w:color w:val="161616"/>
          <w:sz w:val="24"/>
          <w:szCs w:val="24"/>
        </w:rPr>
        <w:t>INFORMACJA PRASOWA</w:t>
      </w:r>
    </w:p>
    <w:p w14:paraId="48EE1F6E" w14:textId="06393A31" w:rsidR="00EC10A0" w:rsidRDefault="00A95BB6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BIG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InfoMonitor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="005C5034" w:rsidRPr="005C5034">
        <w:rPr>
          <w:rFonts w:ascii="Calibri" w:eastAsia="Calibri" w:hAnsi="Calibri" w:cs="Calibri"/>
          <w:b/>
          <w:sz w:val="28"/>
          <w:szCs w:val="28"/>
        </w:rPr>
        <w:t>Polki i Polacy spłacają swoje zaległe długi… powoli</w:t>
      </w:r>
    </w:p>
    <w:p w14:paraId="72388B63" w14:textId="77777777" w:rsidR="00EC10A0" w:rsidRDefault="00EC10A0">
      <w:pPr>
        <w:jc w:val="both"/>
        <w:rPr>
          <w:rFonts w:ascii="Calibri" w:eastAsia="Calibri" w:hAnsi="Calibri" w:cs="Calibri"/>
          <w:b/>
        </w:rPr>
      </w:pPr>
    </w:p>
    <w:p w14:paraId="1F752AA3" w14:textId="6E42D225" w:rsidR="005C5034" w:rsidRPr="005C5034" w:rsidRDefault="005C5034" w:rsidP="005C5034">
      <w:pPr>
        <w:jc w:val="both"/>
        <w:rPr>
          <w:rFonts w:ascii="Calibri" w:eastAsia="Calibri" w:hAnsi="Calibri" w:cs="Calibri"/>
          <w:b/>
          <w:bCs/>
        </w:rPr>
      </w:pPr>
      <w:r w:rsidRPr="005C5034">
        <w:rPr>
          <w:rFonts w:ascii="Calibri" w:eastAsia="Calibri" w:hAnsi="Calibri" w:cs="Calibri"/>
          <w:b/>
          <w:bCs/>
        </w:rPr>
        <w:t xml:space="preserve">Jest światełko w tunelu. W ciągu 12 miesięcy zaległe zobowiązania kredytowe i </w:t>
      </w:r>
      <w:proofErr w:type="spellStart"/>
      <w:r w:rsidRPr="005C5034">
        <w:rPr>
          <w:rFonts w:ascii="Calibri" w:eastAsia="Calibri" w:hAnsi="Calibri" w:cs="Calibri"/>
          <w:b/>
          <w:bCs/>
        </w:rPr>
        <w:t>pozakredytowe</w:t>
      </w:r>
      <w:proofErr w:type="spellEnd"/>
      <w:r w:rsidRPr="005C5034">
        <w:rPr>
          <w:rFonts w:ascii="Calibri" w:eastAsia="Calibri" w:hAnsi="Calibri" w:cs="Calibri"/>
          <w:b/>
          <w:bCs/>
        </w:rPr>
        <w:t xml:space="preserve"> polskich konsumentów zmniejszyły się o blisko 600 mln zł (-0,7%) i wyniosły na koniec czerwca 2025 roku 84,9 mld zł. Ubyło też niesolidnych klientów – o 122 707 osób i obecnie ich liczba wynosi 2,48 mln. To istotna zmiana biorąc pod uwagę, że jeszcze między czerwcem 2024 roku a czerwcem 2023 roku </w:t>
      </w:r>
      <w:r w:rsidR="006D30FC">
        <w:rPr>
          <w:rFonts w:ascii="Calibri" w:eastAsia="Calibri" w:hAnsi="Calibri" w:cs="Calibri"/>
          <w:b/>
          <w:bCs/>
        </w:rPr>
        <w:t>miał miejsce</w:t>
      </w:r>
      <w:r w:rsidRPr="005C5034">
        <w:rPr>
          <w:rFonts w:ascii="Calibri" w:eastAsia="Calibri" w:hAnsi="Calibri" w:cs="Calibri"/>
          <w:b/>
          <w:bCs/>
        </w:rPr>
        <w:t xml:space="preserve"> spory skok problemów z regulowaniem bieżących zobowiązań przez Polaków. Wówczas zaległych długów przybyło o blisko 4,7 mld zł (5,8%), przy jednoczesnym spadku liczby dłużników o 88 419 osób. </w:t>
      </w:r>
    </w:p>
    <w:p w14:paraId="24394222" w14:textId="77777777" w:rsidR="005C5034" w:rsidRPr="005C5034" w:rsidRDefault="005C5034" w:rsidP="005C5034">
      <w:pPr>
        <w:jc w:val="both"/>
        <w:rPr>
          <w:rFonts w:ascii="Calibri" w:eastAsia="Calibri" w:hAnsi="Calibri" w:cs="Calibri"/>
        </w:rPr>
      </w:pPr>
    </w:p>
    <w:p w14:paraId="6CF16815" w14:textId="77777777" w:rsidR="005C5034" w:rsidRDefault="005C5034" w:rsidP="005C5034">
      <w:pPr>
        <w:jc w:val="both"/>
        <w:rPr>
          <w:rFonts w:ascii="Calibri" w:eastAsia="Calibri" w:hAnsi="Calibri" w:cs="Calibri"/>
        </w:rPr>
      </w:pPr>
      <w:r w:rsidRPr="005C5034">
        <w:rPr>
          <w:rFonts w:ascii="Calibri" w:eastAsia="Calibri" w:hAnsi="Calibri" w:cs="Calibri"/>
        </w:rPr>
        <w:t xml:space="preserve">Poprawie sytuacji sprzyja otoczenie makroekonomiczne. Spadek inflacji CPI do poziomu ok. 3%, nominalny wzrost wynagrodzeń r/r o około 9%, nadal niski poziom bezrobocia w granicach 5,2%. Pomaga również spadek stóp procentowych. Główna stopa NBP w okresie ostatnich 12 miesięcy spadła z poziomu 5,75% do 5,25% na koniec czerwca 2025 czyli o 0,5 </w:t>
      </w:r>
      <w:proofErr w:type="spellStart"/>
      <w:r w:rsidRPr="005C5034">
        <w:rPr>
          <w:rFonts w:ascii="Calibri" w:eastAsia="Calibri" w:hAnsi="Calibri" w:cs="Calibri"/>
        </w:rPr>
        <w:t>p.p</w:t>
      </w:r>
      <w:proofErr w:type="spellEnd"/>
      <w:r w:rsidRPr="005C5034">
        <w:rPr>
          <w:rFonts w:ascii="Calibri" w:eastAsia="Calibri" w:hAnsi="Calibri" w:cs="Calibri"/>
        </w:rPr>
        <w:t xml:space="preserve">. </w:t>
      </w:r>
    </w:p>
    <w:p w14:paraId="0E92ECB8" w14:textId="77777777" w:rsidR="005C5034" w:rsidRPr="005C5034" w:rsidRDefault="005C5034" w:rsidP="005C5034">
      <w:pPr>
        <w:jc w:val="both"/>
        <w:rPr>
          <w:rFonts w:ascii="Calibri" w:eastAsia="Calibri" w:hAnsi="Calibri" w:cs="Calibri"/>
        </w:rPr>
      </w:pPr>
    </w:p>
    <w:p w14:paraId="0432E8AA" w14:textId="77777777" w:rsidR="005C5034" w:rsidRDefault="005C5034" w:rsidP="005C5034">
      <w:pPr>
        <w:jc w:val="both"/>
        <w:rPr>
          <w:rFonts w:ascii="Calibri" w:eastAsia="Calibri" w:hAnsi="Calibri" w:cs="Calibri"/>
        </w:rPr>
      </w:pPr>
      <w:r w:rsidRPr="005C5034">
        <w:rPr>
          <w:rFonts w:ascii="Calibri" w:eastAsia="Calibri" w:hAnsi="Calibri" w:cs="Calibri"/>
        </w:rPr>
        <w:t xml:space="preserve">Co to oznacza? Choć Polki i Polacy spłacają swoje zaległe długi, to jednak ryzyko trafienia na niesolidnego płatnika jest wciąż wysokie. Kłopoty z terminowym regulowaniem płatności na czas ma nadal co 12. pełnoletnia osoba i co ważne podkreślenia, rośnie średni zaległy dług przypadający na jednego konsumenta. Obecnie wynosi 34 281 zł, w czerwcu 2024 było to 32 893 zł, a jeszcze rok wcześniej 30 071 zł. W ciągu dwóch ostatnich analizowanych okresów przybyło jednej zadłużonej osobie dodatkowych 4 210  zł do spłacenia. Można zatem wnioskować, że ta część osób, której udało się spłacić zaległości i tym samym zniknąć z bazy niesolidnych dłużników, mogła mieć stosunkowo świeże długi i na niższe kwoty. Pokazuje to jak ważna jest szybka reakcja na pojawiające się trudności. Należy zwrócić również uwagę, że część z tych osób ma na swoim koncie różne rodzaje zaległych zobowiązań. Mogą to być niepłacone rachunki za telefon i </w:t>
      </w:r>
      <w:proofErr w:type="spellStart"/>
      <w:r w:rsidRPr="005C5034">
        <w:rPr>
          <w:rFonts w:ascii="Calibri" w:eastAsia="Calibri" w:hAnsi="Calibri" w:cs="Calibri"/>
        </w:rPr>
        <w:t>internet</w:t>
      </w:r>
      <w:proofErr w:type="spellEnd"/>
      <w:r w:rsidRPr="005C5034">
        <w:rPr>
          <w:rFonts w:ascii="Calibri" w:eastAsia="Calibri" w:hAnsi="Calibri" w:cs="Calibri"/>
        </w:rPr>
        <w:t>, media, czynsze, koszty sądowe, kary za jazdę bez biletu, alimenty oraz kredyty i pożyczki jednocześnie.</w:t>
      </w:r>
    </w:p>
    <w:p w14:paraId="70BB9533" w14:textId="77777777" w:rsidR="005C5034" w:rsidRPr="005C5034" w:rsidRDefault="005C5034" w:rsidP="005C5034">
      <w:pPr>
        <w:jc w:val="both"/>
        <w:rPr>
          <w:rFonts w:ascii="Calibri" w:eastAsia="Calibri" w:hAnsi="Calibri" w:cs="Calibri"/>
        </w:rPr>
      </w:pPr>
    </w:p>
    <w:p w14:paraId="30147F20" w14:textId="77777777" w:rsidR="005C5034" w:rsidRDefault="005C5034" w:rsidP="005C5034">
      <w:pPr>
        <w:jc w:val="both"/>
        <w:rPr>
          <w:rFonts w:ascii="Calibri" w:eastAsia="Calibri" w:hAnsi="Calibri" w:cs="Calibri"/>
        </w:rPr>
      </w:pPr>
      <w:r w:rsidRPr="005C5034">
        <w:rPr>
          <w:rFonts w:ascii="Calibri" w:eastAsia="Calibri" w:hAnsi="Calibri" w:cs="Calibri"/>
        </w:rPr>
        <w:t>Problemy finansowe konsumentów mogą zniechęcać firmy świadczące różnego rodzaju usługi do sprzedaży swoich produktów i rozwiązań takim klientom. Szczególnie ci, którzy mają klientów masowych regularnie weryfikują ich wiarygodność finansową – płatniczą oraz kredytową. W sumie w tym roku pobrano z naszej bazy około 20 mln raportów z pełną informacją o wiarygodności finansowej potencjalnych nabywców.</w:t>
      </w:r>
    </w:p>
    <w:p w14:paraId="2BFBF7AF" w14:textId="77777777" w:rsidR="005C5034" w:rsidRPr="005C5034" w:rsidRDefault="005C5034" w:rsidP="005C5034">
      <w:pPr>
        <w:jc w:val="both"/>
        <w:rPr>
          <w:rFonts w:ascii="Calibri" w:eastAsia="Calibri" w:hAnsi="Calibri" w:cs="Calibri"/>
        </w:rPr>
      </w:pPr>
    </w:p>
    <w:p w14:paraId="2E6D6930" w14:textId="1D5DBF66" w:rsidR="00EC10A0" w:rsidRDefault="005C5034" w:rsidP="005C5034">
      <w:pPr>
        <w:jc w:val="both"/>
        <w:rPr>
          <w:rFonts w:ascii="Calibri" w:eastAsia="Calibri" w:hAnsi="Calibri" w:cs="Calibri"/>
        </w:rPr>
      </w:pPr>
      <w:r w:rsidRPr="005C5034">
        <w:rPr>
          <w:rFonts w:ascii="Calibri" w:eastAsia="Calibri" w:hAnsi="Calibri" w:cs="Calibri"/>
        </w:rPr>
        <w:t xml:space="preserve">Najbardziej ryzykowną grupą klientów są osoby między 35 a 44 rokiem życia, gdzie jest najwyższa liczba niesolidnych dłużników - 629 578 (10,4%), do których należy 20,1 mld zł zaległości oraz grupa </w:t>
      </w:r>
      <w:r w:rsidRPr="005C5034">
        <w:rPr>
          <w:rFonts w:ascii="Calibri" w:eastAsia="Calibri" w:hAnsi="Calibri" w:cs="Calibri"/>
        </w:rPr>
        <w:lastRenderedPageBreak/>
        <w:t xml:space="preserve">osób 45-54 lata – tutaj dłużników jest 567 114 (10,2%), ale już łączna wartość zaległego zadłużenia sięga 27,6 mld zł. W obu przypadkach gorzej spłacane są zobowiązania </w:t>
      </w:r>
      <w:proofErr w:type="spellStart"/>
      <w:r w:rsidRPr="005C5034">
        <w:rPr>
          <w:rFonts w:ascii="Calibri" w:eastAsia="Calibri" w:hAnsi="Calibri" w:cs="Calibri"/>
        </w:rPr>
        <w:t>pozakredytowe</w:t>
      </w:r>
      <w:proofErr w:type="spellEnd"/>
      <w:r w:rsidRPr="005C5034">
        <w:rPr>
          <w:rFonts w:ascii="Calibri" w:eastAsia="Calibri" w:hAnsi="Calibri" w:cs="Calibri"/>
        </w:rPr>
        <w:t>.</w:t>
      </w:r>
    </w:p>
    <w:p w14:paraId="36692111" w14:textId="77777777" w:rsidR="00EC10A0" w:rsidRDefault="00EC10A0">
      <w:pPr>
        <w:jc w:val="both"/>
        <w:rPr>
          <w:rFonts w:ascii="Calibri" w:eastAsia="Calibri" w:hAnsi="Calibri" w:cs="Calibri"/>
        </w:rPr>
      </w:pPr>
    </w:p>
    <w:p w14:paraId="7A265FB7" w14:textId="6CC6E286" w:rsidR="00EC10A0" w:rsidRDefault="005C503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Więcej analiz na</w:t>
      </w:r>
      <w:r w:rsidR="0044571D">
        <w:rPr>
          <w:rFonts w:ascii="Calibri" w:eastAsia="Calibri" w:hAnsi="Calibri" w:cs="Calibri"/>
        </w:rPr>
        <w:t xml:space="preserve"> temat kondycji finansowej Polaków na </w:t>
      </w:r>
      <w:r>
        <w:rPr>
          <w:rFonts w:ascii="Calibri" w:eastAsia="Calibri" w:hAnsi="Calibri" w:cs="Calibri"/>
        </w:rPr>
        <w:t xml:space="preserve"> </w:t>
      </w:r>
      <w:hyperlink r:id="rId7" w:history="1">
        <w:r w:rsidRPr="00484792">
          <w:rPr>
            <w:rStyle w:val="Hipercze"/>
            <w:rFonts w:ascii="Calibri" w:eastAsia="Calibri" w:hAnsi="Calibri" w:cs="Calibri"/>
          </w:rPr>
          <w:t>https://media.big.pl/dlug-trendy</w:t>
        </w:r>
      </w:hyperlink>
    </w:p>
    <w:p w14:paraId="6DEB4F2B" w14:textId="77777777" w:rsidR="005C5034" w:rsidRDefault="005C5034">
      <w:pPr>
        <w:jc w:val="both"/>
        <w:rPr>
          <w:rFonts w:ascii="Calibri" w:eastAsia="Calibri" w:hAnsi="Calibri" w:cs="Calibri"/>
        </w:rPr>
      </w:pPr>
    </w:p>
    <w:p w14:paraId="2D32E7D1" w14:textId="77777777" w:rsidR="00EC10A0" w:rsidRDefault="00EC10A0">
      <w:pPr>
        <w:jc w:val="both"/>
        <w:rPr>
          <w:rFonts w:ascii="Calibri" w:eastAsia="Calibri" w:hAnsi="Calibri" w:cs="Calibri"/>
        </w:rPr>
      </w:pPr>
    </w:p>
    <w:p w14:paraId="14F40BFA" w14:textId="77777777" w:rsidR="00EC10A0" w:rsidRPr="00017770" w:rsidRDefault="00000000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017770">
        <w:rPr>
          <w:rFonts w:ascii="Calibri" w:hAnsi="Calibri" w:cs="Calibri"/>
          <w:b/>
          <w:sz w:val="18"/>
          <w:szCs w:val="18"/>
        </w:rPr>
        <w:t xml:space="preserve">BIG </w:t>
      </w:r>
      <w:proofErr w:type="spellStart"/>
      <w:r w:rsidRPr="00017770">
        <w:rPr>
          <w:rFonts w:ascii="Calibri" w:hAnsi="Calibri" w:cs="Calibri"/>
          <w:b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gromadzi i udostępnia pozytywne informacje gospodarcze, czyli dane o terminowych płatnościach. Raporty z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 zawierają wiarygodne informacje o kondycji finansowej osób i firm i wspierają podmioty gospodarcze w dbaniu o płynność finansową. 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posiada jedną z największych baz dłużników – zasoby rejestru obejmują ponad 100 mln informacji gospodarczych. Od początku działalności do rejestru dłużników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wpisano blisko 33 mln zaległych zobowiązań o wartości ponad 347 mld zł. Banki, firmy pożyczkowe i inne instytucje sektora finansowego chętnie korzystają z raportów z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w swoich procesach kredytowych. Badają  w ten sposób wiarygodność płatniczą swoich klientów. Od początku działania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udostępnił 303 mln raportów o wiarygodności płatniczej osób i firm.</w:t>
      </w:r>
    </w:p>
    <w:p w14:paraId="717C417F" w14:textId="77777777" w:rsidR="00EC10A0" w:rsidRPr="00017770" w:rsidRDefault="00000000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017770">
        <w:rPr>
          <w:rFonts w:ascii="Calibri" w:hAnsi="Calibri" w:cs="Calibri"/>
          <w:sz w:val="18"/>
          <w:szCs w:val="18"/>
        </w:rPr>
        <w:t xml:space="preserve">Informacje o dłużnikach przekazują do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46E99082" w14:textId="77777777" w:rsidR="00EC10A0" w:rsidRPr="00017770" w:rsidRDefault="00000000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017770">
        <w:rPr>
          <w:rFonts w:ascii="Calibri" w:hAnsi="Calibri" w:cs="Calibri"/>
          <w:sz w:val="18"/>
          <w:szCs w:val="18"/>
        </w:rPr>
        <w:t xml:space="preserve">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jako jedyne Biuro Informacji Gospodarczej umożliwia dostęp do baz: Biura Informacji Kredytowej i Związku Banków Polskich, dzięki czemu stanowi platformę wymiany informacji pomiędzy sektorem bankowym i pozostałymi sektorami gospodarki. Głównym akcjonariuszem BIG </w:t>
      </w:r>
      <w:proofErr w:type="spellStart"/>
      <w:r w:rsidRPr="00017770">
        <w:rPr>
          <w:rFonts w:ascii="Calibri" w:hAnsi="Calibri" w:cs="Calibri"/>
          <w:sz w:val="18"/>
          <w:szCs w:val="18"/>
        </w:rPr>
        <w:t>InfoMonitor</w:t>
      </w:r>
      <w:proofErr w:type="spellEnd"/>
      <w:r w:rsidRPr="00017770">
        <w:rPr>
          <w:rFonts w:ascii="Calibri" w:hAnsi="Calibri" w:cs="Calibri"/>
          <w:sz w:val="18"/>
          <w:szCs w:val="18"/>
        </w:rPr>
        <w:t xml:space="preserve"> jest Biuro Informacji Kredytowej. Więcej na  </w:t>
      </w:r>
      <w:hyperlink r:id="rId8">
        <w:r w:rsidR="00EC10A0" w:rsidRPr="00017770">
          <w:rPr>
            <w:rFonts w:ascii="Calibri" w:hAnsi="Calibri" w:cs="Calibri"/>
            <w:color w:val="467886"/>
            <w:sz w:val="18"/>
            <w:szCs w:val="18"/>
            <w:u w:val="single"/>
          </w:rPr>
          <w:t>www.big.pl</w:t>
        </w:r>
      </w:hyperlink>
    </w:p>
    <w:p w14:paraId="0959B04F" w14:textId="77777777" w:rsidR="00EC10A0" w:rsidRPr="00017770" w:rsidRDefault="00EC10A0">
      <w:pPr>
        <w:spacing w:line="240" w:lineRule="auto"/>
        <w:jc w:val="both"/>
        <w:rPr>
          <w:rFonts w:ascii="Calibri" w:hAnsi="Calibri" w:cs="Calibri"/>
          <w:b/>
        </w:rPr>
      </w:pPr>
    </w:p>
    <w:p w14:paraId="50CD7B73" w14:textId="77777777" w:rsidR="00EC10A0" w:rsidRPr="00017770" w:rsidRDefault="00000000">
      <w:pPr>
        <w:spacing w:line="240" w:lineRule="auto"/>
        <w:jc w:val="both"/>
        <w:rPr>
          <w:rFonts w:ascii="Calibri" w:hAnsi="Calibri" w:cs="Calibri"/>
          <w:b/>
          <w:sz w:val="18"/>
          <w:szCs w:val="18"/>
        </w:rPr>
      </w:pPr>
      <w:r w:rsidRPr="00017770">
        <w:rPr>
          <w:rFonts w:ascii="Calibri" w:hAnsi="Calibri" w:cs="Calibri"/>
          <w:b/>
          <w:sz w:val="18"/>
          <w:szCs w:val="18"/>
        </w:rPr>
        <w:t>Kontakt dla mediów:</w:t>
      </w:r>
    </w:p>
    <w:tbl>
      <w:tblPr>
        <w:tblStyle w:val="a0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EC10A0" w:rsidRPr="00017770" w14:paraId="408FFB82" w14:textId="77777777">
        <w:trPr>
          <w:trHeight w:val="1440"/>
        </w:trPr>
        <w:tc>
          <w:tcPr>
            <w:tcW w:w="3780" w:type="dxa"/>
          </w:tcPr>
          <w:p w14:paraId="7605BFD1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Diana Borowiecka</w:t>
            </w:r>
          </w:p>
          <w:p w14:paraId="559CBB59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Biuro PR i Komunikacji</w:t>
            </w:r>
          </w:p>
          <w:p w14:paraId="78CC1A13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tel.: +48 22 486 56 46</w:t>
            </w:r>
          </w:p>
          <w:p w14:paraId="49113573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kom.: + 48 607 146 583</w:t>
            </w:r>
          </w:p>
          <w:p w14:paraId="343C6202" w14:textId="77777777" w:rsidR="00EC10A0" w:rsidRPr="00017770" w:rsidRDefault="00000000">
            <w:pPr>
              <w:spacing w:line="240" w:lineRule="auto"/>
              <w:ind w:left="-108"/>
              <w:jc w:val="both"/>
              <w:rPr>
                <w:rFonts w:ascii="Calibri" w:hAnsi="Calibri" w:cs="Calibri"/>
              </w:rPr>
            </w:pPr>
            <w:r w:rsidRPr="00017770">
              <w:rPr>
                <w:rFonts w:ascii="Calibri" w:hAnsi="Calibri" w:cs="Calibri"/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0B88A96B" w14:textId="77777777" w:rsidR="00EC10A0" w:rsidRPr="00017770" w:rsidRDefault="00EC10A0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40" w:type="dxa"/>
          </w:tcPr>
          <w:p w14:paraId="14D81450" w14:textId="77777777" w:rsidR="00EC10A0" w:rsidRPr="00017770" w:rsidRDefault="00EC10A0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EB077C6" w14:textId="77777777" w:rsidR="00EC10A0" w:rsidRPr="00017770" w:rsidRDefault="00EC10A0">
      <w:pPr>
        <w:jc w:val="both"/>
        <w:rPr>
          <w:rFonts w:ascii="Calibri" w:eastAsia="Calibri" w:hAnsi="Calibri" w:cs="Calibri"/>
        </w:rPr>
      </w:pPr>
      <w:bookmarkStart w:id="0" w:name="_heading=h.bgcgfmarlrfa" w:colFirst="0" w:colLast="0"/>
      <w:bookmarkEnd w:id="0"/>
    </w:p>
    <w:sectPr w:rsidR="00EC10A0" w:rsidRPr="00017770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CAB37" w14:textId="77777777" w:rsidR="00220654" w:rsidRDefault="00220654">
      <w:pPr>
        <w:spacing w:line="240" w:lineRule="auto"/>
      </w:pPr>
      <w:r>
        <w:separator/>
      </w:r>
    </w:p>
  </w:endnote>
  <w:endnote w:type="continuationSeparator" w:id="0">
    <w:p w14:paraId="0D0EB622" w14:textId="77777777" w:rsidR="00220654" w:rsidRDefault="00220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4520" w14:textId="1CB4EDC9" w:rsidR="00B26A55" w:rsidRDefault="00B26A5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12E640" wp14:editId="459F288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204615636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61EE3" w14:textId="37EBC68D" w:rsidR="00B26A55" w:rsidRPr="00B26A55" w:rsidRDefault="00B26A55" w:rsidP="00B26A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26A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2E6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40.4pt;margin-top:0;width:91.6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UyDwIAABsEAAAOAAAAZHJzL2Uyb0RvYy54bWysU8Fu2zAMvQ/YPwi6L3aSJW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" filled="f" stroked="f">
              <v:textbox style="mso-fit-shape-to-text:t" inset="0,0,20pt,15pt">
                <w:txbxContent>
                  <w:p w14:paraId="39561EE3" w14:textId="37EBC68D" w:rsidR="00B26A55" w:rsidRPr="00B26A55" w:rsidRDefault="00B26A55" w:rsidP="00B26A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26A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9F99" w14:textId="503C247D" w:rsidR="00B26A55" w:rsidRDefault="00B26A5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509E03" wp14:editId="324D2F1D">
              <wp:simplePos x="9144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873464306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38B6F" w14:textId="4A090A99" w:rsidR="00B26A55" w:rsidRPr="00B26A55" w:rsidRDefault="00B26A55" w:rsidP="00B26A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26A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09E0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40.4pt;margin-top:0;width:91.6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pEgIAACIEAAAOAAAAZHJzL2Uyb0RvYy54bWysU99v2jAQfp+0/8Hy+0iAgd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" filled="f" stroked="f">
              <v:textbox style="mso-fit-shape-to-text:t" inset="0,0,20pt,15pt">
                <w:txbxContent>
                  <w:p w14:paraId="53038B6F" w14:textId="4A090A99" w:rsidR="00B26A55" w:rsidRPr="00B26A55" w:rsidRDefault="00B26A55" w:rsidP="00B26A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26A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8414" w14:textId="0FAEA50F" w:rsidR="00B26A55" w:rsidRDefault="00B26A5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FEDC35" wp14:editId="2201A5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405634527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B9258" w14:textId="088A22A6" w:rsidR="00B26A55" w:rsidRPr="00B26A55" w:rsidRDefault="00B26A55" w:rsidP="00B26A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26A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EDC3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Informacje Jawne" style="position:absolute;margin-left:40.4pt;margin-top:0;width:91.6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8rFAIAACIEAAAOAAAAZHJzL2Uyb0RvYy54bWysU99v2jAQfp+0/8Hy+0iAgd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" filled="f" stroked="f">
              <v:textbox style="mso-fit-shape-to-text:t" inset="0,0,20pt,15pt">
                <w:txbxContent>
                  <w:p w14:paraId="3EDB9258" w14:textId="088A22A6" w:rsidR="00B26A55" w:rsidRPr="00B26A55" w:rsidRDefault="00B26A55" w:rsidP="00B26A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26A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6B0E" w14:textId="77777777" w:rsidR="00220654" w:rsidRDefault="00220654">
      <w:pPr>
        <w:spacing w:line="240" w:lineRule="auto"/>
      </w:pPr>
      <w:r>
        <w:separator/>
      </w:r>
    </w:p>
  </w:footnote>
  <w:footnote w:type="continuationSeparator" w:id="0">
    <w:p w14:paraId="2A66EBD3" w14:textId="77777777" w:rsidR="00220654" w:rsidRDefault="00220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2216" w14:textId="77777777" w:rsidR="00EC10A0" w:rsidRDefault="00000000">
    <w:r>
      <w:rPr>
        <w:noProof/>
      </w:rPr>
      <w:drawing>
        <wp:inline distT="0" distB="0" distL="0" distR="0" wp14:anchorId="56CC0B8C" wp14:editId="6CE3D4F8">
          <wp:extent cx="2266950" cy="1197584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A0"/>
    <w:rsid w:val="00006022"/>
    <w:rsid w:val="00017770"/>
    <w:rsid w:val="00190B43"/>
    <w:rsid w:val="0019344A"/>
    <w:rsid w:val="001A5FF5"/>
    <w:rsid w:val="001B311C"/>
    <w:rsid w:val="00220654"/>
    <w:rsid w:val="00274166"/>
    <w:rsid w:val="00393E10"/>
    <w:rsid w:val="003A315F"/>
    <w:rsid w:val="003B4490"/>
    <w:rsid w:val="003F77F7"/>
    <w:rsid w:val="00427C96"/>
    <w:rsid w:val="0044571D"/>
    <w:rsid w:val="00481C99"/>
    <w:rsid w:val="004A4B3A"/>
    <w:rsid w:val="004B686C"/>
    <w:rsid w:val="00566CD0"/>
    <w:rsid w:val="005C5034"/>
    <w:rsid w:val="006D30FC"/>
    <w:rsid w:val="006E4000"/>
    <w:rsid w:val="00745D57"/>
    <w:rsid w:val="00784239"/>
    <w:rsid w:val="007E573D"/>
    <w:rsid w:val="008E435E"/>
    <w:rsid w:val="009529AB"/>
    <w:rsid w:val="00981472"/>
    <w:rsid w:val="00992E42"/>
    <w:rsid w:val="00A0605F"/>
    <w:rsid w:val="00A631AE"/>
    <w:rsid w:val="00A95BB6"/>
    <w:rsid w:val="00AA2543"/>
    <w:rsid w:val="00AA422D"/>
    <w:rsid w:val="00B26A55"/>
    <w:rsid w:val="00C74932"/>
    <w:rsid w:val="00CC2DE3"/>
    <w:rsid w:val="00CD4C2C"/>
    <w:rsid w:val="00D55323"/>
    <w:rsid w:val="00DE0FF3"/>
    <w:rsid w:val="00EC10A0"/>
    <w:rsid w:val="00F12BE3"/>
    <w:rsid w:val="00F318C6"/>
    <w:rsid w:val="00FB32D2"/>
    <w:rsid w:val="00FC31F3"/>
    <w:rsid w:val="00FC4A38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F3A2"/>
  <w15:docId w15:val="{7A3DB098-61A0-4654-B059-4668D1D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65ED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7C6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5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5ED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7C6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E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26A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A55"/>
  </w:style>
  <w:style w:type="paragraph" w:styleId="Poprawka">
    <w:name w:val="Revision"/>
    <w:hidden/>
    <w:uiPriority w:val="99"/>
    <w:semiHidden/>
    <w:rsid w:val="00AA422D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5C503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big.pl/dlug-trend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3HuSajbdHEuW5y706tWbCGDlQ==">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Waldemar</dc:creator>
  <cp:lastModifiedBy>Borowiecka Diana</cp:lastModifiedBy>
  <cp:revision>25</cp:revision>
  <dcterms:created xsi:type="dcterms:W3CDTF">2025-08-19T10:06:00Z</dcterms:created>
  <dcterms:modified xsi:type="dcterms:W3CDTF">2025-08-22T09:30:00Z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182d7ddf,47ccf9d4,341001f2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2025-08-19T09:20:21Z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9724dd4d-8b0b-47fd-a505-84f03581251b</vt:lpwstr>
  </property>
  <property fmtid="{D5CDD505-2E9C-101B-9397-08002B2CF9AE}" pid="11" name="MSIP_Label_1391a466-f120-4668-a5e5-7af4d8a99d82_ContentBits">
    <vt:lpwstr>2</vt:lpwstr>
  </property>
  <property fmtid="{D5CDD505-2E9C-101B-9397-08002B2CF9AE}" pid="12" name="MSIP_Label_1391a466-f120-4668-a5e5-7af4d8a99d82_Tag">
    <vt:lpwstr>10, 0, 1, 1</vt:lpwstr>
  </property>
</Properties>
</file>