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4545" w14:textId="77777777" w:rsidR="00BE7493" w:rsidRPr="00130F09" w:rsidRDefault="00BE7493" w:rsidP="00BE7493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30F09">
        <w:rPr>
          <w:rFonts w:ascii="Calibri" w:eastAsia="Calibri" w:hAnsi="Calibri" w:cs="Calibri"/>
          <w:color w:val="000000" w:themeColor="text1"/>
          <w:sz w:val="22"/>
          <w:szCs w:val="22"/>
        </w:rPr>
        <w:t>KOMUNIKAT PRASOWY</w:t>
      </w:r>
    </w:p>
    <w:p w14:paraId="7C6A5456" w14:textId="2B6E3F8E" w:rsidR="00BE7493" w:rsidRPr="00130F09" w:rsidRDefault="00BE7493" w:rsidP="00BE7493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D7221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Warszawa, </w:t>
      </w:r>
      <w:r w:rsidR="00A565A6">
        <w:rPr>
          <w:rFonts w:ascii="Calibri" w:eastAsia="Calibri" w:hAnsi="Calibri" w:cs="Calibri"/>
          <w:color w:val="000000" w:themeColor="text1"/>
          <w:sz w:val="22"/>
          <w:szCs w:val="22"/>
        </w:rPr>
        <w:t>22</w:t>
      </w:r>
      <w:r w:rsidRPr="00D72210">
        <w:rPr>
          <w:rFonts w:ascii="Calibri" w:eastAsia="Calibri" w:hAnsi="Calibri" w:cs="Calibri"/>
          <w:color w:val="000000" w:themeColor="text1"/>
          <w:sz w:val="22"/>
          <w:szCs w:val="22"/>
        </w:rPr>
        <w:t>.0</w:t>
      </w:r>
      <w:r w:rsidR="00D11E3B">
        <w:rPr>
          <w:rFonts w:ascii="Calibri" w:eastAsia="Calibri" w:hAnsi="Calibri" w:cs="Calibri"/>
          <w:color w:val="000000" w:themeColor="text1"/>
          <w:sz w:val="22"/>
          <w:szCs w:val="22"/>
        </w:rPr>
        <w:t>8</w:t>
      </w:r>
      <w:r w:rsidRPr="00130F09">
        <w:rPr>
          <w:rFonts w:ascii="Calibri" w:eastAsia="Calibri" w:hAnsi="Calibri" w:cs="Calibri"/>
          <w:color w:val="000000" w:themeColor="text1"/>
          <w:sz w:val="22"/>
          <w:szCs w:val="22"/>
        </w:rPr>
        <w:t>.2025 r.</w:t>
      </w:r>
    </w:p>
    <w:p w14:paraId="66336F34" w14:textId="72584A24" w:rsidR="00190E7B" w:rsidRDefault="002716B4" w:rsidP="00BE7493">
      <w:pPr>
        <w:spacing w:after="0" w:line="276" w:lineRule="auto"/>
        <w:jc w:val="center"/>
        <w:rPr>
          <w:rFonts w:ascii="Calibri" w:hAnsi="Calibri" w:cs="Calibri"/>
          <w:b/>
          <w:bCs/>
          <w:noProof/>
          <w:sz w:val="22"/>
          <w:szCs w:val="22"/>
        </w:rPr>
      </w:pPr>
      <w:r w:rsidRPr="002716B4">
        <w:rPr>
          <w:rFonts w:ascii="Calibri" w:hAnsi="Calibri" w:cs="Calibri"/>
          <w:b/>
          <w:bCs/>
          <w:noProof/>
          <w:sz w:val="22"/>
          <w:szCs w:val="22"/>
        </w:rPr>
        <w:t>Alior Bank uruchamia kantor w bankowości mobilnej i internetowej</w:t>
      </w:r>
    </w:p>
    <w:p w14:paraId="0A70D150" w14:textId="77777777" w:rsidR="002716B4" w:rsidRPr="009060C9" w:rsidRDefault="002716B4" w:rsidP="00BE7493">
      <w:pPr>
        <w:spacing w:after="0" w:line="276" w:lineRule="auto"/>
        <w:jc w:val="center"/>
        <w:rPr>
          <w:rFonts w:ascii="Calibri" w:hAnsi="Calibri" w:cs="Calibri"/>
          <w:b/>
          <w:bCs/>
          <w:noProof/>
          <w:sz w:val="22"/>
          <w:szCs w:val="22"/>
        </w:rPr>
      </w:pPr>
    </w:p>
    <w:p w14:paraId="29ADC501" w14:textId="6CAF5920" w:rsidR="00AC0160" w:rsidRDefault="00D11E3B" w:rsidP="00BE7493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</w:t>
      </w:r>
      <w:r w:rsidR="006701CE" w:rsidRPr="006701C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lienci indywidualni Alior Banku mogą korzystać</w:t>
      </w:r>
      <w:r w:rsidR="000815B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z</w:t>
      </w:r>
      <w:r w:rsidR="006701CE" w:rsidRPr="006701C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B813D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funkcji </w:t>
      </w:r>
      <w:r w:rsidR="0059208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kantoru</w:t>
      </w:r>
      <w:r w:rsidR="006701CE" w:rsidRPr="006701C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w aplikacji mobilnej Alior Mobile oraz serwisie transakcyjnym Alior Online. Nowe rozwiązanie </w:t>
      </w:r>
      <w:r w:rsidR="00AA158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działa</w:t>
      </w:r>
      <w:r w:rsidR="006701CE" w:rsidRPr="006701C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w systemie 24/7 i oferuje szereg udogodnień</w:t>
      </w:r>
      <w:r w:rsidR="003D09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</w:t>
      </w:r>
      <w:r w:rsidR="0059208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3D090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które ułatwią</w:t>
      </w:r>
      <w:r w:rsidR="0059208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773E3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wymianę walut na </w:t>
      </w:r>
      <w:r w:rsidR="009D4C7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 dzień.</w:t>
      </w:r>
    </w:p>
    <w:p w14:paraId="58776669" w14:textId="77777777" w:rsidR="006701CE" w:rsidRPr="009060C9" w:rsidRDefault="006701CE" w:rsidP="00BE7493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29E4194D" w14:textId="636AAAC0" w:rsidR="001815CA" w:rsidRDefault="001815CA" w:rsidP="006701CE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13D8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Kantor w Alior Mobile i Alior Online stanowi niezależne rozwiązanie wobec dotychczasowego Kantoru Walutowego Alior Banku.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Nowa usługa zapewnia klientom</w:t>
      </w:r>
      <w:r w:rsidRPr="006701C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dostęp do rozwiązań, które umożliwiają im łatwe planowanie transakcji</w:t>
      </w:r>
      <w:r w:rsidRPr="00137E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</w:t>
      </w:r>
      <w:r w:rsidRPr="006701C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szybką reakcję na zmiany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na rynku</w:t>
      </w:r>
      <w:r w:rsidRPr="006701C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Wśród dostępnych funkcji znajduje się m.in. </w:t>
      </w:r>
      <w:r w:rsidRPr="006701C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opcja opłacenia zakupu </w:t>
      </w:r>
      <w:r w:rsidRPr="00AC2B3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waluty</w:t>
      </w:r>
      <w:r w:rsidRPr="006701C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kodem BLIK</w:t>
      </w:r>
      <w:r w:rsidRPr="006701C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Pr="006701C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ustawianie zleceń wymiany po </w:t>
      </w:r>
      <w:r w:rsidR="004B2F3D" w:rsidRPr="004B2F3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ustalonym przez </w:t>
      </w:r>
      <w:r w:rsidR="00D11E3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</w:t>
      </w:r>
      <w:r w:rsidR="004B2F3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lienta</w:t>
      </w:r>
      <w:r w:rsidR="004B2F3D" w:rsidRPr="004B2F3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kursie</w:t>
      </w:r>
      <w:r w:rsidR="004B2F3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6701C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oraz </w:t>
      </w:r>
      <w:r w:rsidRPr="006701C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możliwość otrzymywania powiadomień</w:t>
      </w:r>
      <w:r w:rsidR="003F0AF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003F0AF0" w:rsidRPr="003F0AF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gdy kurs osiągnie żądany poziom</w:t>
      </w:r>
      <w:r w:rsidRPr="006701C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Pr="00AC0160">
        <w:rPr>
          <w:rFonts w:ascii="Calibri" w:eastAsia="Calibri" w:hAnsi="Calibri" w:cs="Calibri"/>
          <w:color w:val="000000" w:themeColor="text1"/>
          <w:sz w:val="22"/>
          <w:szCs w:val="22"/>
        </w:rPr>
        <w:t>Dzięki pełnej integracji z systemem bankowości, klienci mogą realizować transakcje z dowolnego miejsca i o dowolnej porze – bez konieczności logowania się do osobnych serwisów czy aplikacji.</w:t>
      </w:r>
    </w:p>
    <w:p w14:paraId="0DB2281B" w14:textId="77777777" w:rsidR="00AC0160" w:rsidRDefault="00AC0160" w:rsidP="00BE7493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FB5505A" w14:textId="57D1E1B5" w:rsidR="003B5E7C" w:rsidRDefault="003B5E7C" w:rsidP="003B5E7C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516C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– </w:t>
      </w:r>
      <w:r w:rsidRPr="00AC016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Rozszerzenie funkcjonalności naszej aplikacji mobilnej o </w:t>
      </w:r>
      <w:r w:rsidR="004E511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k</w:t>
      </w:r>
      <w:r w:rsidRPr="00AC016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antor to odpowiedź na potrzeby klientów, którzy oczekują pełnej obsługi finansowej w jednym miejscu. Stworzyliśmy usługę, która łączy dostępność, prostotę i nowoczesność – dzięki czemu wymiana walut staje się jeszcze bardziej intuicyjna i elastyczna</w:t>
      </w:r>
      <w:r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E516C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– </w:t>
      </w:r>
      <w:r w:rsidRPr="003C07F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mówi </w:t>
      </w:r>
      <w:r w:rsidR="00A565A6" w:rsidRPr="00A565A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Tomasz Dośpiał</w:t>
      </w:r>
      <w:r w:rsidR="00A565A6" w:rsidRPr="00A565A6">
        <w:rPr>
          <w:rFonts w:ascii="Calibri" w:eastAsia="Calibri" w:hAnsi="Calibri" w:cs="Calibri"/>
          <w:color w:val="000000" w:themeColor="text1"/>
          <w:sz w:val="22"/>
          <w:szCs w:val="22"/>
        </w:rPr>
        <w:t>, dyrektor Działu Walutowych Platform Transakcyjnych</w:t>
      </w:r>
      <w:r w:rsidR="00E3184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 Alior Banku</w:t>
      </w:r>
      <w:r w:rsidRPr="00A565A6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3E81D857" w14:textId="77777777" w:rsidR="003B5E7C" w:rsidRPr="000121A4" w:rsidRDefault="003B5E7C" w:rsidP="003B5E7C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5912565" w14:textId="1AE2D428" w:rsidR="001815CA" w:rsidRPr="006701CE" w:rsidRDefault="00D11E3B" w:rsidP="001815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bookmarkStart w:id="0" w:name="_Hlk204091806"/>
      <w:r w:rsidRPr="00D11E3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Dzięki nowej usłudze klienci mogą wymieniać pięć najpopularniejszych walut: złotówki, euro, dolary amerykańskie, funty brytyjskie i franki szwajcarskie. </w:t>
      </w:r>
      <w:r w:rsidR="001815CA" w:rsidRPr="006701CE">
        <w:rPr>
          <w:rFonts w:ascii="Calibri" w:eastAsia="Calibri" w:hAnsi="Calibri" w:cs="Calibri"/>
          <w:color w:val="000000" w:themeColor="text1"/>
          <w:sz w:val="22"/>
          <w:szCs w:val="22"/>
        </w:rPr>
        <w:t>Transakcje realizowane są w czasie rzeczywistym</w:t>
      </w:r>
      <w:r w:rsidR="004B2F3D">
        <w:rPr>
          <w:rFonts w:ascii="Calibri" w:eastAsia="Calibri" w:hAnsi="Calibri" w:cs="Calibri"/>
          <w:color w:val="000000" w:themeColor="text1"/>
          <w:sz w:val="22"/>
          <w:szCs w:val="22"/>
        </w:rPr>
        <w:t>, a wymiana następuje</w:t>
      </w:r>
      <w:r w:rsidR="001815CA" w:rsidRPr="006701C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pomiędzy rachunkami walutowymi klienta</w:t>
      </w:r>
      <w:r w:rsidR="004B2F3D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1815CA" w:rsidRPr="006701C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4B2F3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Kantor </w:t>
      </w:r>
      <w:r w:rsidR="001815CA" w:rsidRPr="006701CE">
        <w:rPr>
          <w:rFonts w:ascii="Calibri" w:eastAsia="Calibri" w:hAnsi="Calibri" w:cs="Calibri"/>
          <w:color w:val="000000" w:themeColor="text1"/>
          <w:sz w:val="22"/>
          <w:szCs w:val="22"/>
        </w:rPr>
        <w:t>dostępn</w:t>
      </w:r>
      <w:r w:rsidR="004B2F3D">
        <w:rPr>
          <w:rFonts w:ascii="Calibri" w:eastAsia="Calibri" w:hAnsi="Calibri" w:cs="Calibri"/>
          <w:color w:val="000000" w:themeColor="text1"/>
          <w:sz w:val="22"/>
          <w:szCs w:val="22"/>
        </w:rPr>
        <w:t>y jest</w:t>
      </w:r>
      <w:r w:rsidR="001815CA" w:rsidRPr="006701C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przez całą dobę, siedem dni w tygodniu. Usługa została automatycznie udostępniona wszystkim klientom indywidualnym posiadającym dostęp do bankowości internetowej lub mobilnej i nie wiąże się z dodatkowymi opłatami.</w:t>
      </w:r>
    </w:p>
    <w:bookmarkEnd w:id="0"/>
    <w:p w14:paraId="3F66C999" w14:textId="77777777" w:rsidR="00BE7493" w:rsidRDefault="00BE7493" w:rsidP="00BE7493">
      <w:pPr>
        <w:spacing w:after="0" w:line="276" w:lineRule="auto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6B5A8475" w14:textId="14578266" w:rsidR="006701CE" w:rsidRDefault="006701CE" w:rsidP="006701CE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701C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Wprowadzenie </w:t>
      </w:r>
      <w:r w:rsidR="004E5112">
        <w:rPr>
          <w:rFonts w:ascii="Calibri" w:eastAsia="Calibri" w:hAnsi="Calibri" w:cs="Calibri"/>
          <w:color w:val="000000" w:themeColor="text1"/>
          <w:sz w:val="22"/>
          <w:szCs w:val="22"/>
        </w:rPr>
        <w:t>k</w:t>
      </w:r>
      <w:r w:rsidRPr="006701C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antoru do Alior Online i Alior Mobile to kolejny etap rozwoju bankowości cyfrowej </w:t>
      </w:r>
      <w:r w:rsidR="00D95BFF">
        <w:rPr>
          <w:rFonts w:ascii="Calibri" w:eastAsia="Calibri" w:hAnsi="Calibri" w:cs="Calibri"/>
          <w:color w:val="000000" w:themeColor="text1"/>
          <w:sz w:val="22"/>
          <w:szCs w:val="22"/>
        </w:rPr>
        <w:t>b</w:t>
      </w:r>
      <w:r w:rsidRPr="006701C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anku. </w:t>
      </w:r>
      <w:r w:rsidR="001532C3">
        <w:rPr>
          <w:rFonts w:ascii="Calibri" w:eastAsia="Calibri" w:hAnsi="Calibri" w:cs="Calibri"/>
          <w:color w:val="000000" w:themeColor="text1"/>
          <w:sz w:val="22"/>
          <w:szCs w:val="22"/>
        </w:rPr>
        <w:t>Nowa usługa m</w:t>
      </w:r>
      <w:r w:rsidR="00CA5BF2" w:rsidRPr="00CA5BF2">
        <w:rPr>
          <w:rFonts w:ascii="Calibri" w:eastAsia="Calibri" w:hAnsi="Calibri" w:cs="Calibri"/>
          <w:color w:val="000000" w:themeColor="text1"/>
          <w:sz w:val="22"/>
          <w:szCs w:val="22"/>
        </w:rPr>
        <w:t>a na celu ułatwienie codziennego korzystania z konta bankowego, zgodnie z oczekiwaniami klientów, którzy coraz częściej poszukują prostych i funkcjonalnych rozwiązań dostępnych z poziomu telefonu lub komputera.</w:t>
      </w:r>
    </w:p>
    <w:p w14:paraId="56B147D9" w14:textId="55A9BA3C" w:rsidR="00BE7493" w:rsidRPr="009060C9" w:rsidRDefault="00BE7493" w:rsidP="00BE749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9060C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 </w:t>
      </w:r>
    </w:p>
    <w:p w14:paraId="6A1E283F" w14:textId="77777777" w:rsidR="00BE7493" w:rsidRPr="009060C9" w:rsidRDefault="00BE7493" w:rsidP="00BE7493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9060C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Kontakt dla mediów:</w:t>
      </w:r>
    </w:p>
    <w:p w14:paraId="21FADF9E" w14:textId="5C124145" w:rsidR="00BE7493" w:rsidRPr="009060C9" w:rsidRDefault="00A565A6" w:rsidP="00BE7493">
      <w:pPr>
        <w:spacing w:after="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Aleksandra Mrówka</w:t>
      </w:r>
    </w:p>
    <w:p w14:paraId="5E748C90" w14:textId="55B6D3C8" w:rsidR="00190E7B" w:rsidRPr="00A565A6" w:rsidRDefault="00BE7493" w:rsidP="00DD4385">
      <w:pPr>
        <w:spacing w:after="0" w:line="276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A565A6">
        <w:rPr>
          <w:rFonts w:ascii="Calibri" w:eastAsia="Calibri" w:hAnsi="Calibri" w:cs="Calibri"/>
          <w:sz w:val="22"/>
          <w:szCs w:val="22"/>
          <w:lang w:val="en-US"/>
        </w:rPr>
        <w:t xml:space="preserve">e-mail: </w:t>
      </w:r>
      <w:hyperlink r:id="rId10" w:history="1">
        <w:r w:rsidR="00A565A6" w:rsidRPr="003B060F">
          <w:rPr>
            <w:rStyle w:val="Hipercze"/>
            <w:rFonts w:ascii="Calibri" w:eastAsia="Calibri" w:hAnsi="Calibri" w:cs="Calibri"/>
            <w:sz w:val="22"/>
            <w:szCs w:val="22"/>
            <w:lang w:val="en-US"/>
          </w:rPr>
          <w:t>aleksandra.mrowka@alior.pl</w:t>
        </w:r>
      </w:hyperlink>
    </w:p>
    <w:sectPr w:rsidR="00190E7B" w:rsidRPr="00A565A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B239" w14:textId="77777777" w:rsidR="00FF2218" w:rsidRDefault="00FF2218" w:rsidP="00BE7493">
      <w:pPr>
        <w:spacing w:after="0" w:line="240" w:lineRule="auto"/>
      </w:pPr>
      <w:r>
        <w:separator/>
      </w:r>
    </w:p>
  </w:endnote>
  <w:endnote w:type="continuationSeparator" w:id="0">
    <w:p w14:paraId="3E201C95" w14:textId="77777777" w:rsidR="00FF2218" w:rsidRDefault="00FF2218" w:rsidP="00BE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1324" w14:textId="06BCC0BB" w:rsidR="00BE7493" w:rsidRDefault="00BE7493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3A8780" wp14:editId="6A6CEA80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5760720" cy="906145"/>
          <wp:effectExtent l="0" t="0" r="0" b="8255"/>
          <wp:wrapSquare wrapText="bothSides"/>
          <wp:docPr id="796042636" name="Picture 796042636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042636" name="Picture 796042636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271C8" w14:textId="77777777" w:rsidR="00FF2218" w:rsidRDefault="00FF2218" w:rsidP="00BE7493">
      <w:pPr>
        <w:spacing w:after="0" w:line="240" w:lineRule="auto"/>
      </w:pPr>
      <w:r>
        <w:separator/>
      </w:r>
    </w:p>
  </w:footnote>
  <w:footnote w:type="continuationSeparator" w:id="0">
    <w:p w14:paraId="10B6C4E7" w14:textId="77777777" w:rsidR="00FF2218" w:rsidRDefault="00FF2218" w:rsidP="00BE7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CA97" w14:textId="258CB7BC" w:rsidR="00BE7493" w:rsidRDefault="00BE7493">
    <w:pPr>
      <w:pStyle w:val="Nagwek"/>
    </w:pPr>
    <w:r>
      <w:rPr>
        <w:noProof/>
      </w:rPr>
      <w:drawing>
        <wp:inline distT="0" distB="0" distL="0" distR="0" wp14:anchorId="227160FE" wp14:editId="72A2C4DD">
          <wp:extent cx="1060450" cy="528320"/>
          <wp:effectExtent l="0" t="0" r="6350" b="5080"/>
          <wp:docPr id="6" name="Picture 6" descr="Obraz zawierający ży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Obraz zawierający żywność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450" cy="52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0E94"/>
    <w:multiLevelType w:val="multilevel"/>
    <w:tmpl w:val="FA0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211611"/>
    <w:multiLevelType w:val="multilevel"/>
    <w:tmpl w:val="8F9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161B31"/>
    <w:multiLevelType w:val="hybridMultilevel"/>
    <w:tmpl w:val="A51EEC82"/>
    <w:lvl w:ilvl="0" w:tplc="FDBA7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05B03"/>
    <w:multiLevelType w:val="multilevel"/>
    <w:tmpl w:val="7FA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873859">
    <w:abstractNumId w:val="2"/>
  </w:num>
  <w:num w:numId="2" w16cid:durableId="1135562217">
    <w:abstractNumId w:val="3"/>
  </w:num>
  <w:num w:numId="3" w16cid:durableId="1763181372">
    <w:abstractNumId w:val="0"/>
  </w:num>
  <w:num w:numId="4" w16cid:durableId="106360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93"/>
    <w:rsid w:val="000018DD"/>
    <w:rsid w:val="0001191B"/>
    <w:rsid w:val="000121A4"/>
    <w:rsid w:val="000355F0"/>
    <w:rsid w:val="000359F2"/>
    <w:rsid w:val="00041524"/>
    <w:rsid w:val="000815B3"/>
    <w:rsid w:val="000947CF"/>
    <w:rsid w:val="000C2E6F"/>
    <w:rsid w:val="000E290E"/>
    <w:rsid w:val="000E4A81"/>
    <w:rsid w:val="000E7FF9"/>
    <w:rsid w:val="000F3435"/>
    <w:rsid w:val="00100CA2"/>
    <w:rsid w:val="00137E68"/>
    <w:rsid w:val="001532C3"/>
    <w:rsid w:val="00157B3F"/>
    <w:rsid w:val="00160318"/>
    <w:rsid w:val="00160DE3"/>
    <w:rsid w:val="00171B04"/>
    <w:rsid w:val="00174770"/>
    <w:rsid w:val="001815CA"/>
    <w:rsid w:val="00190D4F"/>
    <w:rsid w:val="00190E7B"/>
    <w:rsid w:val="001D4F48"/>
    <w:rsid w:val="001F04C7"/>
    <w:rsid w:val="001F5E2E"/>
    <w:rsid w:val="00247325"/>
    <w:rsid w:val="002716B4"/>
    <w:rsid w:val="00275D39"/>
    <w:rsid w:val="002806B7"/>
    <w:rsid w:val="00281458"/>
    <w:rsid w:val="002A2EFE"/>
    <w:rsid w:val="002A705C"/>
    <w:rsid w:val="002E5C53"/>
    <w:rsid w:val="003228B3"/>
    <w:rsid w:val="00353616"/>
    <w:rsid w:val="003737B8"/>
    <w:rsid w:val="00387ECD"/>
    <w:rsid w:val="003A14DD"/>
    <w:rsid w:val="003B4306"/>
    <w:rsid w:val="003B5E7C"/>
    <w:rsid w:val="003C4514"/>
    <w:rsid w:val="003D090F"/>
    <w:rsid w:val="003E76C2"/>
    <w:rsid w:val="003F0AF0"/>
    <w:rsid w:val="003F6EBD"/>
    <w:rsid w:val="00433C2E"/>
    <w:rsid w:val="00447683"/>
    <w:rsid w:val="00482EEF"/>
    <w:rsid w:val="004A0A1A"/>
    <w:rsid w:val="004A3B76"/>
    <w:rsid w:val="004B14A4"/>
    <w:rsid w:val="004B2740"/>
    <w:rsid w:val="004B2F3D"/>
    <w:rsid w:val="004E5112"/>
    <w:rsid w:val="004F1690"/>
    <w:rsid w:val="004F3CF6"/>
    <w:rsid w:val="004F6C9E"/>
    <w:rsid w:val="004F7C04"/>
    <w:rsid w:val="005734D9"/>
    <w:rsid w:val="00592083"/>
    <w:rsid w:val="005A3063"/>
    <w:rsid w:val="005B1708"/>
    <w:rsid w:val="005F5E8B"/>
    <w:rsid w:val="0063033B"/>
    <w:rsid w:val="00652CBB"/>
    <w:rsid w:val="00663D4A"/>
    <w:rsid w:val="006701CE"/>
    <w:rsid w:val="00673439"/>
    <w:rsid w:val="006A3FE3"/>
    <w:rsid w:val="006B1885"/>
    <w:rsid w:val="006B6BAB"/>
    <w:rsid w:val="006D0062"/>
    <w:rsid w:val="00713D8C"/>
    <w:rsid w:val="00723C6E"/>
    <w:rsid w:val="00732CA2"/>
    <w:rsid w:val="00734A94"/>
    <w:rsid w:val="00754118"/>
    <w:rsid w:val="00773E3D"/>
    <w:rsid w:val="007B0653"/>
    <w:rsid w:val="007D0754"/>
    <w:rsid w:val="00833BAD"/>
    <w:rsid w:val="0089137B"/>
    <w:rsid w:val="008B5693"/>
    <w:rsid w:val="008B7237"/>
    <w:rsid w:val="008D239D"/>
    <w:rsid w:val="008F2698"/>
    <w:rsid w:val="00904D7D"/>
    <w:rsid w:val="00907469"/>
    <w:rsid w:val="00913C56"/>
    <w:rsid w:val="00923122"/>
    <w:rsid w:val="00925300"/>
    <w:rsid w:val="00932076"/>
    <w:rsid w:val="00947BD5"/>
    <w:rsid w:val="00993CAF"/>
    <w:rsid w:val="009A103B"/>
    <w:rsid w:val="009B1A2F"/>
    <w:rsid w:val="009B4505"/>
    <w:rsid w:val="009D4C73"/>
    <w:rsid w:val="00A025E9"/>
    <w:rsid w:val="00A12F21"/>
    <w:rsid w:val="00A17A7C"/>
    <w:rsid w:val="00A20617"/>
    <w:rsid w:val="00A26291"/>
    <w:rsid w:val="00A35083"/>
    <w:rsid w:val="00A3784C"/>
    <w:rsid w:val="00A53B5E"/>
    <w:rsid w:val="00A565A6"/>
    <w:rsid w:val="00A904D7"/>
    <w:rsid w:val="00A93C4F"/>
    <w:rsid w:val="00AA1588"/>
    <w:rsid w:val="00AA23D4"/>
    <w:rsid w:val="00AA3AF9"/>
    <w:rsid w:val="00AB3BF3"/>
    <w:rsid w:val="00AC0160"/>
    <w:rsid w:val="00AC1F80"/>
    <w:rsid w:val="00AC2B36"/>
    <w:rsid w:val="00AE28D1"/>
    <w:rsid w:val="00AF4D76"/>
    <w:rsid w:val="00B019CE"/>
    <w:rsid w:val="00B04A15"/>
    <w:rsid w:val="00B0705B"/>
    <w:rsid w:val="00B1313A"/>
    <w:rsid w:val="00B754C3"/>
    <w:rsid w:val="00B813D8"/>
    <w:rsid w:val="00B830A4"/>
    <w:rsid w:val="00B902A3"/>
    <w:rsid w:val="00B90E4B"/>
    <w:rsid w:val="00BA4764"/>
    <w:rsid w:val="00BA51CC"/>
    <w:rsid w:val="00BD3256"/>
    <w:rsid w:val="00BD56F3"/>
    <w:rsid w:val="00BD5924"/>
    <w:rsid w:val="00BE7493"/>
    <w:rsid w:val="00BF168D"/>
    <w:rsid w:val="00BF2CE5"/>
    <w:rsid w:val="00BF50A3"/>
    <w:rsid w:val="00C26081"/>
    <w:rsid w:val="00C4775B"/>
    <w:rsid w:val="00C66818"/>
    <w:rsid w:val="00CA3B29"/>
    <w:rsid w:val="00CA5BF2"/>
    <w:rsid w:val="00CB09AA"/>
    <w:rsid w:val="00CB73F0"/>
    <w:rsid w:val="00CE62FC"/>
    <w:rsid w:val="00CF5778"/>
    <w:rsid w:val="00D11E3B"/>
    <w:rsid w:val="00D1493E"/>
    <w:rsid w:val="00D20302"/>
    <w:rsid w:val="00D62815"/>
    <w:rsid w:val="00D63B70"/>
    <w:rsid w:val="00D705E2"/>
    <w:rsid w:val="00D727BD"/>
    <w:rsid w:val="00D766A8"/>
    <w:rsid w:val="00D92570"/>
    <w:rsid w:val="00D95BFF"/>
    <w:rsid w:val="00DA0EAB"/>
    <w:rsid w:val="00DA25E9"/>
    <w:rsid w:val="00DB1CDB"/>
    <w:rsid w:val="00DD4385"/>
    <w:rsid w:val="00DF18D0"/>
    <w:rsid w:val="00DF1A82"/>
    <w:rsid w:val="00E1557F"/>
    <w:rsid w:val="00E23E25"/>
    <w:rsid w:val="00E31847"/>
    <w:rsid w:val="00E42955"/>
    <w:rsid w:val="00E5740C"/>
    <w:rsid w:val="00EB6CBC"/>
    <w:rsid w:val="00EB7A7C"/>
    <w:rsid w:val="00EC6216"/>
    <w:rsid w:val="00EE2054"/>
    <w:rsid w:val="00EF446B"/>
    <w:rsid w:val="00F058B8"/>
    <w:rsid w:val="00F2263E"/>
    <w:rsid w:val="00F24DB8"/>
    <w:rsid w:val="00F30E64"/>
    <w:rsid w:val="00F31D10"/>
    <w:rsid w:val="00F4324C"/>
    <w:rsid w:val="00F538FC"/>
    <w:rsid w:val="00F87508"/>
    <w:rsid w:val="00F97DA1"/>
    <w:rsid w:val="00FB7F24"/>
    <w:rsid w:val="00FE163B"/>
    <w:rsid w:val="00FE59E3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44DF"/>
  <w15:chartTrackingRefBased/>
  <w15:docId w15:val="{8A8FCAE9-B758-4C41-868C-FE827E05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493"/>
  </w:style>
  <w:style w:type="paragraph" w:styleId="Nagwek1">
    <w:name w:val="heading 1"/>
    <w:basedOn w:val="Normalny"/>
    <w:next w:val="Normalny"/>
    <w:link w:val="Nagwek1Znak"/>
    <w:uiPriority w:val="9"/>
    <w:qFormat/>
    <w:rsid w:val="00BE7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4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4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4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4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4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4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4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4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4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4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49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493"/>
  </w:style>
  <w:style w:type="paragraph" w:styleId="Stopka">
    <w:name w:val="footer"/>
    <w:basedOn w:val="Normalny"/>
    <w:link w:val="StopkaZnak"/>
    <w:uiPriority w:val="99"/>
    <w:unhideWhenUsed/>
    <w:rsid w:val="00BE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493"/>
  </w:style>
  <w:style w:type="character" w:styleId="Hipercze">
    <w:name w:val="Hyperlink"/>
    <w:basedOn w:val="Domylnaczcionkaakapitu"/>
    <w:uiPriority w:val="99"/>
    <w:unhideWhenUsed/>
    <w:rsid w:val="00BE7493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4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493"/>
    <w:rPr>
      <w:sz w:val="20"/>
      <w:szCs w:val="20"/>
    </w:rPr>
  </w:style>
  <w:style w:type="paragraph" w:styleId="Poprawka">
    <w:name w:val="Revision"/>
    <w:hidden/>
    <w:uiPriority w:val="99"/>
    <w:semiHidden/>
    <w:rsid w:val="00D705E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21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9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2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0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6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eksandra.mrowka@alior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7" ma:contentTypeDescription="Create a new document." ma:contentTypeScope="" ma:versionID="456c828f515ed18760b1d1ecca55f80a">
  <xsd:schema xmlns:xsd="http://www.w3.org/2001/XMLSchema" xmlns:xs="http://www.w3.org/2001/XMLSchema" xmlns:p="http://schemas.microsoft.com/office/2006/metadata/properties" xmlns:ns2="8a011db4-53a2-4d1b-82ae-320485071b7a" xmlns:ns3="deeda2bc-8a38-4937-ba20-8ba6d0b056de" targetNamespace="http://schemas.microsoft.com/office/2006/metadata/properties" ma:root="true" ma:fieldsID="a34c99ba264d0c065530cb7aada2b3d0" ns2:_="" ns3:_="">
    <xsd:import namespace="8a011db4-53a2-4d1b-82ae-320485071b7a"/>
    <xsd:import namespace="deeda2bc-8a38-4937-ba20-8ba6d0b05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da2bc-8a38-4937-ba20-8ba6d0b05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C7180-60B2-479E-9655-F3DB0F261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F3025-CE79-427B-B684-76180771146D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customXml/itemProps3.xml><?xml version="1.0" encoding="utf-8"?>
<ds:datastoreItem xmlns:ds="http://schemas.openxmlformats.org/officeDocument/2006/customXml" ds:itemID="{FE80CC83-D58A-4890-96E1-20B32F83E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11db4-53a2-4d1b-82ae-320485071b7a"/>
    <ds:schemaRef ds:uri="deeda2bc-8a38-4937-ba20-8ba6d0b05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feaa520-8769-46b1-ba3f-0459c8682104}" enabled="1" method="Standard" siteId="{5b7e7e76-9aca-4bca-b480-c8468c5ba86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Links>
    <vt:vector size="6" baseType="variant">
      <vt:variant>
        <vt:i4>3735646</vt:i4>
      </vt:variant>
      <vt:variant>
        <vt:i4>0</vt:i4>
      </vt:variant>
      <vt:variant>
        <vt:i4>0</vt:i4>
      </vt:variant>
      <vt:variant>
        <vt:i4>5</vt:i4>
      </vt:variant>
      <vt:variant>
        <vt:lpwstr>mailto:Joanna.nagierska@alior.pl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Kwiecień CCG</dc:creator>
  <cp:keywords/>
  <dc:description/>
  <cp:lastModifiedBy>Karolina Kwiecień CCG</cp:lastModifiedBy>
  <cp:revision>3</cp:revision>
  <dcterms:created xsi:type="dcterms:W3CDTF">2025-08-22T07:09:00Z</dcterms:created>
  <dcterms:modified xsi:type="dcterms:W3CDTF">2025-08-22T07:22:00Z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</Properties>
</file>