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C2D1" w14:textId="77777777" w:rsidR="00DB0699" w:rsidRDefault="00DB0699" w:rsidP="00C14824">
      <w:pPr>
        <w:jc w:val="both"/>
      </w:pPr>
    </w:p>
    <w:p w14:paraId="54919163" w14:textId="3A52ED56" w:rsidR="00DB0699" w:rsidRPr="00C14824" w:rsidRDefault="00F1525B" w:rsidP="00C14824">
      <w:pPr>
        <w:jc w:val="both"/>
        <w:rPr>
          <w:lang w:val="en-US"/>
        </w:rPr>
      </w:pPr>
      <w:r w:rsidRPr="00C14824">
        <w:rPr>
          <w:lang w:val="en-US"/>
        </w:rPr>
        <w:t>PRESS RELEASE</w:t>
      </w:r>
    </w:p>
    <w:p w14:paraId="6F835C0D" w14:textId="77777777" w:rsidR="00DB0699" w:rsidRPr="00C14824" w:rsidRDefault="00433B93" w:rsidP="00C14824">
      <w:pPr>
        <w:tabs>
          <w:tab w:val="left" w:pos="6413"/>
        </w:tabs>
        <w:jc w:val="both"/>
        <w:rPr>
          <w:sz w:val="22"/>
          <w:szCs w:val="22"/>
          <w:lang w:val="en-US"/>
        </w:rPr>
      </w:pPr>
      <w:r w:rsidRPr="00C14824">
        <w:rPr>
          <w:sz w:val="22"/>
          <w:szCs w:val="22"/>
          <w:lang w:val="en-US"/>
        </w:rPr>
        <w:tab/>
      </w:r>
    </w:p>
    <w:p w14:paraId="1D6F5DCE" w14:textId="77777777" w:rsidR="00DB0699" w:rsidRPr="00C14824" w:rsidRDefault="00DB0699" w:rsidP="00C14824">
      <w:pPr>
        <w:tabs>
          <w:tab w:val="left" w:pos="5529"/>
        </w:tabs>
        <w:jc w:val="both"/>
        <w:rPr>
          <w:sz w:val="22"/>
          <w:szCs w:val="22"/>
          <w:lang w:val="en-US"/>
        </w:rPr>
      </w:pPr>
    </w:p>
    <w:p w14:paraId="546E5DB5" w14:textId="5A68F838" w:rsidR="00DB0699" w:rsidRPr="00C14824" w:rsidRDefault="00433B93" w:rsidP="00C14824">
      <w:pPr>
        <w:tabs>
          <w:tab w:val="left" w:pos="6521"/>
        </w:tabs>
        <w:spacing w:line="360" w:lineRule="auto"/>
        <w:jc w:val="both"/>
        <w:rPr>
          <w:lang w:val="en-US"/>
        </w:rPr>
      </w:pPr>
      <w:r w:rsidRPr="00C14824">
        <w:rPr>
          <w:sz w:val="22"/>
          <w:szCs w:val="22"/>
          <w:lang w:val="en-US"/>
        </w:rPr>
        <w:tab/>
      </w:r>
      <w:r w:rsidR="00C00780" w:rsidRPr="00C14824">
        <w:rPr>
          <w:sz w:val="22"/>
          <w:szCs w:val="22"/>
          <w:lang w:val="en-US"/>
        </w:rPr>
        <w:t xml:space="preserve">21 </w:t>
      </w:r>
      <w:r w:rsidR="00F1525B" w:rsidRPr="00C14824">
        <w:rPr>
          <w:lang w:val="en-US"/>
        </w:rPr>
        <w:t>August</w:t>
      </w:r>
      <w:r w:rsidR="00446721" w:rsidRPr="00C14824">
        <w:rPr>
          <w:lang w:val="en-US"/>
        </w:rPr>
        <w:t xml:space="preserve"> 202</w:t>
      </w:r>
      <w:r w:rsidR="006304E7" w:rsidRPr="00C14824">
        <w:rPr>
          <w:lang w:val="en-US"/>
        </w:rPr>
        <w:t>5</w:t>
      </w:r>
    </w:p>
    <w:p w14:paraId="0BDBA7C3" w14:textId="6B7D24DA" w:rsidR="0077187B" w:rsidRPr="00C14824" w:rsidRDefault="0077187B" w:rsidP="00C14824">
      <w:pPr>
        <w:spacing w:line="276" w:lineRule="auto"/>
        <w:jc w:val="both"/>
        <w:rPr>
          <w:b/>
          <w:sz w:val="24"/>
          <w:szCs w:val="24"/>
          <w:lang w:val="en-US"/>
        </w:rPr>
      </w:pPr>
      <w:bookmarkStart w:id="0" w:name="_gjdgxs" w:colFirst="0" w:colLast="0"/>
      <w:bookmarkEnd w:id="0"/>
    </w:p>
    <w:p w14:paraId="75F9EEEB" w14:textId="77777777" w:rsidR="008D2CBA" w:rsidRPr="00C14824" w:rsidRDefault="008D2CBA" w:rsidP="00C14824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730DAFD1" w14:textId="65369BF3" w:rsidR="008D2CBA" w:rsidRPr="008D2CBA" w:rsidRDefault="00A85CED" w:rsidP="00C14824">
      <w:p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 Immo:</w:t>
      </w:r>
      <w:r w:rsidR="008D2CBA" w:rsidRPr="008D2CB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Modernized </w:t>
      </w:r>
      <w:r w:rsidR="008D2CBA" w:rsidRPr="008D2CBA">
        <w:rPr>
          <w:b/>
          <w:sz w:val="28"/>
          <w:szCs w:val="28"/>
          <w:lang w:val="en-US"/>
        </w:rPr>
        <w:t xml:space="preserve">Warsaw office building now </w:t>
      </w:r>
      <w:r>
        <w:rPr>
          <w:b/>
          <w:sz w:val="28"/>
          <w:szCs w:val="28"/>
          <w:lang w:val="en-US"/>
        </w:rPr>
        <w:t>fully leased</w:t>
      </w:r>
    </w:p>
    <w:p w14:paraId="6F1ECEDF" w14:textId="77777777" w:rsidR="008D2CBA" w:rsidRPr="008D2CBA" w:rsidRDefault="008D2CBA" w:rsidP="00C14824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5BD9B11D" w14:textId="6CB497EE" w:rsidR="008D2CBA" w:rsidRPr="008D2CBA" w:rsidRDefault="00E42E94" w:rsidP="00C14824">
      <w:pPr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Three</w:t>
      </w:r>
      <w:r w:rsidR="008D2CBA">
        <w:rPr>
          <w:b/>
          <w:sz w:val="22"/>
          <w:szCs w:val="22"/>
          <w:lang w:val="en-US"/>
        </w:rPr>
        <w:t xml:space="preserve"> Companies</w:t>
      </w:r>
      <w:r w:rsidR="008D2CBA" w:rsidRPr="008D2CBA">
        <w:rPr>
          <w:b/>
          <w:sz w:val="22"/>
          <w:szCs w:val="22"/>
          <w:lang w:val="en-US"/>
        </w:rPr>
        <w:t xml:space="preserve"> have joined the group of tenants at the Saski Crescent office building in Warsaw, occupying </w:t>
      </w:r>
      <w:r w:rsidR="00A85CED">
        <w:rPr>
          <w:b/>
          <w:sz w:val="22"/>
          <w:szCs w:val="22"/>
          <w:lang w:val="en-US"/>
        </w:rPr>
        <w:t>a total of 3,500</w:t>
      </w:r>
      <w:r w:rsidR="008D2CBA" w:rsidRPr="008D2CBA">
        <w:rPr>
          <w:b/>
          <w:sz w:val="22"/>
          <w:szCs w:val="22"/>
          <w:lang w:val="en-US"/>
        </w:rPr>
        <w:t xml:space="preserve"> sqm. </w:t>
      </w:r>
      <w:r w:rsidR="007B794A">
        <w:rPr>
          <w:b/>
          <w:sz w:val="22"/>
          <w:szCs w:val="22"/>
          <w:lang w:val="en-US"/>
        </w:rPr>
        <w:t>These lease contracts included,</w:t>
      </w:r>
      <w:r w:rsidR="008D2CBA" w:rsidRPr="008D2CBA">
        <w:rPr>
          <w:b/>
          <w:sz w:val="22"/>
          <w:szCs w:val="22"/>
          <w:lang w:val="en-US"/>
        </w:rPr>
        <w:t xml:space="preserve"> the building, which has undergone a comprehensive transformation, is now fully leased. Currently, 12 companies from various industries operate there</w:t>
      </w:r>
      <w:r w:rsidR="00A85CED">
        <w:rPr>
          <w:b/>
          <w:sz w:val="22"/>
          <w:szCs w:val="22"/>
          <w:lang w:val="en-US"/>
        </w:rPr>
        <w:t xml:space="preserve">. The </w:t>
      </w:r>
      <w:proofErr w:type="spellStart"/>
      <w:r w:rsidR="00A85CED" w:rsidRPr="008D2CBA">
        <w:rPr>
          <w:b/>
          <w:sz w:val="22"/>
          <w:szCs w:val="22"/>
          <w:lang w:val="en-US"/>
        </w:rPr>
        <w:t>BursztyNova</w:t>
      </w:r>
      <w:proofErr w:type="spellEnd"/>
      <w:r w:rsidR="00A85CED" w:rsidRPr="008D2CBA">
        <w:rPr>
          <w:b/>
          <w:sz w:val="22"/>
          <w:szCs w:val="22"/>
          <w:lang w:val="en-US"/>
        </w:rPr>
        <w:t xml:space="preserve"> Restaurant and Café </w:t>
      </w:r>
      <w:r w:rsidR="00A85CED" w:rsidRPr="00A85CED">
        <w:rPr>
          <w:b/>
          <w:sz w:val="22"/>
          <w:szCs w:val="22"/>
          <w:lang w:val="en-US"/>
        </w:rPr>
        <w:t xml:space="preserve">on the ground floor </w:t>
      </w:r>
      <w:r w:rsidR="00AD2ED1">
        <w:rPr>
          <w:b/>
          <w:sz w:val="22"/>
          <w:szCs w:val="22"/>
          <w:lang w:val="en-US"/>
        </w:rPr>
        <w:t>welcomes</w:t>
      </w:r>
      <w:r w:rsidR="00A85CED" w:rsidRPr="00A85CED">
        <w:rPr>
          <w:b/>
          <w:sz w:val="22"/>
          <w:szCs w:val="22"/>
          <w:lang w:val="en-US"/>
        </w:rPr>
        <w:t xml:space="preserve"> both office users and </w:t>
      </w:r>
      <w:r w:rsidR="00AD2ED1">
        <w:rPr>
          <w:b/>
          <w:sz w:val="22"/>
          <w:szCs w:val="22"/>
          <w:lang w:val="en-US"/>
        </w:rPr>
        <w:t>external guests</w:t>
      </w:r>
      <w:r w:rsidR="008D2CBA" w:rsidRPr="008D2CBA">
        <w:rPr>
          <w:b/>
          <w:sz w:val="22"/>
          <w:szCs w:val="22"/>
          <w:lang w:val="en-US"/>
        </w:rPr>
        <w:t>.</w:t>
      </w:r>
    </w:p>
    <w:p w14:paraId="78BECEBC" w14:textId="77777777" w:rsidR="000930C2" w:rsidRPr="008D2CBA" w:rsidRDefault="000930C2" w:rsidP="00C14824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3E40DB7A" w14:textId="457949D3" w:rsidR="008D2CBA" w:rsidRPr="008D2CBA" w:rsidRDefault="008D2CBA" w:rsidP="00C14824">
      <w:pPr>
        <w:spacing w:line="276" w:lineRule="auto"/>
        <w:jc w:val="both"/>
        <w:rPr>
          <w:bCs/>
          <w:sz w:val="22"/>
          <w:szCs w:val="22"/>
          <w:lang w:val="en-US"/>
        </w:rPr>
      </w:pPr>
      <w:r w:rsidRPr="008D2CBA">
        <w:rPr>
          <w:bCs/>
          <w:sz w:val="22"/>
          <w:szCs w:val="22"/>
          <w:lang w:val="en-US"/>
        </w:rPr>
        <w:t xml:space="preserve">Over the past several months, Saski Crescent has undergone a thorough retrofit process. </w:t>
      </w:r>
      <w:r w:rsidR="00A85CED">
        <w:rPr>
          <w:bCs/>
          <w:sz w:val="22"/>
          <w:szCs w:val="22"/>
          <w:lang w:val="en-US"/>
        </w:rPr>
        <w:t>Upon completion, the property offers</w:t>
      </w:r>
      <w:r w:rsidRPr="008D2CBA">
        <w:rPr>
          <w:bCs/>
          <w:sz w:val="22"/>
          <w:szCs w:val="22"/>
          <w:lang w:val="en-US"/>
        </w:rPr>
        <w:t xml:space="preserve"> </w:t>
      </w:r>
      <w:r w:rsidR="00A85CED" w:rsidRPr="00C00780">
        <w:rPr>
          <w:sz w:val="22"/>
          <w:szCs w:val="22"/>
          <w:lang w:val="en-US"/>
        </w:rPr>
        <w:t>a state-of-the-art, energy-efficient and attractive working environment</w:t>
      </w:r>
      <w:r w:rsidR="00A85CED" w:rsidRPr="008D2CBA">
        <w:rPr>
          <w:bCs/>
          <w:sz w:val="22"/>
          <w:szCs w:val="22"/>
          <w:lang w:val="en-US"/>
        </w:rPr>
        <w:t xml:space="preserve"> </w:t>
      </w:r>
      <w:r w:rsidR="004D2C20">
        <w:rPr>
          <w:bCs/>
          <w:sz w:val="22"/>
          <w:szCs w:val="22"/>
          <w:lang w:val="en-US"/>
        </w:rPr>
        <w:t xml:space="preserve">in </w:t>
      </w:r>
      <w:r w:rsidR="004D2C20" w:rsidRPr="00C00780">
        <w:rPr>
          <w:sz w:val="22"/>
          <w:szCs w:val="22"/>
          <w:lang w:val="en-US"/>
        </w:rPr>
        <w:t>one of the best-rated locations on the capital's office map.</w:t>
      </w:r>
    </w:p>
    <w:p w14:paraId="2AC9EBDC" w14:textId="77777777" w:rsidR="003E6481" w:rsidRPr="008D2CBA" w:rsidRDefault="003E6481" w:rsidP="00C14824">
      <w:pPr>
        <w:spacing w:line="276" w:lineRule="auto"/>
        <w:jc w:val="both"/>
        <w:rPr>
          <w:bCs/>
          <w:sz w:val="22"/>
          <w:szCs w:val="22"/>
          <w:lang w:val="en-US"/>
        </w:rPr>
      </w:pPr>
    </w:p>
    <w:p w14:paraId="19436570" w14:textId="6684BC6A" w:rsidR="008D2CBA" w:rsidRPr="008D2CBA" w:rsidRDefault="008D2CBA" w:rsidP="00C14824">
      <w:pPr>
        <w:spacing w:line="276" w:lineRule="auto"/>
        <w:jc w:val="both"/>
        <w:rPr>
          <w:bCs/>
          <w:sz w:val="22"/>
          <w:szCs w:val="22"/>
          <w:lang w:val="en-US"/>
        </w:rPr>
      </w:pPr>
      <w:r w:rsidRPr="008D2CBA">
        <w:rPr>
          <w:b/>
          <w:sz w:val="22"/>
          <w:szCs w:val="22"/>
          <w:lang w:val="en-US"/>
        </w:rPr>
        <w:t>Dawid Wątorski, Senior Leasing Manager at CA Immo in Poland:</w:t>
      </w:r>
      <w:r w:rsidRPr="008D2CBA">
        <w:rPr>
          <w:bCs/>
          <w:sz w:val="22"/>
          <w:szCs w:val="22"/>
          <w:lang w:val="en-US"/>
        </w:rPr>
        <w:t xml:space="preserve"> “</w:t>
      </w:r>
      <w:r w:rsidR="004D2C20" w:rsidRPr="00C00780">
        <w:rPr>
          <w:sz w:val="22"/>
          <w:szCs w:val="22"/>
          <w:lang w:val="en-US"/>
        </w:rPr>
        <w:t>Our new Saski Crescent offers focused and flexible office environment</w:t>
      </w:r>
      <w:r w:rsidR="00F100E0" w:rsidRPr="00C00780">
        <w:rPr>
          <w:sz w:val="22"/>
          <w:szCs w:val="22"/>
          <w:lang w:val="en-US"/>
        </w:rPr>
        <w:t>s</w:t>
      </w:r>
      <w:r w:rsidR="004D2C20" w:rsidRPr="00C00780">
        <w:rPr>
          <w:sz w:val="22"/>
          <w:szCs w:val="22"/>
          <w:lang w:val="en-US"/>
        </w:rPr>
        <w:t xml:space="preserve"> and elegant, memorable common space including </w:t>
      </w:r>
      <w:r w:rsidR="00E42E94" w:rsidRPr="00C00780">
        <w:rPr>
          <w:sz w:val="22"/>
          <w:szCs w:val="22"/>
          <w:lang w:val="en-US"/>
        </w:rPr>
        <w:t xml:space="preserve">a </w:t>
      </w:r>
      <w:r w:rsidR="004D2C20" w:rsidRPr="00C00780">
        <w:rPr>
          <w:sz w:val="22"/>
          <w:szCs w:val="22"/>
          <w:lang w:val="en-US"/>
        </w:rPr>
        <w:t xml:space="preserve">unique reception and lobby as well as a classy restaurant and coffee bar. </w:t>
      </w:r>
      <w:r w:rsidR="00F100E0">
        <w:rPr>
          <w:bCs/>
          <w:sz w:val="22"/>
          <w:szCs w:val="22"/>
          <w:lang w:val="en-US"/>
        </w:rPr>
        <w:t xml:space="preserve">The </w:t>
      </w:r>
      <w:r w:rsidR="004D2C20" w:rsidRPr="008D2CBA">
        <w:rPr>
          <w:bCs/>
          <w:sz w:val="22"/>
          <w:szCs w:val="22"/>
          <w:lang w:val="en-US"/>
        </w:rPr>
        <w:t>place combines unique design with full functionality and openness to its surroundings</w:t>
      </w:r>
      <w:r w:rsidR="00E42E94">
        <w:rPr>
          <w:bCs/>
          <w:sz w:val="22"/>
          <w:szCs w:val="22"/>
          <w:lang w:val="en-US"/>
        </w:rPr>
        <w:t>.</w:t>
      </w:r>
      <w:r w:rsidR="004D2C20" w:rsidRPr="008D2CBA">
        <w:rPr>
          <w:bCs/>
          <w:sz w:val="22"/>
          <w:szCs w:val="22"/>
          <w:lang w:val="en-US"/>
        </w:rPr>
        <w:t xml:space="preserve"> </w:t>
      </w:r>
      <w:r w:rsidRPr="008D2CBA">
        <w:rPr>
          <w:bCs/>
          <w:sz w:val="22"/>
          <w:szCs w:val="22"/>
          <w:lang w:val="en-US"/>
        </w:rPr>
        <w:t>I am proud that this multi-dimensional modernization has become a benchmark for the entire office property market and that the re</w:t>
      </w:r>
      <w:r>
        <w:rPr>
          <w:bCs/>
          <w:sz w:val="22"/>
          <w:szCs w:val="22"/>
          <w:lang w:val="en-US"/>
        </w:rPr>
        <w:t xml:space="preserve"> </w:t>
      </w:r>
      <w:r w:rsidRPr="008D2CBA">
        <w:rPr>
          <w:bCs/>
          <w:sz w:val="22"/>
          <w:szCs w:val="22"/>
          <w:lang w:val="en-US"/>
        </w:rPr>
        <w:t xml:space="preserve">commercialization of Nowy Saski has </w:t>
      </w:r>
      <w:r w:rsidR="00F100E0">
        <w:rPr>
          <w:bCs/>
          <w:sz w:val="22"/>
          <w:szCs w:val="22"/>
          <w:lang w:val="en-US"/>
        </w:rPr>
        <w:t>met such good tenant demand</w:t>
      </w:r>
      <w:r w:rsidRPr="008D2CBA">
        <w:rPr>
          <w:bCs/>
          <w:sz w:val="22"/>
          <w:szCs w:val="22"/>
          <w:lang w:val="en-US"/>
        </w:rPr>
        <w:t>.”</w:t>
      </w:r>
    </w:p>
    <w:p w14:paraId="4A19F53A" w14:textId="77777777" w:rsidR="008D2CBA" w:rsidRPr="00C00780" w:rsidRDefault="008D2CBA" w:rsidP="00C14824">
      <w:pPr>
        <w:spacing w:line="276" w:lineRule="auto"/>
        <w:jc w:val="both"/>
        <w:rPr>
          <w:sz w:val="22"/>
          <w:szCs w:val="22"/>
          <w:lang w:val="en-US"/>
        </w:rPr>
      </w:pPr>
    </w:p>
    <w:p w14:paraId="069DAE93" w14:textId="0277A92C" w:rsidR="008D2CBA" w:rsidRPr="008D2CBA" w:rsidRDefault="008D2CBA" w:rsidP="00C14824">
      <w:pPr>
        <w:spacing w:line="276" w:lineRule="auto"/>
        <w:jc w:val="both"/>
        <w:rPr>
          <w:sz w:val="22"/>
          <w:szCs w:val="22"/>
          <w:lang w:val="en-US"/>
        </w:rPr>
      </w:pPr>
      <w:r w:rsidRPr="008D2CBA">
        <w:rPr>
          <w:sz w:val="22"/>
          <w:szCs w:val="22"/>
          <w:lang w:val="en-US"/>
        </w:rPr>
        <w:t xml:space="preserve">The new Saski Crescent, located in the center of Warsaw at 16 </w:t>
      </w:r>
      <w:proofErr w:type="spellStart"/>
      <w:r w:rsidRPr="008D2CBA">
        <w:rPr>
          <w:sz w:val="22"/>
          <w:szCs w:val="22"/>
          <w:lang w:val="en-US"/>
        </w:rPr>
        <w:t>Królewska</w:t>
      </w:r>
      <w:proofErr w:type="spellEnd"/>
      <w:r w:rsidRPr="008D2CBA">
        <w:rPr>
          <w:sz w:val="22"/>
          <w:szCs w:val="22"/>
          <w:lang w:val="en-US"/>
        </w:rPr>
        <w:t xml:space="preserve"> Street, offers tenants approximately 16,000 sqm of modern Class A space. The office building is fully adapted to contemporary requirements. </w:t>
      </w:r>
      <w:r w:rsidR="004D2C20" w:rsidRPr="008D2CBA">
        <w:rPr>
          <w:bCs/>
          <w:sz w:val="22"/>
          <w:szCs w:val="22"/>
          <w:lang w:val="en-US"/>
        </w:rPr>
        <w:t xml:space="preserve">During the retrofit process, great attention </w:t>
      </w:r>
      <w:r w:rsidR="004D2C20">
        <w:rPr>
          <w:bCs/>
          <w:sz w:val="22"/>
          <w:szCs w:val="22"/>
          <w:lang w:val="en-US"/>
        </w:rPr>
        <w:t xml:space="preserve">has been paid </w:t>
      </w:r>
      <w:r w:rsidR="004D2C20" w:rsidRPr="008D2CBA">
        <w:rPr>
          <w:bCs/>
          <w:sz w:val="22"/>
          <w:szCs w:val="22"/>
          <w:lang w:val="en-US"/>
        </w:rPr>
        <w:t>to visual and functional aspects, as well as technological and ESG-related issues</w:t>
      </w:r>
      <w:r w:rsidR="004D2C20">
        <w:rPr>
          <w:bCs/>
          <w:sz w:val="22"/>
          <w:szCs w:val="22"/>
          <w:lang w:val="en-US"/>
        </w:rPr>
        <w:t>.</w:t>
      </w:r>
      <w:r w:rsidR="004D2C20" w:rsidRPr="008D2CBA">
        <w:rPr>
          <w:sz w:val="22"/>
          <w:szCs w:val="22"/>
          <w:lang w:val="en-US"/>
        </w:rPr>
        <w:t xml:space="preserve"> </w:t>
      </w:r>
      <w:r w:rsidRPr="008D2CBA">
        <w:rPr>
          <w:sz w:val="22"/>
          <w:szCs w:val="22"/>
          <w:lang w:val="en-US"/>
        </w:rPr>
        <w:t xml:space="preserve">Last year, it obtained WELL pre-certification, confirming the highest standard in terms of health and well-being of users. It also received </w:t>
      </w:r>
      <w:proofErr w:type="spellStart"/>
      <w:r w:rsidRPr="008D2CBA">
        <w:rPr>
          <w:sz w:val="22"/>
          <w:szCs w:val="22"/>
          <w:lang w:val="en-US"/>
        </w:rPr>
        <w:t>WiredScore</w:t>
      </w:r>
      <w:proofErr w:type="spellEnd"/>
      <w:r w:rsidRPr="008D2CBA">
        <w:rPr>
          <w:sz w:val="22"/>
          <w:szCs w:val="22"/>
          <w:lang w:val="en-US"/>
        </w:rPr>
        <w:t xml:space="preserve"> Platinum certification and is applying for BREEAM sustainability certification. The new Saski Crescent is equipped with building management systems, including lighting control systems that reduce energy consumption, and water-saving low-flow fittings. What is more, at least 50% of the materials used for the renovation were recycled. As part of the retrofit, the building's interiors have also been given a new visual dimension, giving them a boutique, intimate character.</w:t>
      </w:r>
    </w:p>
    <w:p w14:paraId="55C73C09" w14:textId="77777777" w:rsidR="00967706" w:rsidRPr="008D2CBA" w:rsidRDefault="00967706" w:rsidP="00C14824">
      <w:pPr>
        <w:spacing w:line="276" w:lineRule="auto"/>
        <w:jc w:val="both"/>
        <w:rPr>
          <w:sz w:val="22"/>
          <w:szCs w:val="22"/>
          <w:lang w:val="en-US"/>
        </w:rPr>
      </w:pPr>
    </w:p>
    <w:p w14:paraId="3E2EE48A" w14:textId="77777777" w:rsidR="00F1525B" w:rsidRPr="00F1525B" w:rsidRDefault="00F1525B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/>
          <w:color w:val="333333"/>
          <w:shd w:val="clear" w:color="auto" w:fill="FFFFFF"/>
          <w:lang w:val="en-US"/>
        </w:rPr>
      </w:pPr>
      <w:r w:rsidRPr="00F1525B">
        <w:rPr>
          <w:b/>
          <w:color w:val="333333"/>
          <w:shd w:val="clear" w:color="auto" w:fill="FFFFFF"/>
          <w:lang w:val="en-US"/>
        </w:rPr>
        <w:t>About CA Immo</w:t>
      </w:r>
    </w:p>
    <w:p w14:paraId="3F91E98A" w14:textId="5CF3E954" w:rsidR="001D1B41" w:rsidRPr="00F1525B" w:rsidRDefault="001D1B41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Cs/>
          <w:color w:val="333333"/>
          <w:shd w:val="clear" w:color="auto" w:fill="FFFFFF"/>
          <w:lang w:val="en-US"/>
        </w:rPr>
      </w:pPr>
      <w:r w:rsidRPr="009A2423">
        <w:rPr>
          <w:lang w:val="en-US"/>
        </w:rPr>
        <w:t>CA Immo is an investor, manager and developer specializing in large, modern office properties in the metropolitan cities of Germany, Austria</w:t>
      </w:r>
      <w:r>
        <w:rPr>
          <w:lang w:val="en-US"/>
        </w:rPr>
        <w:t>,</w:t>
      </w:r>
      <w:r w:rsidRPr="009A2423">
        <w:rPr>
          <w:lang w:val="en-US"/>
        </w:rPr>
        <w:t xml:space="preserve"> and </w:t>
      </w:r>
      <w:r>
        <w:rPr>
          <w:lang w:val="en-US"/>
        </w:rPr>
        <w:t>CEE</w:t>
      </w:r>
      <w:r w:rsidRPr="009A2423">
        <w:rPr>
          <w:lang w:val="en-US"/>
        </w:rPr>
        <w:t xml:space="preserve">. The company covers </w:t>
      </w:r>
      <w:r>
        <w:rPr>
          <w:lang w:val="en-US"/>
        </w:rPr>
        <w:t>the</w:t>
      </w:r>
      <w:r w:rsidRPr="009A2423">
        <w:rPr>
          <w:lang w:val="en-US"/>
        </w:rPr>
        <w:t xml:space="preserve"> </w:t>
      </w:r>
      <w:r>
        <w:rPr>
          <w:lang w:val="en-US"/>
        </w:rPr>
        <w:t>entire</w:t>
      </w:r>
      <w:r w:rsidRPr="009A2423">
        <w:rPr>
          <w:lang w:val="en-US"/>
        </w:rPr>
        <w:t xml:space="preserve"> value chain in the commercial </w:t>
      </w:r>
      <w:r>
        <w:rPr>
          <w:lang w:val="en-US"/>
        </w:rPr>
        <w:t>property</w:t>
      </w:r>
      <w:r w:rsidRPr="009A2423">
        <w:rPr>
          <w:lang w:val="en-US"/>
        </w:rPr>
        <w:t xml:space="preserve"> sector and has a high level of in-house construction expertise. Founded in 1987, CA Immo is listed </w:t>
      </w:r>
      <w:r>
        <w:rPr>
          <w:lang w:val="en-US"/>
        </w:rPr>
        <w:t>i</w:t>
      </w:r>
      <w:r w:rsidRPr="009A2423">
        <w:rPr>
          <w:lang w:val="en-US"/>
        </w:rPr>
        <w:t xml:space="preserve">n the ATX of the Vienna Stock Exchange and has </w:t>
      </w:r>
      <w:r>
        <w:rPr>
          <w:lang w:val="en-US"/>
        </w:rPr>
        <w:t>p</w:t>
      </w:r>
      <w:r w:rsidRPr="009A2423">
        <w:rPr>
          <w:lang w:val="en-US"/>
        </w:rPr>
        <w:t>roperty assets of around €</w:t>
      </w:r>
      <w:r>
        <w:rPr>
          <w:lang w:val="en-US"/>
        </w:rPr>
        <w:t>4</w:t>
      </w:r>
      <w:r w:rsidRPr="009A2423">
        <w:rPr>
          <w:lang w:val="en-US"/>
        </w:rPr>
        <w:t>.</w:t>
      </w:r>
      <w:r>
        <w:rPr>
          <w:lang w:val="en-US"/>
        </w:rPr>
        <w:t>9</w:t>
      </w:r>
      <w:r w:rsidRPr="009A2423">
        <w:rPr>
          <w:lang w:val="en-US"/>
        </w:rPr>
        <w:t>bn in Germany (6</w:t>
      </w:r>
      <w:r>
        <w:rPr>
          <w:lang w:val="en-US"/>
        </w:rPr>
        <w:t>9</w:t>
      </w:r>
      <w:r w:rsidRPr="009A2423">
        <w:rPr>
          <w:lang w:val="en-US"/>
        </w:rPr>
        <w:t>%), Austria (</w:t>
      </w:r>
      <w:r>
        <w:rPr>
          <w:lang w:val="en-US"/>
        </w:rPr>
        <w:t>5</w:t>
      </w:r>
      <w:r w:rsidRPr="009A2423">
        <w:rPr>
          <w:lang w:val="en-US"/>
        </w:rPr>
        <w:t>%)</w:t>
      </w:r>
      <w:r>
        <w:rPr>
          <w:lang w:val="en-US"/>
        </w:rPr>
        <w:t>,</w:t>
      </w:r>
      <w:r w:rsidRPr="009A2423">
        <w:rPr>
          <w:lang w:val="en-US"/>
        </w:rPr>
        <w:t xml:space="preserve"> and CEE (2</w:t>
      </w:r>
      <w:r>
        <w:rPr>
          <w:lang w:val="en-US"/>
        </w:rPr>
        <w:t>6</w:t>
      </w:r>
      <w:r w:rsidRPr="009A2423">
        <w:rPr>
          <w:lang w:val="en-US"/>
        </w:rPr>
        <w:t>%).</w:t>
      </w:r>
    </w:p>
    <w:p w14:paraId="7CD73967" w14:textId="77777777" w:rsidR="00F1525B" w:rsidRPr="00F1525B" w:rsidRDefault="00F1525B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Cs/>
          <w:color w:val="333333"/>
          <w:shd w:val="clear" w:color="auto" w:fill="FFFFFF"/>
          <w:lang w:val="en-US"/>
        </w:rPr>
      </w:pPr>
    </w:p>
    <w:p w14:paraId="67C21F60" w14:textId="1BC168FD" w:rsidR="00F1525B" w:rsidRPr="00F1525B" w:rsidRDefault="00F1525B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Cs/>
          <w:color w:val="333333"/>
          <w:shd w:val="clear" w:color="auto" w:fill="FFFFFF"/>
          <w:lang w:val="en-US"/>
        </w:rPr>
      </w:pPr>
      <w:r w:rsidRPr="00F1525B">
        <w:rPr>
          <w:bCs/>
          <w:color w:val="333333"/>
          <w:shd w:val="clear" w:color="auto" w:fill="FFFFFF"/>
          <w:lang w:val="en-US"/>
        </w:rPr>
        <w:t xml:space="preserve">Warsaw is one of the Group's </w:t>
      </w:r>
      <w:r w:rsidR="008777DA">
        <w:rPr>
          <w:bCs/>
          <w:color w:val="333333"/>
          <w:shd w:val="clear" w:color="auto" w:fill="FFFFFF"/>
          <w:lang w:val="en-US"/>
        </w:rPr>
        <w:t>core</w:t>
      </w:r>
      <w:r w:rsidR="008777DA" w:rsidRPr="00F1525B">
        <w:rPr>
          <w:bCs/>
          <w:color w:val="333333"/>
          <w:shd w:val="clear" w:color="auto" w:fill="FFFFFF"/>
          <w:lang w:val="en-US"/>
        </w:rPr>
        <w:t xml:space="preserve"> </w:t>
      </w:r>
      <w:r w:rsidRPr="00F1525B">
        <w:rPr>
          <w:bCs/>
          <w:color w:val="333333"/>
          <w:shd w:val="clear" w:color="auto" w:fill="FFFFFF"/>
          <w:lang w:val="en-US"/>
        </w:rPr>
        <w:t xml:space="preserve">markets. CA Immo has been present on the Polish market since 2001 and currently has a portfolio of office properties in Warsaw offering </w:t>
      </w:r>
      <w:r w:rsidR="0032721A">
        <w:rPr>
          <w:bCs/>
          <w:color w:val="333333"/>
          <w:shd w:val="clear" w:color="auto" w:fill="FFFFFF"/>
          <w:lang w:val="en-US"/>
        </w:rPr>
        <w:t>around</w:t>
      </w:r>
      <w:r w:rsidR="0032721A" w:rsidRPr="00F1525B">
        <w:rPr>
          <w:bCs/>
          <w:color w:val="333333"/>
          <w:shd w:val="clear" w:color="auto" w:fill="FFFFFF"/>
          <w:lang w:val="en-US"/>
        </w:rPr>
        <w:t xml:space="preserve"> </w:t>
      </w:r>
      <w:r w:rsidRPr="00F1525B">
        <w:rPr>
          <w:bCs/>
          <w:color w:val="333333"/>
          <w:shd w:val="clear" w:color="auto" w:fill="FFFFFF"/>
          <w:lang w:val="en-US"/>
        </w:rPr>
        <w:t>1</w:t>
      </w:r>
      <w:r w:rsidR="002C364F" w:rsidRPr="00AA3572">
        <w:rPr>
          <w:bCs/>
          <w:color w:val="333333"/>
          <w:shd w:val="clear" w:color="auto" w:fill="FFFFFF"/>
          <w:lang w:val="en-US"/>
        </w:rPr>
        <w:t>35</w:t>
      </w:r>
      <w:r w:rsidRPr="00F1525B">
        <w:rPr>
          <w:bCs/>
          <w:color w:val="333333"/>
          <w:shd w:val="clear" w:color="auto" w:fill="FFFFFF"/>
          <w:lang w:val="en-US"/>
        </w:rPr>
        <w:t xml:space="preserve">,000 sqm of </w:t>
      </w:r>
      <w:r w:rsidR="008777DA">
        <w:rPr>
          <w:bCs/>
          <w:color w:val="333333"/>
          <w:shd w:val="clear" w:color="auto" w:fill="FFFFFF"/>
          <w:lang w:val="en-US"/>
        </w:rPr>
        <w:t>G</w:t>
      </w:r>
      <w:r w:rsidRPr="00F1525B">
        <w:rPr>
          <w:bCs/>
          <w:color w:val="333333"/>
          <w:shd w:val="clear" w:color="auto" w:fill="FFFFFF"/>
          <w:lang w:val="en-US"/>
        </w:rPr>
        <w:t xml:space="preserve">LA, located primarily in the Central Business District (CBD), as well as in </w:t>
      </w:r>
      <w:proofErr w:type="spellStart"/>
      <w:r w:rsidRPr="00F1525B">
        <w:rPr>
          <w:bCs/>
          <w:color w:val="333333"/>
          <w:shd w:val="clear" w:color="auto" w:fill="FFFFFF"/>
          <w:lang w:val="en-US"/>
        </w:rPr>
        <w:t>Ochota</w:t>
      </w:r>
      <w:proofErr w:type="spellEnd"/>
      <w:r w:rsidRPr="00F1525B">
        <w:rPr>
          <w:bCs/>
          <w:color w:val="333333"/>
          <w:shd w:val="clear" w:color="auto" w:fill="FFFFFF"/>
          <w:lang w:val="en-US"/>
        </w:rPr>
        <w:t xml:space="preserve"> and Mokotów. CA Immo's investments in Warsaw include: Warsaw Spire B and C, </w:t>
      </w:r>
      <w:proofErr w:type="spellStart"/>
      <w:r w:rsidRPr="00F1525B">
        <w:rPr>
          <w:bCs/>
          <w:color w:val="333333"/>
          <w:shd w:val="clear" w:color="auto" w:fill="FFFFFF"/>
          <w:lang w:val="en-US"/>
        </w:rPr>
        <w:t>Postępu</w:t>
      </w:r>
      <w:proofErr w:type="spellEnd"/>
      <w:r w:rsidRPr="00F1525B">
        <w:rPr>
          <w:bCs/>
          <w:color w:val="333333"/>
          <w:shd w:val="clear" w:color="auto" w:fill="FFFFFF"/>
          <w:lang w:val="en-US"/>
        </w:rPr>
        <w:t xml:space="preserve"> 14, Warsaw Towers, Sienna Centre</w:t>
      </w:r>
      <w:r w:rsidRPr="00AA3572">
        <w:rPr>
          <w:bCs/>
          <w:color w:val="333333"/>
          <w:shd w:val="clear" w:color="auto" w:fill="FFFFFF"/>
          <w:lang w:val="en-US"/>
        </w:rPr>
        <w:t xml:space="preserve"> and</w:t>
      </w:r>
      <w:r w:rsidRPr="00F1525B">
        <w:rPr>
          <w:bCs/>
          <w:color w:val="333333"/>
          <w:shd w:val="clear" w:color="auto" w:fill="FFFFFF"/>
          <w:lang w:val="en-US"/>
        </w:rPr>
        <w:t xml:space="preserve"> Saski Crescent, with a total value </w:t>
      </w:r>
      <w:r w:rsidRPr="00F1525B">
        <w:rPr>
          <w:bCs/>
          <w:color w:val="333333"/>
          <w:shd w:val="clear" w:color="auto" w:fill="FFFFFF"/>
          <w:lang w:val="en-US"/>
        </w:rPr>
        <w:lastRenderedPageBreak/>
        <w:t>of €</w:t>
      </w:r>
      <w:r w:rsidR="0032721A" w:rsidRPr="00AA3572">
        <w:rPr>
          <w:bCs/>
          <w:color w:val="333333"/>
          <w:shd w:val="clear" w:color="auto" w:fill="FFFFFF"/>
          <w:lang w:val="en-US"/>
        </w:rPr>
        <w:t>46</w:t>
      </w:r>
      <w:r w:rsidR="0032721A">
        <w:rPr>
          <w:bCs/>
          <w:color w:val="333333"/>
          <w:shd w:val="clear" w:color="auto" w:fill="FFFFFF"/>
          <w:lang w:val="en-US"/>
        </w:rPr>
        <w:t>8</w:t>
      </w:r>
      <w:r w:rsidR="0032721A" w:rsidRPr="00F1525B">
        <w:rPr>
          <w:bCs/>
          <w:color w:val="333333"/>
          <w:shd w:val="clear" w:color="auto" w:fill="FFFFFF"/>
          <w:lang w:val="en-US"/>
        </w:rPr>
        <w:t xml:space="preserve"> </w:t>
      </w:r>
      <w:r w:rsidRPr="00F1525B">
        <w:rPr>
          <w:bCs/>
          <w:color w:val="333333"/>
          <w:shd w:val="clear" w:color="auto" w:fill="FFFFFF"/>
          <w:lang w:val="en-US"/>
        </w:rPr>
        <w:t xml:space="preserve">m. All CA Immo properties in Warsaw are certified under the international BREEAM multi-criteria assessment system, among others, and the certificates are periodically renewed. </w:t>
      </w:r>
    </w:p>
    <w:p w14:paraId="1D3A8290" w14:textId="77777777" w:rsidR="00F1525B" w:rsidRPr="00F1525B" w:rsidRDefault="00F1525B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Cs/>
          <w:color w:val="333333"/>
          <w:shd w:val="clear" w:color="auto" w:fill="FFFFFF"/>
          <w:lang w:val="en-US"/>
        </w:rPr>
      </w:pPr>
    </w:p>
    <w:p w14:paraId="68AF9C3C" w14:textId="35666543" w:rsidR="00F1525B" w:rsidRPr="00F1525B" w:rsidRDefault="00F1525B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Cs/>
          <w:color w:val="333333"/>
          <w:shd w:val="clear" w:color="auto" w:fill="FFFFFF"/>
          <w:lang w:val="en-US"/>
        </w:rPr>
      </w:pPr>
      <w:r w:rsidRPr="00F1525B">
        <w:rPr>
          <w:bCs/>
          <w:color w:val="333333"/>
          <w:shd w:val="clear" w:color="auto" w:fill="FFFFFF"/>
          <w:lang w:val="en-US"/>
        </w:rPr>
        <w:t xml:space="preserve">For more information, visit: </w:t>
      </w:r>
      <w:r w:rsidRPr="00C00780">
        <w:rPr>
          <w:lang w:val="en-US"/>
        </w:rPr>
        <w:t>https://www.caimmo</w:t>
      </w:r>
      <w:r w:rsidR="008777DA">
        <w:rPr>
          <w:bCs/>
          <w:color w:val="333333"/>
          <w:shd w:val="clear" w:color="auto" w:fill="FFFFFF"/>
          <w:lang w:val="en-US"/>
        </w:rPr>
        <w:t>.com</w:t>
      </w:r>
      <w:r w:rsidRPr="00F1525B">
        <w:rPr>
          <w:bCs/>
          <w:color w:val="333333"/>
          <w:shd w:val="clear" w:color="auto" w:fill="FFFFFF"/>
          <w:lang w:val="en-US"/>
        </w:rPr>
        <w:t xml:space="preserve">  </w:t>
      </w:r>
    </w:p>
    <w:p w14:paraId="3A2158DF" w14:textId="77777777" w:rsidR="00DB0699" w:rsidRPr="00C00780" w:rsidRDefault="00DB0699" w:rsidP="00C148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/>
          <w:color w:val="000000"/>
          <w:lang w:val="en-US"/>
        </w:rPr>
      </w:pPr>
    </w:p>
    <w:p w14:paraId="49C00770" w14:textId="77777777" w:rsidR="00DB0699" w:rsidRPr="00C00780" w:rsidRDefault="00DB0699" w:rsidP="00C14824">
      <w:pPr>
        <w:tabs>
          <w:tab w:val="left" w:pos="5529"/>
        </w:tabs>
        <w:spacing w:line="276" w:lineRule="auto"/>
        <w:jc w:val="both"/>
        <w:rPr>
          <w:lang w:val="en-US"/>
        </w:rPr>
      </w:pPr>
    </w:p>
    <w:p w14:paraId="66EA213D" w14:textId="77777777" w:rsidR="00DB0699" w:rsidRPr="00C00780" w:rsidRDefault="00DB0699" w:rsidP="00C14824">
      <w:pPr>
        <w:tabs>
          <w:tab w:val="left" w:pos="5529"/>
        </w:tabs>
        <w:spacing w:line="276" w:lineRule="auto"/>
        <w:jc w:val="both"/>
        <w:rPr>
          <w:lang w:val="en-US"/>
        </w:rPr>
      </w:pPr>
    </w:p>
    <w:p w14:paraId="3F0A0950" w14:textId="77777777" w:rsidR="00DB0699" w:rsidRPr="00C00780" w:rsidRDefault="00DB0699" w:rsidP="00C14824">
      <w:pPr>
        <w:tabs>
          <w:tab w:val="left" w:pos="5529"/>
        </w:tabs>
        <w:jc w:val="both"/>
        <w:rPr>
          <w:b/>
          <w:lang w:val="en-US"/>
        </w:rPr>
      </w:pPr>
    </w:p>
    <w:sectPr w:rsidR="00DB0699" w:rsidRPr="00C00780">
      <w:headerReference w:type="default" r:id="rId6"/>
      <w:headerReference w:type="first" r:id="rId7"/>
      <w:footerReference w:type="first" r:id="rId8"/>
      <w:pgSz w:w="11907" w:h="16840"/>
      <w:pgMar w:top="1418" w:right="1418" w:bottom="1418" w:left="1418" w:header="851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6E49" w14:textId="77777777" w:rsidR="009E2797" w:rsidRDefault="009E2797">
      <w:r>
        <w:separator/>
      </w:r>
    </w:p>
  </w:endnote>
  <w:endnote w:type="continuationSeparator" w:id="0">
    <w:p w14:paraId="001B5A40" w14:textId="77777777" w:rsidR="009E2797" w:rsidRDefault="009E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5702" w14:textId="77777777" w:rsidR="00DB0699" w:rsidRDefault="00DB0699">
    <w:pPr>
      <w:rPr>
        <w:i/>
        <w:sz w:val="18"/>
        <w:szCs w:val="18"/>
      </w:rPr>
    </w:pPr>
  </w:p>
  <w:p w14:paraId="3275E2C3" w14:textId="77777777" w:rsidR="00DB0699" w:rsidRDefault="00DB0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F6C1" w14:textId="77777777" w:rsidR="009E2797" w:rsidRDefault="009E2797">
      <w:r>
        <w:separator/>
      </w:r>
    </w:p>
  </w:footnote>
  <w:footnote w:type="continuationSeparator" w:id="0">
    <w:p w14:paraId="64136312" w14:textId="77777777" w:rsidR="009E2797" w:rsidRDefault="009E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B7F2" w14:textId="77777777" w:rsidR="00DB0699" w:rsidRDefault="00433B93">
    <w:pPr>
      <w:pBdr>
        <w:top w:val="nil"/>
        <w:left w:val="nil"/>
        <w:bottom w:val="nil"/>
        <w:right w:val="nil"/>
        <w:between w:val="nil"/>
      </w:pBdr>
      <w:rPr>
        <w:b/>
        <w:color w:val="000000"/>
      </w:rPr>
    </w:pP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5443" w14:textId="77777777" w:rsidR="00DB0699" w:rsidRDefault="00433B93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39D1E931" wp14:editId="44EBBDC3">
          <wp:extent cx="2000250" cy="393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9"/>
    <w:rsid w:val="00013C63"/>
    <w:rsid w:val="00013FAB"/>
    <w:rsid w:val="0001470A"/>
    <w:rsid w:val="000327C7"/>
    <w:rsid w:val="00044BD5"/>
    <w:rsid w:val="000756EE"/>
    <w:rsid w:val="00077548"/>
    <w:rsid w:val="000869C2"/>
    <w:rsid w:val="000930C2"/>
    <w:rsid w:val="0009512F"/>
    <w:rsid w:val="000B01B0"/>
    <w:rsid w:val="000B1065"/>
    <w:rsid w:val="000C4E0D"/>
    <w:rsid w:val="000C5C50"/>
    <w:rsid w:val="000C7F12"/>
    <w:rsid w:val="000F2C6A"/>
    <w:rsid w:val="000F38A8"/>
    <w:rsid w:val="001203B1"/>
    <w:rsid w:val="00145067"/>
    <w:rsid w:val="0014624A"/>
    <w:rsid w:val="00157DDA"/>
    <w:rsid w:val="001612DE"/>
    <w:rsid w:val="00175F51"/>
    <w:rsid w:val="00177E69"/>
    <w:rsid w:val="00180BD2"/>
    <w:rsid w:val="001A2031"/>
    <w:rsid w:val="001A7A33"/>
    <w:rsid w:val="001B3EBF"/>
    <w:rsid w:val="001C669B"/>
    <w:rsid w:val="001D1B41"/>
    <w:rsid w:val="001E4AE3"/>
    <w:rsid w:val="001F1716"/>
    <w:rsid w:val="002004C4"/>
    <w:rsid w:val="002007E3"/>
    <w:rsid w:val="00204137"/>
    <w:rsid w:val="00224A6C"/>
    <w:rsid w:val="00227443"/>
    <w:rsid w:val="002418DB"/>
    <w:rsid w:val="002419FE"/>
    <w:rsid w:val="00243E86"/>
    <w:rsid w:val="00261822"/>
    <w:rsid w:val="00263716"/>
    <w:rsid w:val="002749D0"/>
    <w:rsid w:val="00275797"/>
    <w:rsid w:val="00275DE5"/>
    <w:rsid w:val="00277AF1"/>
    <w:rsid w:val="00292092"/>
    <w:rsid w:val="002A5332"/>
    <w:rsid w:val="002C364F"/>
    <w:rsid w:val="002C3D3E"/>
    <w:rsid w:val="002D0C96"/>
    <w:rsid w:val="002D3F25"/>
    <w:rsid w:val="002D42D2"/>
    <w:rsid w:val="002D4D1F"/>
    <w:rsid w:val="002D507B"/>
    <w:rsid w:val="002F1788"/>
    <w:rsid w:val="003032ED"/>
    <w:rsid w:val="0030704E"/>
    <w:rsid w:val="00307118"/>
    <w:rsid w:val="00314A61"/>
    <w:rsid w:val="00322C2A"/>
    <w:rsid w:val="00324A04"/>
    <w:rsid w:val="0032721A"/>
    <w:rsid w:val="00327DC4"/>
    <w:rsid w:val="00337C06"/>
    <w:rsid w:val="00341BCD"/>
    <w:rsid w:val="00360165"/>
    <w:rsid w:val="00360622"/>
    <w:rsid w:val="00365127"/>
    <w:rsid w:val="003737B7"/>
    <w:rsid w:val="003746E9"/>
    <w:rsid w:val="00387CA2"/>
    <w:rsid w:val="00387D09"/>
    <w:rsid w:val="00394467"/>
    <w:rsid w:val="00394C59"/>
    <w:rsid w:val="003A51D8"/>
    <w:rsid w:val="003A5D40"/>
    <w:rsid w:val="003B2D7B"/>
    <w:rsid w:val="003D4875"/>
    <w:rsid w:val="003D6688"/>
    <w:rsid w:val="003E6481"/>
    <w:rsid w:val="003F32DF"/>
    <w:rsid w:val="00411BF8"/>
    <w:rsid w:val="004157D9"/>
    <w:rsid w:val="00417318"/>
    <w:rsid w:val="00433B93"/>
    <w:rsid w:val="00443733"/>
    <w:rsid w:val="00446721"/>
    <w:rsid w:val="004557C6"/>
    <w:rsid w:val="0045799E"/>
    <w:rsid w:val="004664D8"/>
    <w:rsid w:val="004737EF"/>
    <w:rsid w:val="004958AB"/>
    <w:rsid w:val="00496FCD"/>
    <w:rsid w:val="004A3322"/>
    <w:rsid w:val="004B0E83"/>
    <w:rsid w:val="004C14B4"/>
    <w:rsid w:val="004D2C20"/>
    <w:rsid w:val="004D403B"/>
    <w:rsid w:val="004D5297"/>
    <w:rsid w:val="005037B4"/>
    <w:rsid w:val="005073A1"/>
    <w:rsid w:val="00507705"/>
    <w:rsid w:val="00514C38"/>
    <w:rsid w:val="0051523B"/>
    <w:rsid w:val="00524A59"/>
    <w:rsid w:val="00527ACA"/>
    <w:rsid w:val="00530BB3"/>
    <w:rsid w:val="00546125"/>
    <w:rsid w:val="00551746"/>
    <w:rsid w:val="00554DF4"/>
    <w:rsid w:val="00562B6D"/>
    <w:rsid w:val="00565B52"/>
    <w:rsid w:val="00567B3A"/>
    <w:rsid w:val="005812DE"/>
    <w:rsid w:val="00583343"/>
    <w:rsid w:val="005A0224"/>
    <w:rsid w:val="005D1604"/>
    <w:rsid w:val="005E735E"/>
    <w:rsid w:val="005F2D49"/>
    <w:rsid w:val="006101E5"/>
    <w:rsid w:val="00611B78"/>
    <w:rsid w:val="00614844"/>
    <w:rsid w:val="00623C85"/>
    <w:rsid w:val="00625EC0"/>
    <w:rsid w:val="006304E7"/>
    <w:rsid w:val="00630BCD"/>
    <w:rsid w:val="00656E65"/>
    <w:rsid w:val="00663F36"/>
    <w:rsid w:val="00666C85"/>
    <w:rsid w:val="00675008"/>
    <w:rsid w:val="00686DEA"/>
    <w:rsid w:val="006877B7"/>
    <w:rsid w:val="006917BF"/>
    <w:rsid w:val="006D0B04"/>
    <w:rsid w:val="006D65D8"/>
    <w:rsid w:val="006E0208"/>
    <w:rsid w:val="006E13B8"/>
    <w:rsid w:val="006E28FB"/>
    <w:rsid w:val="006E7C27"/>
    <w:rsid w:val="007223F5"/>
    <w:rsid w:val="007264B9"/>
    <w:rsid w:val="00732ED9"/>
    <w:rsid w:val="007420D0"/>
    <w:rsid w:val="00764CDF"/>
    <w:rsid w:val="0077187B"/>
    <w:rsid w:val="00777A5D"/>
    <w:rsid w:val="007816CE"/>
    <w:rsid w:val="007839E7"/>
    <w:rsid w:val="007857ED"/>
    <w:rsid w:val="007A0B56"/>
    <w:rsid w:val="007A702F"/>
    <w:rsid w:val="007B1143"/>
    <w:rsid w:val="007B794A"/>
    <w:rsid w:val="007C0BF6"/>
    <w:rsid w:val="007C499F"/>
    <w:rsid w:val="007D4FE7"/>
    <w:rsid w:val="007D7418"/>
    <w:rsid w:val="007E4CBF"/>
    <w:rsid w:val="007F42CF"/>
    <w:rsid w:val="007F4F43"/>
    <w:rsid w:val="008075BC"/>
    <w:rsid w:val="00820963"/>
    <w:rsid w:val="0082447B"/>
    <w:rsid w:val="00825421"/>
    <w:rsid w:val="00831154"/>
    <w:rsid w:val="00841445"/>
    <w:rsid w:val="008546B1"/>
    <w:rsid w:val="00856B09"/>
    <w:rsid w:val="00866A08"/>
    <w:rsid w:val="00871C00"/>
    <w:rsid w:val="00872429"/>
    <w:rsid w:val="008777DA"/>
    <w:rsid w:val="00882901"/>
    <w:rsid w:val="00892036"/>
    <w:rsid w:val="0089613F"/>
    <w:rsid w:val="00896F21"/>
    <w:rsid w:val="008A5313"/>
    <w:rsid w:val="008B42C5"/>
    <w:rsid w:val="008C40FB"/>
    <w:rsid w:val="008C42B4"/>
    <w:rsid w:val="008C76E4"/>
    <w:rsid w:val="008D2CBA"/>
    <w:rsid w:val="008E2B29"/>
    <w:rsid w:val="008E5263"/>
    <w:rsid w:val="008E6757"/>
    <w:rsid w:val="008E72B1"/>
    <w:rsid w:val="008F2A1E"/>
    <w:rsid w:val="00905FE5"/>
    <w:rsid w:val="00911FD6"/>
    <w:rsid w:val="00916A5D"/>
    <w:rsid w:val="009279B9"/>
    <w:rsid w:val="00932C73"/>
    <w:rsid w:val="00935DEC"/>
    <w:rsid w:val="009466C9"/>
    <w:rsid w:val="00957906"/>
    <w:rsid w:val="00966A41"/>
    <w:rsid w:val="00967706"/>
    <w:rsid w:val="00970D9C"/>
    <w:rsid w:val="009716E0"/>
    <w:rsid w:val="0098472F"/>
    <w:rsid w:val="009B3507"/>
    <w:rsid w:val="009C7A25"/>
    <w:rsid w:val="009D102B"/>
    <w:rsid w:val="009D4266"/>
    <w:rsid w:val="009E08BB"/>
    <w:rsid w:val="009E2797"/>
    <w:rsid w:val="009F1115"/>
    <w:rsid w:val="009F16F0"/>
    <w:rsid w:val="00A05EBB"/>
    <w:rsid w:val="00A17805"/>
    <w:rsid w:val="00A23008"/>
    <w:rsid w:val="00A25226"/>
    <w:rsid w:val="00A83E5C"/>
    <w:rsid w:val="00A85CED"/>
    <w:rsid w:val="00A907B9"/>
    <w:rsid w:val="00A90B5C"/>
    <w:rsid w:val="00A92667"/>
    <w:rsid w:val="00A92780"/>
    <w:rsid w:val="00A97129"/>
    <w:rsid w:val="00AA1788"/>
    <w:rsid w:val="00AA3572"/>
    <w:rsid w:val="00AB6EF6"/>
    <w:rsid w:val="00AC5A8D"/>
    <w:rsid w:val="00AD2ED1"/>
    <w:rsid w:val="00AF2340"/>
    <w:rsid w:val="00AF6680"/>
    <w:rsid w:val="00B0547F"/>
    <w:rsid w:val="00B20EFD"/>
    <w:rsid w:val="00B26668"/>
    <w:rsid w:val="00B31903"/>
    <w:rsid w:val="00B47DFA"/>
    <w:rsid w:val="00B51943"/>
    <w:rsid w:val="00B549DB"/>
    <w:rsid w:val="00B82BBA"/>
    <w:rsid w:val="00B864DF"/>
    <w:rsid w:val="00BC7BE9"/>
    <w:rsid w:val="00BD22D8"/>
    <w:rsid w:val="00BF1CED"/>
    <w:rsid w:val="00BF2B3A"/>
    <w:rsid w:val="00C00780"/>
    <w:rsid w:val="00C047B4"/>
    <w:rsid w:val="00C05B06"/>
    <w:rsid w:val="00C14824"/>
    <w:rsid w:val="00C14B9D"/>
    <w:rsid w:val="00C14F87"/>
    <w:rsid w:val="00C17829"/>
    <w:rsid w:val="00C30E29"/>
    <w:rsid w:val="00C42A86"/>
    <w:rsid w:val="00C620BF"/>
    <w:rsid w:val="00C83812"/>
    <w:rsid w:val="00C8769E"/>
    <w:rsid w:val="00C96B24"/>
    <w:rsid w:val="00C973BE"/>
    <w:rsid w:val="00CA2D62"/>
    <w:rsid w:val="00CA42EE"/>
    <w:rsid w:val="00CA4802"/>
    <w:rsid w:val="00CB6C68"/>
    <w:rsid w:val="00CE18D5"/>
    <w:rsid w:val="00CE2105"/>
    <w:rsid w:val="00CE403E"/>
    <w:rsid w:val="00CE5A9E"/>
    <w:rsid w:val="00D03E99"/>
    <w:rsid w:val="00D0415D"/>
    <w:rsid w:val="00D15B69"/>
    <w:rsid w:val="00D363C5"/>
    <w:rsid w:val="00D379DD"/>
    <w:rsid w:val="00D46EBB"/>
    <w:rsid w:val="00D620C6"/>
    <w:rsid w:val="00D636CA"/>
    <w:rsid w:val="00D76CF1"/>
    <w:rsid w:val="00D91BC3"/>
    <w:rsid w:val="00DA5169"/>
    <w:rsid w:val="00DB0699"/>
    <w:rsid w:val="00DD32F3"/>
    <w:rsid w:val="00DD64AA"/>
    <w:rsid w:val="00DE428A"/>
    <w:rsid w:val="00DE5930"/>
    <w:rsid w:val="00DF6BC6"/>
    <w:rsid w:val="00E139AD"/>
    <w:rsid w:val="00E14F76"/>
    <w:rsid w:val="00E157D4"/>
    <w:rsid w:val="00E23944"/>
    <w:rsid w:val="00E42E94"/>
    <w:rsid w:val="00E603AA"/>
    <w:rsid w:val="00E703DC"/>
    <w:rsid w:val="00E813AD"/>
    <w:rsid w:val="00E830F9"/>
    <w:rsid w:val="00E909A5"/>
    <w:rsid w:val="00EA4D23"/>
    <w:rsid w:val="00EA75F7"/>
    <w:rsid w:val="00EA7B0B"/>
    <w:rsid w:val="00EB3EED"/>
    <w:rsid w:val="00EB51ED"/>
    <w:rsid w:val="00EB6309"/>
    <w:rsid w:val="00EC1827"/>
    <w:rsid w:val="00EE0815"/>
    <w:rsid w:val="00EE36F5"/>
    <w:rsid w:val="00EF6929"/>
    <w:rsid w:val="00F100E0"/>
    <w:rsid w:val="00F1525B"/>
    <w:rsid w:val="00F24D89"/>
    <w:rsid w:val="00F304D1"/>
    <w:rsid w:val="00F34CC1"/>
    <w:rsid w:val="00F452BF"/>
    <w:rsid w:val="00F5200E"/>
    <w:rsid w:val="00F53A16"/>
    <w:rsid w:val="00F92462"/>
    <w:rsid w:val="00F93186"/>
    <w:rsid w:val="00FA1217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D3F0"/>
  <w15:docId w15:val="{974CE510-49C4-4D51-B940-9644D405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B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BD5"/>
    <w:rPr>
      <w:b/>
      <w:bCs/>
    </w:rPr>
  </w:style>
  <w:style w:type="paragraph" w:styleId="Poprawka">
    <w:name w:val="Revision"/>
    <w:hidden/>
    <w:uiPriority w:val="99"/>
    <w:semiHidden/>
    <w:rsid w:val="005D160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B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B04"/>
  </w:style>
  <w:style w:type="character" w:styleId="Odwoanieprzypisukocowego">
    <w:name w:val="endnote reference"/>
    <w:basedOn w:val="Domylnaczcionkaakapitu"/>
    <w:uiPriority w:val="99"/>
    <w:semiHidden/>
    <w:unhideWhenUsed/>
    <w:rsid w:val="006D0B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5DE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52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2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5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03-1323</dc:creator>
  <cp:lastModifiedBy>L L</cp:lastModifiedBy>
  <cp:revision>5</cp:revision>
  <dcterms:created xsi:type="dcterms:W3CDTF">2025-08-20T07:19:00Z</dcterms:created>
  <dcterms:modified xsi:type="dcterms:W3CDTF">2025-08-21T07:24:00Z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0109076a8a237b15cba413b0b98c9dfcfef238ecdcb59f5494f80b5c937b67fb</vt:lpwstr>
  </property>
  <property fmtid="{D5CDD505-2E9C-101B-9397-08002B2CF9AE}" pid="3" name="_DocHome">
    <vt:lpwstr>1272107333</vt:lpwstr>
  </property>
</Properties>
</file>