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Warszawa 20.08.2025 r.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Grupa Serviceplan z rekordowym wynikiem za rok fiskalny 2024/2025</w:t>
      </w:r>
    </w:p>
    <w:p w:rsidR="00000000" w:rsidDel="00000000" w:rsidP="00000000" w:rsidRDefault="00000000" w:rsidRPr="00000000" w14:paraId="00000005">
      <w:pPr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Grupa Serviceplan, którą współtworzą na zasadach partnerskich polska agencja reklamowa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Change Serviceplan oraz agencja mediowa MediaPlus Warsaw należące do Group One,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zamknęła w lipcu rok fiskalny 2024/2025 z rekordowymi przychodami na poziomie 866 mln euro – o 6% wyższymi niż rok wcześniej. Największa niezależna grupa komunikacyjna w Europie osiągnęła ten wynik mimo wyzwań związanych z globalną niepewnością gospodarczą, która ma znaczący wpływ na rynek reklamowy. </w:t>
      </w:r>
    </w:p>
    <w:p w:rsidR="00000000" w:rsidDel="00000000" w:rsidP="00000000" w:rsidRDefault="00000000" w:rsidRPr="00000000" w14:paraId="00000006">
      <w:pPr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Wyniki te umacniają pozycję Serviceplan, wieloletniego partnera Group One - największej niezależnej polskiej grupy MarTech,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w czołówce niezależnych grup komunikacyjnych na świecie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W ostatnich miesiącach firma zdobyła tytuł Najlepszej Niezależnej Agencji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na festiwalu Cannes Lions 2025, po raz pierwszy znalazła się na prestiżowej Ad Age A-List i awansowała do grona 15 największych globalnych grup agencyjnych według raportu Ad Age Agency.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Za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wzrostem przychodów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stoją trzy kluczowe czynniki: doceniana na międzynarodowych festiwalach kreatywność, konsekwentny rozwój inicjatywy House of AI oraz ekspansja na rynkach zagranicznych.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– Miniony rok był rekordowy pod wieloma względami i stanowi efekt wspólnego wysiłku całej organizacji. Mimo niesprzyjających warunków rynkowych trzymaliśmy się obranego kursu. Serdecznie dziękuję wszystkim pracownikom, klientom i partnerom za zaufanie i zaangażowanie. W dłuższej perspektywie naszym celem jest dalsze mądre, zrównoważone działanie. Nadal będziemy inwestować w innowacje, podnosić efektywność operacyjną i koncentrować się na dostarczaniu rzeczywistej wartości dla klientów.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- podsumowuje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Florian Haller, CEO Grupy Serviceplan.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jc w:val="both"/>
        <w:rPr>
          <w:rFonts w:ascii="Raleway" w:cs="Raleway" w:eastAsia="Raleway" w:hAnsi="Raleway"/>
          <w:b w:val="1"/>
          <w:color w:val="000000"/>
          <w:sz w:val="26"/>
          <w:szCs w:val="26"/>
        </w:rPr>
      </w:pPr>
      <w:bookmarkStart w:colFirst="0" w:colLast="0" w:name="_heading=h.l6iz7wjn7k8s" w:id="0"/>
      <w:bookmarkEnd w:id="0"/>
      <w:r w:rsidDel="00000000" w:rsidR="00000000" w:rsidRPr="00000000">
        <w:rPr>
          <w:rFonts w:ascii="Raleway" w:cs="Raleway" w:eastAsia="Raleway" w:hAnsi="Raleway"/>
          <w:b w:val="1"/>
          <w:color w:val="000000"/>
          <w:sz w:val="26"/>
          <w:szCs w:val="26"/>
          <w:rtl w:val="0"/>
        </w:rPr>
        <w:t xml:space="preserve">AI i dane jako motor rozwoju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 ramach projektu House of AI, Grupa Serviceplan wdrożyła rozwiązania oparte na sztucznej inteligencji na wszystkich poziomach swojej działalności – od tworzenia kampanii i treści, po autonomiczne systemy wspierające procesy marketingowe. W 2025 r. firma uruchomiła Sōkosumi – własną platformę agentów AI oferującą klientom zaawansowane rozwiązania zgodne z przepisami EU AI Act. Kolejnym krokiem było powołanie Global Data Hub – infrastruktury danych opartej na zdecentralizowanej strukturze. Dzięki zintegrowanej Growth Data Platform, agencje w różnych krajach mogą podejmować decyzje w czasie rzeczywistym, wspierane przez dane i algorytmy 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jc w:val="both"/>
        <w:rPr>
          <w:rFonts w:ascii="Raleway" w:cs="Raleway" w:eastAsia="Raleway" w:hAnsi="Raleway"/>
          <w:b w:val="1"/>
          <w:color w:val="000000"/>
          <w:sz w:val="26"/>
          <w:szCs w:val="26"/>
        </w:rPr>
      </w:pPr>
      <w:bookmarkStart w:colFirst="0" w:colLast="0" w:name="_heading=h.7nvuzbb9d22d" w:id="1"/>
      <w:bookmarkEnd w:id="1"/>
      <w:r w:rsidDel="00000000" w:rsidR="00000000" w:rsidRPr="00000000">
        <w:rPr>
          <w:rFonts w:ascii="Raleway" w:cs="Raleway" w:eastAsia="Raleway" w:hAnsi="Raleway"/>
          <w:b w:val="1"/>
          <w:color w:val="000000"/>
          <w:sz w:val="26"/>
          <w:szCs w:val="26"/>
          <w:rtl w:val="0"/>
        </w:rPr>
        <w:t xml:space="preserve">Ekspansja międzynarodowa: Londyn i kolejne rynki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Rozwój na rynkach zagranicznych pozostaje jednym z kluczowych elementów strategii Grupy.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W Wielkiej Brytanii otwarto House of Communication w Londynie, a agencja Total Media została w pełni włączona do sieci jako Mediaplus UK. W planach na 2025/2026 rok znajduje się rozbudowa oferty kreatywnej w Wielkiej Brytanii, uzupełniająca dotychczasowe kompetencje w zakresie mediów i digitalu.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Poprzez joint venture MediaPlus UK z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Salestube – spółką MarTech &amp; e-commerce connected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należącą do Group One, agencja poszerzyła na rynku brytyjskim również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kompetencje w zakresie resselingu technologii marketingowych.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Od 2016 roku Grupę Serviceplan współtworzy </w:t>
      </w:r>
      <w:hyperlink r:id="rId7">
        <w:r w:rsidDel="00000000" w:rsidR="00000000" w:rsidRPr="00000000">
          <w:rPr>
            <w:rFonts w:ascii="Raleway" w:cs="Raleway" w:eastAsia="Raleway" w:hAnsi="Raleway"/>
            <w:rtl w:val="0"/>
          </w:rPr>
          <w:t xml:space="preserve">m.in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. niezależna polska agencja Change Serviceplan oraz agencja mediowa MediaPlus Warsaw, które należą do Group One. Change Serviceplan obecna jest na rynku od 2008 r. Specjalizuje się w budowaniu i rozwijaniu silnych marek. Obszar kompetencji agencji to przede wszystkim: strategia komunikacji, kreacja kampanii i tworzenie treści reklamowych oraz UX i brand design.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Raleway" w:cs="Raleway" w:eastAsia="Raleway" w:hAnsi="Raleway"/>
          <w:sz w:val="18"/>
          <w:szCs w:val="18"/>
          <w:highlight w:val="white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br w:type="textWrapping"/>
        <w:tab/>
        <w:tab/>
        <w:tab/>
        <w:tab/>
        <w:tab/>
        <w:t xml:space="preserve">Dodatkowe informacje:</w:t>
        <w:br w:type="textWrapping"/>
      </w:r>
    </w:p>
    <w:p w:rsidR="00000000" w:rsidDel="00000000" w:rsidP="00000000" w:rsidRDefault="00000000" w:rsidRPr="00000000" w14:paraId="00000010">
      <w:pPr>
        <w:spacing w:after="10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Weronika Janda | Senior PR Specialist Group One</w:t>
      </w:r>
    </w:p>
    <w:p w:rsidR="00000000" w:rsidDel="00000000" w:rsidP="00000000" w:rsidRDefault="00000000" w:rsidRPr="00000000" w14:paraId="00000011">
      <w:pPr>
        <w:spacing w:after="10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weronika.janda@groupone.com.pl | +48 539 090 705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rFonts w:ascii="Raleway" w:cs="Raleway" w:eastAsia="Raleway" w:hAnsi="Raleway"/>
        <w:b w:val="1"/>
      </w:rPr>
      <w:drawing>
        <wp:inline distB="114300" distT="114300" distL="114300" distR="114300">
          <wp:extent cx="5731200" cy="8382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Raleway" w:cs="Raleway" w:eastAsia="Raleway" w:hAnsi="Raleway"/>
      </w:rPr>
    </w:pPr>
    <w:r w:rsidDel="00000000" w:rsidR="00000000" w:rsidRPr="00000000">
      <w:rPr>
        <w:i w:val="1"/>
      </w:rPr>
      <w:drawing>
        <wp:inline distB="114300" distT="114300" distL="114300" distR="114300">
          <wp:extent cx="3579130" cy="612471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1649" l="885" r="884" t="33290"/>
                  <a:stretch>
                    <a:fillRect/>
                  </a:stretch>
                </pic:blipFill>
                <pic:spPr>
                  <a:xfrm>
                    <a:off x="0" y="0"/>
                    <a:ext cx="3579130" cy="6124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536"/>
        <w:tab w:val="right" w:leader="none" w:pos="9072"/>
      </w:tabs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.in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0AbSfMZ9/4qnaW6RlKSiqMAjQ==">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