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8983B" w14:textId="77777777" w:rsidR="00C37F4F" w:rsidRDefault="00C37F4F" w:rsidP="00C37F4F"/>
    <w:p w14:paraId="0B64BD12" w14:textId="34AA3B58" w:rsidR="00C37F4F" w:rsidRDefault="00C37F4F" w:rsidP="00C37F4F">
      <w:pPr>
        <w:jc w:val="right"/>
      </w:pPr>
      <w:r>
        <w:t>Informacja prasowa</w:t>
      </w:r>
      <w:r w:rsidR="009A6A49">
        <w:t xml:space="preserve"> </w:t>
      </w:r>
      <w:r w:rsidR="007D709C">
        <w:t>20</w:t>
      </w:r>
      <w:r w:rsidR="00996CC2">
        <w:t>.08</w:t>
      </w:r>
      <w:r>
        <w:t>.2025</w:t>
      </w:r>
    </w:p>
    <w:p w14:paraId="32B60068" w14:textId="77777777" w:rsidR="00C37F4F" w:rsidRDefault="00C37F4F" w:rsidP="00C37F4F"/>
    <w:p w14:paraId="0B3A5759" w14:textId="77777777" w:rsidR="0074708D" w:rsidRDefault="0074708D" w:rsidP="004B3BD2">
      <w:pPr>
        <w:ind w:left="284" w:right="276"/>
        <w:jc w:val="center"/>
        <w:rPr>
          <w:b/>
          <w:sz w:val="32"/>
          <w:szCs w:val="32"/>
        </w:rPr>
      </w:pPr>
    </w:p>
    <w:p w14:paraId="1CA18F24" w14:textId="01B361BC" w:rsidR="00C37F4F" w:rsidRDefault="009C3E8C" w:rsidP="004B3BD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Denckerma</w:t>
      </w:r>
      <w:r w:rsidR="007D709C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n</w:t>
      </w:r>
      <w:proofErr w:type="spellEnd"/>
      <w:r>
        <w:rPr>
          <w:b/>
          <w:sz w:val="32"/>
          <w:szCs w:val="32"/>
        </w:rPr>
        <w:t xml:space="preserve"> wprowadza nową linię klocków hamulcowych dla pojazdów ciężarowych </w:t>
      </w:r>
    </w:p>
    <w:p w14:paraId="7F1DBA4D" w14:textId="77777777" w:rsidR="004B3BD2" w:rsidRDefault="004B3BD2" w:rsidP="00243CCF">
      <w:pPr>
        <w:jc w:val="both"/>
        <w:rPr>
          <w:b/>
          <w:sz w:val="32"/>
          <w:szCs w:val="32"/>
        </w:rPr>
      </w:pPr>
    </w:p>
    <w:p w14:paraId="03D97380" w14:textId="446F823E" w:rsidR="004B3BD2" w:rsidRDefault="002D13C1" w:rsidP="00243CCF">
      <w:pPr>
        <w:jc w:val="both"/>
        <w:rPr>
          <w:b/>
        </w:rPr>
      </w:pPr>
      <w:r>
        <w:rPr>
          <w:b/>
        </w:rPr>
        <w:t>P</w:t>
      </w:r>
      <w:r w:rsidR="000153D7">
        <w:rPr>
          <w:b/>
        </w:rPr>
        <w:t>roducent i dystrybutor wysokiej jakości części samochodowych</w:t>
      </w:r>
      <w:r w:rsidR="004B3BD2" w:rsidRPr="004B3BD2">
        <w:rPr>
          <w:b/>
        </w:rPr>
        <w:t xml:space="preserve"> </w:t>
      </w:r>
      <w:r w:rsidR="004B3BD2">
        <w:rPr>
          <w:b/>
        </w:rPr>
        <w:t xml:space="preserve">odświeża swoją ofertę </w:t>
      </w:r>
      <w:r w:rsidR="004B3BD2" w:rsidRPr="004B3BD2">
        <w:rPr>
          <w:b/>
        </w:rPr>
        <w:t>klocków hamulcowych</w:t>
      </w:r>
      <w:r w:rsidR="00197DCC">
        <w:rPr>
          <w:b/>
        </w:rPr>
        <w:t>,</w:t>
      </w:r>
      <w:r w:rsidR="004B3BD2">
        <w:rPr>
          <w:b/>
        </w:rPr>
        <w:t xml:space="preserve"> prezentując nowy produkt dedykowany</w:t>
      </w:r>
      <w:r w:rsidR="004B3BD2" w:rsidRPr="004B3BD2">
        <w:rPr>
          <w:b/>
        </w:rPr>
        <w:t xml:space="preserve"> pojazdom ciężarowym. </w:t>
      </w:r>
      <w:r w:rsidR="004B3BD2">
        <w:rPr>
          <w:b/>
        </w:rPr>
        <w:t>Komponent został</w:t>
      </w:r>
      <w:r w:rsidR="004B3BD2" w:rsidRPr="004B3BD2">
        <w:rPr>
          <w:b/>
        </w:rPr>
        <w:t xml:space="preserve"> zaprojektowany z myślą o wymagających warunkach eksploatacji, </w:t>
      </w:r>
      <w:r w:rsidR="00840D6E">
        <w:rPr>
          <w:b/>
        </w:rPr>
        <w:t>które są codziennością transportu drogowego</w:t>
      </w:r>
      <w:r w:rsidR="004B3BD2" w:rsidRPr="004B3BD2">
        <w:rPr>
          <w:b/>
        </w:rPr>
        <w:t>. Nowa konstrukcja i skład materiałowy zapewniają wysoką odporność cieplną, minimalne zużycie materiału oraz powtarzalność parametrów hamowania, niezależnie od temperatury i obciążenia.</w:t>
      </w:r>
    </w:p>
    <w:p w14:paraId="4382F61D" w14:textId="12288FC7" w:rsidR="00243CCF" w:rsidRDefault="00243CCF" w:rsidP="00243CCF">
      <w:pPr>
        <w:jc w:val="both"/>
        <w:rPr>
          <w:b/>
        </w:rPr>
      </w:pPr>
    </w:p>
    <w:p w14:paraId="117B48CE" w14:textId="60714F4D" w:rsidR="000E42A5" w:rsidRDefault="00243CCF" w:rsidP="00243CCF">
      <w:pPr>
        <w:jc w:val="both"/>
      </w:pPr>
      <w:r w:rsidRPr="00243CCF">
        <w:t xml:space="preserve">Klocki hamulcowe w pojazdach stanowią jeden z najważniejszych elementów układu hamulcowego, decydujący o bezpieczeństwie kierowcy i </w:t>
      </w:r>
      <w:r w:rsidR="002D13C1">
        <w:t xml:space="preserve">pozostałych </w:t>
      </w:r>
      <w:r w:rsidRPr="00243CCF">
        <w:t xml:space="preserve">uczestników ruchu. </w:t>
      </w:r>
      <w:r w:rsidR="000153D7">
        <w:t>Komponenty aut ciężarowych,</w:t>
      </w:r>
      <w:r w:rsidR="002D13C1">
        <w:t xml:space="preserve"> w porównaniu </w:t>
      </w:r>
      <w:r w:rsidR="000153D7">
        <w:t xml:space="preserve">do części </w:t>
      </w:r>
      <w:r w:rsidRPr="00243CCF">
        <w:t xml:space="preserve">stosowanych w samochodach osobowych muszą pracować pod znacznie większymi obciążeniami, wynikającymi z masy pojazdu, intensywnego użytkowania oraz pracy w zróżnicowanych, często wymagających warunkach drogowych i pogodowych. </w:t>
      </w:r>
    </w:p>
    <w:p w14:paraId="66B1EA90" w14:textId="77777777" w:rsidR="000E42A5" w:rsidRDefault="000E42A5" w:rsidP="00243CCF">
      <w:pPr>
        <w:jc w:val="both"/>
      </w:pPr>
    </w:p>
    <w:p w14:paraId="06C1281D" w14:textId="565A166F" w:rsidR="004B3BD2" w:rsidRDefault="00840D6E" w:rsidP="00243CCF">
      <w:pPr>
        <w:jc w:val="both"/>
      </w:pPr>
      <w:r>
        <w:t xml:space="preserve">Klocki nowej generacji </w:t>
      </w:r>
      <w:r w:rsidR="00243CCF" w:rsidRPr="00243CCF">
        <w:t>Denckermann</w:t>
      </w:r>
      <w:r w:rsidR="00A671EB">
        <w:t xml:space="preserve"> MAX</w:t>
      </w:r>
      <w:r w:rsidR="00243CCF" w:rsidRPr="00243CCF">
        <w:t xml:space="preserve"> zostały zaprojektowane tak, by sprostać tym wyzwaniom – charakteryzują się bardzo niskim zużyciem materiału, wysoką odpornością na ekstremalne temperatury oraz stałym, przewidywalnym współczynnikiem tarcia w pełnym zakresie eksploatacji. Ich konstrukcja zapewnia odporność na odkształcenia, rozwarstwienia i przypalenia, a zgodność z</w:t>
      </w:r>
      <w:r w:rsidR="009C3E8C">
        <w:t xml:space="preserve"> wymaganiami</w:t>
      </w:r>
      <w:r w:rsidR="00243CCF" w:rsidRPr="00243CCF">
        <w:t xml:space="preserve"> nowoczesny</w:t>
      </w:r>
      <w:r w:rsidR="009C3E8C">
        <w:t>ch</w:t>
      </w:r>
      <w:r w:rsidR="00243CCF" w:rsidRPr="00243CCF">
        <w:t xml:space="preserve"> procedur testow</w:t>
      </w:r>
      <w:r w:rsidR="009C3E8C">
        <w:t>ych</w:t>
      </w:r>
      <w:r w:rsidR="00243CCF" w:rsidRPr="00243CCF">
        <w:t xml:space="preserve"> gwarantuje powtarzalną jakość i niezawodność przez cały okres użytkowania.</w:t>
      </w:r>
    </w:p>
    <w:p w14:paraId="5FFF11AD" w14:textId="6AC8B8B2" w:rsidR="00243CCF" w:rsidRDefault="00243CCF" w:rsidP="00243CCF">
      <w:pPr>
        <w:jc w:val="both"/>
        <w:rPr>
          <w:b/>
        </w:rPr>
      </w:pPr>
    </w:p>
    <w:p w14:paraId="38B58312" w14:textId="53FFA211" w:rsidR="004B3BD2" w:rsidRDefault="000153D7" w:rsidP="00243CCF">
      <w:pPr>
        <w:jc w:val="both"/>
        <w:rPr>
          <w:b/>
        </w:rPr>
      </w:pPr>
      <w:r>
        <w:rPr>
          <w:b/>
        </w:rPr>
        <w:t>Testy potwierdzające jakość</w:t>
      </w:r>
    </w:p>
    <w:p w14:paraId="41879155" w14:textId="3BD1DC1D" w:rsidR="004B3BD2" w:rsidRDefault="004B3BD2" w:rsidP="00243CCF">
      <w:pPr>
        <w:jc w:val="both"/>
        <w:rPr>
          <w:b/>
        </w:rPr>
      </w:pPr>
    </w:p>
    <w:p w14:paraId="11D91A67" w14:textId="2693F027" w:rsidR="004B3BD2" w:rsidRDefault="002D13C1" w:rsidP="00243CCF">
      <w:pPr>
        <w:jc w:val="both"/>
      </w:pPr>
      <w:r>
        <w:t>Nowe produkty</w:t>
      </w:r>
      <w:r w:rsidR="004B3BD2" w:rsidRPr="004B3BD2">
        <w:t xml:space="preserve"> zostały poddane serii testów laboratoryjnych w niezależnym ośrodku</w:t>
      </w:r>
      <w:r w:rsidR="00A671EB">
        <w:t xml:space="preserve"> badawczym</w:t>
      </w:r>
      <w:r w:rsidR="004B3BD2" w:rsidRPr="004B3BD2">
        <w:t>. Badania obejmowały różne prędkości, temperatury i po</w:t>
      </w:r>
      <w:r w:rsidR="004B3BD2">
        <w:t xml:space="preserve">ziomy obciążenia. </w:t>
      </w:r>
      <w:r w:rsidR="009C3E8C">
        <w:t>Wyniki osiągnięte przez klocki D</w:t>
      </w:r>
      <w:r w:rsidR="00840D6E">
        <w:t>enckermann</w:t>
      </w:r>
      <w:r w:rsidR="00A671EB">
        <w:t xml:space="preserve"> MAX</w:t>
      </w:r>
      <w:r w:rsidR="00840D6E">
        <w:t xml:space="preserve"> w</w:t>
      </w:r>
      <w:r w:rsidR="004B3BD2">
        <w:t xml:space="preserve"> </w:t>
      </w:r>
      <w:r w:rsidR="00840D6E">
        <w:t xml:space="preserve">porównaniu </w:t>
      </w:r>
      <w:r w:rsidR="004B3BD2" w:rsidRPr="004B3BD2">
        <w:t xml:space="preserve">z dwiema europejskimi markami </w:t>
      </w:r>
      <w:proofErr w:type="spellStart"/>
      <w:r w:rsidR="004B3BD2" w:rsidRPr="004B3BD2">
        <w:t>premium</w:t>
      </w:r>
      <w:proofErr w:type="spellEnd"/>
      <w:r w:rsidR="004B3BD2" w:rsidRPr="004B3BD2">
        <w:t xml:space="preserve"> wykazały ponad dwukrotnie mniejsze zużycie materiału, przy zachowaniu pełnej stabilności współczynnika tarcia. Co więcej, materiał cierny zachował integralność strukturalną nawet po serii prób w temperaturze 500°C — bez oznak nadpaleń, rozwarstwień czy deformacji.</w:t>
      </w:r>
    </w:p>
    <w:p w14:paraId="72DAA926" w14:textId="77777777" w:rsidR="000153D7" w:rsidRDefault="000153D7" w:rsidP="000153D7">
      <w:pPr>
        <w:jc w:val="both"/>
      </w:pPr>
    </w:p>
    <w:p w14:paraId="40C6C8EB" w14:textId="486B5EF9" w:rsidR="000153D7" w:rsidRDefault="000153D7" w:rsidP="000153D7">
      <w:pPr>
        <w:jc w:val="both"/>
      </w:pPr>
      <w:r>
        <w:t xml:space="preserve">- </w:t>
      </w:r>
      <w:r w:rsidRPr="007467CD">
        <w:rPr>
          <w:i/>
        </w:rPr>
        <w:t>Projektując tę linię, koncentrowaliśmy się na trzech rzeczach: trwałości, bezpieczeństwie i przewidywalnym zachowaniu przy każdej temperaturze. Wiemy, że operatorzy flot nie mogą sobie pozwolić na kompromisy w układzie hamulcowym. Dlatego oddajemy produkt, który nie tylko spełnia normy — on je wyraźnie przekracza</w:t>
      </w:r>
      <w:bookmarkStart w:id="0" w:name="_GoBack"/>
      <w:bookmarkEnd w:id="0"/>
      <w:r w:rsidRPr="007467CD">
        <w:t xml:space="preserve"> – mówi Adam G</w:t>
      </w:r>
      <w:r>
        <w:t xml:space="preserve">ibas, Heavy </w:t>
      </w:r>
      <w:proofErr w:type="spellStart"/>
      <w:r>
        <w:t>Duty</w:t>
      </w:r>
      <w:proofErr w:type="spellEnd"/>
      <w:r>
        <w:t xml:space="preserve"> Sales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Denckermann</w:t>
      </w:r>
      <w:proofErr w:type="spellEnd"/>
      <w:r>
        <w:t xml:space="preserve"> </w:t>
      </w:r>
    </w:p>
    <w:p w14:paraId="56C6F393" w14:textId="316272A9" w:rsidR="004B3BD2" w:rsidRDefault="004B3BD2" w:rsidP="00243CCF">
      <w:pPr>
        <w:ind w:right="276"/>
        <w:jc w:val="both"/>
        <w:rPr>
          <w:b/>
        </w:rPr>
      </w:pPr>
    </w:p>
    <w:p w14:paraId="05AAC4F5" w14:textId="220F9455" w:rsidR="004B3BD2" w:rsidRDefault="007467CD" w:rsidP="00243CCF">
      <w:pPr>
        <w:ind w:right="276"/>
        <w:jc w:val="both"/>
      </w:pPr>
      <w:r w:rsidRPr="007467CD">
        <w:t>Nowa linia klocków hamulcowych Denckermann</w:t>
      </w:r>
      <w:r w:rsidR="00A671EB">
        <w:t xml:space="preserve"> MAX</w:t>
      </w:r>
      <w:r w:rsidRPr="007467CD">
        <w:t xml:space="preserve"> do pojazdów ciężarowych jest już dostępna w ogólnopolskiej sieci dystrybucji. </w:t>
      </w:r>
    </w:p>
    <w:p w14:paraId="231241C0" w14:textId="77777777" w:rsidR="000153D7" w:rsidRPr="007467CD" w:rsidRDefault="000153D7" w:rsidP="00243CCF">
      <w:pPr>
        <w:ind w:right="276"/>
        <w:jc w:val="both"/>
      </w:pPr>
    </w:p>
    <w:p w14:paraId="6F266068" w14:textId="77777777" w:rsidR="00C37F4F" w:rsidRDefault="00C37F4F" w:rsidP="000153D7">
      <w:pPr>
        <w:ind w:right="276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2E4D5C36" w14:textId="77777777" w:rsidR="00C37F4F" w:rsidRDefault="00C37F4F" w:rsidP="000153D7">
      <w:pPr>
        <w:ind w:right="276"/>
        <w:jc w:val="both"/>
        <w:rPr>
          <w:rFonts w:ascii="Raleway" w:eastAsia="Raleway" w:hAnsi="Raleway" w:cs="Raleway"/>
          <w:b/>
          <w:i/>
        </w:rPr>
      </w:pPr>
      <w:r w:rsidRPr="00C37F4F">
        <w:rPr>
          <w:b/>
          <w:sz w:val="18"/>
          <w:szCs w:val="18"/>
        </w:rPr>
        <w:t>Denckermann</w:t>
      </w:r>
      <w:r w:rsidRPr="00C37F4F">
        <w:rPr>
          <w:sz w:val="18"/>
          <w:szCs w:val="18"/>
        </w:rPr>
        <w:t xml:space="preserve"> to producent części samochodowych, znany przede wszystkim z szerokiej gamy filtrów – oleju, powietrza, paliwa i kabinowych. Oprócz filtracji, w ofercie znajdują się także elementy układu hamulcowego, zawieszenia, chłodzenia, przeniesienia napędu i wiele innych komponentów do różnych marek i modeli pojazdów. Firma dostarcza solidne i dobrze dopasowane części w rozsądnych cenach, dzięki czemu </w:t>
      </w:r>
      <w:r w:rsidRPr="00C37F4F">
        <w:rPr>
          <w:sz w:val="18"/>
          <w:szCs w:val="18"/>
        </w:rPr>
        <w:lastRenderedPageBreak/>
        <w:t>cieszy się zaufaniem warsztatów i kierowców. Denckermann działa na rynkach międzynarodowych, zapewniając sprawdzone rozwiązania do codziennej eksploatacji</w:t>
      </w:r>
    </w:p>
    <w:p w14:paraId="68D742C8" w14:textId="77777777" w:rsidR="00C37F4F" w:rsidRDefault="00C37F4F" w:rsidP="008E2BF0">
      <w:pPr>
        <w:ind w:left="284" w:right="276"/>
        <w:rPr>
          <w:b/>
          <w:sz w:val="20"/>
          <w:szCs w:val="20"/>
        </w:rPr>
      </w:pPr>
    </w:p>
    <w:p w14:paraId="2529D138" w14:textId="77777777" w:rsidR="00C37F4F" w:rsidRPr="008E2BF0" w:rsidRDefault="00C37F4F" w:rsidP="008E2BF0">
      <w:pPr>
        <w:ind w:left="284" w:right="276"/>
        <w:rPr>
          <w:b/>
          <w:sz w:val="20"/>
          <w:szCs w:val="20"/>
          <w:lang w:val="en-US"/>
        </w:rPr>
      </w:pPr>
      <w:proofErr w:type="spellStart"/>
      <w:r w:rsidRPr="008E2BF0">
        <w:rPr>
          <w:b/>
          <w:sz w:val="20"/>
          <w:szCs w:val="20"/>
          <w:lang w:val="en-US"/>
        </w:rPr>
        <w:t>Kontakt</w:t>
      </w:r>
      <w:proofErr w:type="spellEnd"/>
      <w:r w:rsidRPr="008E2BF0">
        <w:rPr>
          <w:b/>
          <w:sz w:val="20"/>
          <w:szCs w:val="20"/>
          <w:lang w:val="en-US"/>
        </w:rPr>
        <w:t xml:space="preserve"> </w:t>
      </w:r>
      <w:proofErr w:type="spellStart"/>
      <w:r w:rsidRPr="008E2BF0">
        <w:rPr>
          <w:b/>
          <w:sz w:val="20"/>
          <w:szCs w:val="20"/>
          <w:lang w:val="en-US"/>
        </w:rPr>
        <w:t>dla</w:t>
      </w:r>
      <w:proofErr w:type="spellEnd"/>
      <w:r w:rsidRPr="008E2BF0">
        <w:rPr>
          <w:b/>
          <w:sz w:val="20"/>
          <w:szCs w:val="20"/>
          <w:lang w:val="en-US"/>
        </w:rPr>
        <w:t xml:space="preserve"> </w:t>
      </w:r>
      <w:proofErr w:type="spellStart"/>
      <w:r w:rsidRPr="008E2BF0">
        <w:rPr>
          <w:b/>
          <w:sz w:val="20"/>
          <w:szCs w:val="20"/>
          <w:lang w:val="en-US"/>
        </w:rPr>
        <w:t>mediów</w:t>
      </w:r>
      <w:proofErr w:type="spellEnd"/>
    </w:p>
    <w:p w14:paraId="504C0DA9" w14:textId="77777777" w:rsidR="00C37F4F" w:rsidRPr="008E2BF0" w:rsidRDefault="00C37F4F" w:rsidP="008E2BF0">
      <w:pPr>
        <w:ind w:left="284" w:right="276"/>
        <w:rPr>
          <w:sz w:val="20"/>
          <w:szCs w:val="20"/>
          <w:lang w:val="en-US"/>
        </w:rPr>
      </w:pPr>
    </w:p>
    <w:p w14:paraId="10B4EEB4" w14:textId="77777777" w:rsidR="00C37F4F" w:rsidRPr="008E2BF0" w:rsidRDefault="00C37F4F" w:rsidP="008E2BF0">
      <w:pPr>
        <w:ind w:left="284" w:right="276"/>
        <w:rPr>
          <w:sz w:val="20"/>
          <w:szCs w:val="20"/>
          <w:lang w:val="en-US"/>
        </w:rPr>
      </w:pPr>
      <w:r w:rsidRPr="008E2BF0">
        <w:rPr>
          <w:sz w:val="20"/>
          <w:szCs w:val="20"/>
          <w:lang w:val="en-US"/>
        </w:rPr>
        <w:t>Paweł Skowron</w:t>
      </w:r>
      <w:r w:rsidRPr="008E2BF0">
        <w:rPr>
          <w:sz w:val="20"/>
          <w:szCs w:val="20"/>
          <w:lang w:val="en-US"/>
        </w:rPr>
        <w:br/>
        <w:t>Jr Account Executive</w:t>
      </w:r>
    </w:p>
    <w:p w14:paraId="08362EDC" w14:textId="77777777" w:rsidR="00C37F4F" w:rsidRPr="008E2BF0" w:rsidRDefault="00C37F4F" w:rsidP="008E2BF0">
      <w:pPr>
        <w:ind w:left="284" w:right="276"/>
        <w:rPr>
          <w:sz w:val="20"/>
          <w:szCs w:val="20"/>
          <w:lang w:val="en-US"/>
        </w:rPr>
      </w:pPr>
      <w:r w:rsidRPr="008E2BF0">
        <w:rPr>
          <w:sz w:val="20"/>
          <w:szCs w:val="20"/>
          <w:lang w:val="en-US"/>
        </w:rPr>
        <w:t>Tel. + 48 796 699 177</w:t>
      </w:r>
    </w:p>
    <w:p w14:paraId="21B05BA1" w14:textId="77777777" w:rsidR="00874912" w:rsidRPr="008E2BF0" w:rsidRDefault="00C37F4F" w:rsidP="005B4F56">
      <w:pPr>
        <w:ind w:left="284" w:right="276"/>
        <w:rPr>
          <w:lang w:val="en-US"/>
        </w:rPr>
      </w:pPr>
      <w:r w:rsidRPr="008E2BF0">
        <w:rPr>
          <w:sz w:val="20"/>
          <w:szCs w:val="20"/>
          <w:lang w:val="en-US"/>
        </w:rPr>
        <w:t>E-mail: pawel.skowron@goodonepr.pl</w:t>
      </w:r>
    </w:p>
    <w:sectPr w:rsidR="00874912" w:rsidRPr="008E2BF0">
      <w:headerReference w:type="default" r:id="rId8"/>
      <w:footerReference w:type="default" r:id="rId9"/>
      <w:pgSz w:w="11900" w:h="16840"/>
      <w:pgMar w:top="567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97EC9" w14:textId="77777777" w:rsidR="00D301DC" w:rsidRDefault="00D301DC">
      <w:r>
        <w:separator/>
      </w:r>
    </w:p>
  </w:endnote>
  <w:endnote w:type="continuationSeparator" w:id="0">
    <w:p w14:paraId="60BE5051" w14:textId="77777777" w:rsidR="00D301DC" w:rsidRDefault="00D3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EE"/>
    <w:family w:val="auto"/>
    <w:pitch w:val="variable"/>
    <w:sig w:usb0="A00002FF" w:usb1="5000205B" w:usb2="00000000" w:usb3="00000000" w:csb0="000001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CCFFC" w14:textId="77777777" w:rsidR="004F29C8" w:rsidRDefault="00B958FC">
    <w:pPr>
      <w:pStyle w:val="Stopka"/>
    </w:pPr>
    <w:r>
      <w:rPr>
        <w:noProof/>
      </w:rPr>
      <w:drawing>
        <wp:inline distT="0" distB="0" distL="0" distR="0" wp14:anchorId="48D94883" wp14:editId="52BF9D6F">
          <wp:extent cx="6836410" cy="595301"/>
          <wp:effectExtent l="0" t="0" r="0" b="0"/>
          <wp:docPr id="1073741826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410" cy="5953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017D" w14:textId="77777777" w:rsidR="00D301DC" w:rsidRDefault="00D301DC">
      <w:r>
        <w:separator/>
      </w:r>
    </w:p>
  </w:footnote>
  <w:footnote w:type="continuationSeparator" w:id="0">
    <w:p w14:paraId="426910F3" w14:textId="77777777" w:rsidR="00D301DC" w:rsidRDefault="00D3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AF0C" w14:textId="77777777" w:rsidR="004F29C8" w:rsidRDefault="00B958FC">
    <w:pPr>
      <w:pStyle w:val="Nagwek"/>
    </w:pPr>
    <w:r>
      <w:rPr>
        <w:noProof/>
      </w:rPr>
      <w:drawing>
        <wp:inline distT="0" distB="0" distL="0" distR="0" wp14:anchorId="22EF65AF" wp14:editId="551CB1AE">
          <wp:extent cx="3600006" cy="471714"/>
          <wp:effectExtent l="0" t="0" r="0" b="0"/>
          <wp:docPr id="1073741825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6" cy="4717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12EE4"/>
    <w:multiLevelType w:val="hybridMultilevel"/>
    <w:tmpl w:val="3F5AB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8"/>
    <w:rsid w:val="000025DA"/>
    <w:rsid w:val="000122D7"/>
    <w:rsid w:val="000153D7"/>
    <w:rsid w:val="00037241"/>
    <w:rsid w:val="000C54F7"/>
    <w:rsid w:val="000D5F8D"/>
    <w:rsid w:val="000E4124"/>
    <w:rsid w:val="000E42A5"/>
    <w:rsid w:val="000E4B09"/>
    <w:rsid w:val="0010540A"/>
    <w:rsid w:val="00164D16"/>
    <w:rsid w:val="00176F41"/>
    <w:rsid w:val="00197DCC"/>
    <w:rsid w:val="001C061C"/>
    <w:rsid w:val="00232A3F"/>
    <w:rsid w:val="00243CCF"/>
    <w:rsid w:val="002700A5"/>
    <w:rsid w:val="002905F3"/>
    <w:rsid w:val="002A477A"/>
    <w:rsid w:val="002D13C1"/>
    <w:rsid w:val="002F681A"/>
    <w:rsid w:val="00303AA4"/>
    <w:rsid w:val="00321C0D"/>
    <w:rsid w:val="003234D7"/>
    <w:rsid w:val="00342BC0"/>
    <w:rsid w:val="0034549C"/>
    <w:rsid w:val="0037331F"/>
    <w:rsid w:val="003A51D6"/>
    <w:rsid w:val="003C0CA6"/>
    <w:rsid w:val="003D2482"/>
    <w:rsid w:val="003D2C70"/>
    <w:rsid w:val="003E35A3"/>
    <w:rsid w:val="004569FF"/>
    <w:rsid w:val="00457BBE"/>
    <w:rsid w:val="004760E6"/>
    <w:rsid w:val="00482B8E"/>
    <w:rsid w:val="004B3BD2"/>
    <w:rsid w:val="004B4F82"/>
    <w:rsid w:val="004F29C8"/>
    <w:rsid w:val="00507FA3"/>
    <w:rsid w:val="00544C65"/>
    <w:rsid w:val="00544D2E"/>
    <w:rsid w:val="00554AFE"/>
    <w:rsid w:val="005571DA"/>
    <w:rsid w:val="00577EC9"/>
    <w:rsid w:val="00587F35"/>
    <w:rsid w:val="00597936"/>
    <w:rsid w:val="005B202D"/>
    <w:rsid w:val="005B4F56"/>
    <w:rsid w:val="005E7E0E"/>
    <w:rsid w:val="0060261F"/>
    <w:rsid w:val="006212A5"/>
    <w:rsid w:val="00627060"/>
    <w:rsid w:val="00633DFD"/>
    <w:rsid w:val="00661010"/>
    <w:rsid w:val="00690EF0"/>
    <w:rsid w:val="00692D7E"/>
    <w:rsid w:val="006D6F13"/>
    <w:rsid w:val="007467CD"/>
    <w:rsid w:val="0074708D"/>
    <w:rsid w:val="007C0DA7"/>
    <w:rsid w:val="007C4B3D"/>
    <w:rsid w:val="007D42F8"/>
    <w:rsid w:val="007D709C"/>
    <w:rsid w:val="008374A5"/>
    <w:rsid w:val="00840D6E"/>
    <w:rsid w:val="0084259E"/>
    <w:rsid w:val="00852F54"/>
    <w:rsid w:val="00855F51"/>
    <w:rsid w:val="00864509"/>
    <w:rsid w:val="00874912"/>
    <w:rsid w:val="00881173"/>
    <w:rsid w:val="008C374B"/>
    <w:rsid w:val="008D61BA"/>
    <w:rsid w:val="008D709E"/>
    <w:rsid w:val="008E2BF0"/>
    <w:rsid w:val="008F03D8"/>
    <w:rsid w:val="008F244E"/>
    <w:rsid w:val="008F6529"/>
    <w:rsid w:val="0090671D"/>
    <w:rsid w:val="009120C7"/>
    <w:rsid w:val="00916BBF"/>
    <w:rsid w:val="00924AF3"/>
    <w:rsid w:val="0093107B"/>
    <w:rsid w:val="00957A92"/>
    <w:rsid w:val="00974941"/>
    <w:rsid w:val="00996CC2"/>
    <w:rsid w:val="009A0078"/>
    <w:rsid w:val="009A6A49"/>
    <w:rsid w:val="009A7974"/>
    <w:rsid w:val="009C1681"/>
    <w:rsid w:val="009C3E8C"/>
    <w:rsid w:val="009D41E1"/>
    <w:rsid w:val="009E4BD4"/>
    <w:rsid w:val="00A33D46"/>
    <w:rsid w:val="00A671EB"/>
    <w:rsid w:val="00A70205"/>
    <w:rsid w:val="00A905E7"/>
    <w:rsid w:val="00AA0673"/>
    <w:rsid w:val="00AD2D7B"/>
    <w:rsid w:val="00B207F4"/>
    <w:rsid w:val="00B208A0"/>
    <w:rsid w:val="00B76BFC"/>
    <w:rsid w:val="00B92E34"/>
    <w:rsid w:val="00B958FC"/>
    <w:rsid w:val="00BC4CB2"/>
    <w:rsid w:val="00BE39E0"/>
    <w:rsid w:val="00C00894"/>
    <w:rsid w:val="00C37F4F"/>
    <w:rsid w:val="00C40EC8"/>
    <w:rsid w:val="00C6368F"/>
    <w:rsid w:val="00C96AC6"/>
    <w:rsid w:val="00CB6FCE"/>
    <w:rsid w:val="00CD621B"/>
    <w:rsid w:val="00CD70C7"/>
    <w:rsid w:val="00CE2747"/>
    <w:rsid w:val="00D01370"/>
    <w:rsid w:val="00D301DC"/>
    <w:rsid w:val="00D35D7E"/>
    <w:rsid w:val="00D62C30"/>
    <w:rsid w:val="00D942F4"/>
    <w:rsid w:val="00DA6283"/>
    <w:rsid w:val="00DB5FC3"/>
    <w:rsid w:val="00DF3B1A"/>
    <w:rsid w:val="00E30270"/>
    <w:rsid w:val="00E315BB"/>
    <w:rsid w:val="00E53237"/>
    <w:rsid w:val="00E71B1A"/>
    <w:rsid w:val="00EE58B9"/>
    <w:rsid w:val="00EE5D25"/>
    <w:rsid w:val="00EF5040"/>
    <w:rsid w:val="00F026D1"/>
    <w:rsid w:val="00F21B02"/>
    <w:rsid w:val="00F253FE"/>
    <w:rsid w:val="00F57830"/>
    <w:rsid w:val="00F64B29"/>
    <w:rsid w:val="00F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FCFC"/>
  <w15:docId w15:val="{58263211-079A-4816-9055-95D57E4A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kern w:val="2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4"/>
    <w:rPr>
      <w:rFonts w:ascii="Segoe UI" w:hAnsi="Segoe UI" w:cs="Segoe UI"/>
      <w:color w:val="000000"/>
      <w:kern w:val="2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9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9FF"/>
    <w:rPr>
      <w:rFonts w:ascii="Calibri" w:hAnsi="Calibri" w:cs="Arial Unicode MS"/>
      <w:color w:val="000000"/>
      <w:kern w:val="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9FF"/>
    <w:rPr>
      <w:rFonts w:ascii="Calibri" w:hAnsi="Calibri" w:cs="Arial Unicode MS"/>
      <w:b/>
      <w:bCs/>
      <w:color w:val="000000"/>
      <w:kern w:val="2"/>
      <w:u w:color="000000"/>
    </w:rPr>
  </w:style>
  <w:style w:type="paragraph" w:styleId="Akapitzlist">
    <w:name w:val="List Paragraph"/>
    <w:basedOn w:val="Normalny"/>
    <w:uiPriority w:val="34"/>
    <w:qFormat/>
    <w:rsid w:val="0001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7DA0-78B8-4F6C-98FC-73944517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Jakubowska</dc:creator>
  <cp:lastModifiedBy>CEM</cp:lastModifiedBy>
  <cp:revision>4</cp:revision>
  <dcterms:created xsi:type="dcterms:W3CDTF">2025-08-18T09:31:00Z</dcterms:created>
  <dcterms:modified xsi:type="dcterms:W3CDTF">2025-08-20T07:55:00Z</dcterms:modified>
</cp:coreProperties>
</file>