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AFF2" w14:textId="0C9AC593" w:rsidR="00671612" w:rsidRDefault="00DB62BC" w:rsidP="008C0C61">
      <w:pPr>
        <w:rPr>
          <w:b/>
          <w:bCs/>
          <w:sz w:val="32"/>
          <w:szCs w:val="32"/>
        </w:rPr>
      </w:pPr>
      <w:r w:rsidRPr="00DB62BC">
        <w:rPr>
          <w:b/>
          <w:bCs/>
          <w:sz w:val="32"/>
          <w:szCs w:val="32"/>
        </w:rPr>
        <w:t xml:space="preserve">Kradzieże paliwa </w:t>
      </w:r>
      <w:r w:rsidR="00C97F50">
        <w:rPr>
          <w:b/>
          <w:bCs/>
          <w:sz w:val="32"/>
          <w:szCs w:val="32"/>
        </w:rPr>
        <w:t>paraliżują place</w:t>
      </w:r>
      <w:r w:rsidR="008C0C61">
        <w:rPr>
          <w:b/>
          <w:bCs/>
          <w:sz w:val="32"/>
          <w:szCs w:val="32"/>
        </w:rPr>
        <w:t xml:space="preserve"> budow</w:t>
      </w:r>
      <w:r w:rsidR="00C97F50">
        <w:rPr>
          <w:b/>
          <w:bCs/>
          <w:sz w:val="32"/>
          <w:szCs w:val="32"/>
        </w:rPr>
        <w:t>y</w:t>
      </w:r>
      <w:r w:rsidRPr="00DB62BC">
        <w:rPr>
          <w:b/>
          <w:bCs/>
          <w:sz w:val="32"/>
          <w:szCs w:val="32"/>
        </w:rPr>
        <w:t>:</w:t>
      </w:r>
      <w:r w:rsidR="008C0C61" w:rsidRPr="008C0C61">
        <w:rPr>
          <w:b/>
          <w:bCs/>
          <w:sz w:val="32"/>
          <w:szCs w:val="32"/>
        </w:rPr>
        <w:t xml:space="preserve"> BauWatch </w:t>
      </w:r>
      <w:r w:rsidR="00862E44">
        <w:rPr>
          <w:b/>
          <w:bCs/>
          <w:sz w:val="32"/>
          <w:szCs w:val="32"/>
        </w:rPr>
        <w:t xml:space="preserve">Crime Report </w:t>
      </w:r>
      <w:r w:rsidR="008C0C61" w:rsidRPr="008C0C61">
        <w:rPr>
          <w:b/>
          <w:bCs/>
          <w:sz w:val="32"/>
          <w:szCs w:val="32"/>
        </w:rPr>
        <w:t>2025</w:t>
      </w:r>
    </w:p>
    <w:p w14:paraId="68392989" w14:textId="01291E89" w:rsidR="00DB62BC" w:rsidRPr="00DB62BC" w:rsidRDefault="00DB62BC" w:rsidP="00862E44">
      <w:pPr>
        <w:jc w:val="both"/>
      </w:pPr>
      <w:r w:rsidRPr="00DB62BC">
        <w:t xml:space="preserve">Kradzież paliwa stała się jednym z głównych problemów </w:t>
      </w:r>
      <w:r w:rsidR="008C0C61">
        <w:t>utrudniających</w:t>
      </w:r>
      <w:r w:rsidR="008C0C61" w:rsidRPr="00DB62BC">
        <w:t xml:space="preserve"> </w:t>
      </w:r>
      <w:r w:rsidRPr="00DB62BC">
        <w:t xml:space="preserve">przebieg projektów budowlanych. Najnowszy </w:t>
      </w:r>
      <w:r>
        <w:t>raport</w:t>
      </w:r>
      <w:r w:rsidRPr="00DB62BC">
        <w:t xml:space="preserve"> BauWatch </w:t>
      </w:r>
      <w:r>
        <w:t>Crime Report</w:t>
      </w:r>
      <w:r w:rsidR="00862E44">
        <w:t xml:space="preserve"> 2025</w:t>
      </w:r>
      <w:r w:rsidR="008C0C61">
        <w:t>,</w:t>
      </w:r>
      <w:r>
        <w:t xml:space="preserve"> </w:t>
      </w:r>
      <w:r w:rsidRPr="00DB62BC">
        <w:t xml:space="preserve">ujawnia, że 41% placów budowy doświadcza tego rodzaju </w:t>
      </w:r>
      <w:r w:rsidR="008C0C61">
        <w:t>problemów</w:t>
      </w:r>
      <w:r w:rsidRPr="00DB62BC">
        <w:t>, co czyni go trzecim najczęściej występującym typem kradzieży w branży. Problem jest szczególnie nasilony w północnej i zachodniej Polsce, gdzie aż 45% projektów zgłasza przypadki kradzieży paliwa. Najbardziej narażone są projekty energetyczne – aż 57% z nich zgłasza kradzieże</w:t>
      </w:r>
      <w:r>
        <w:t>.</w:t>
      </w:r>
      <w:r w:rsidRPr="00DB62BC">
        <w:t xml:space="preserve"> </w:t>
      </w:r>
      <w:r>
        <w:t>T</w:t>
      </w:r>
      <w:r w:rsidRPr="00DB62BC">
        <w:t>uż za nimi znajdują się inwestycje infrastrukturalne (56%).</w:t>
      </w:r>
    </w:p>
    <w:p w14:paraId="73FB6806" w14:textId="4E16EE7A" w:rsidR="00DB62BC" w:rsidRPr="00DB62BC" w:rsidRDefault="00DB62BC" w:rsidP="00DB62BC">
      <w:pPr>
        <w:jc w:val="both"/>
      </w:pPr>
      <w:r>
        <w:t>Zjawisko to</w:t>
      </w:r>
      <w:r w:rsidRPr="00DB62BC">
        <w:t xml:space="preserve"> wynika z lokalizacji</w:t>
      </w:r>
      <w:r>
        <w:t xml:space="preserve"> powyższych inwestycji</w:t>
      </w:r>
      <w:r w:rsidRPr="00DB62BC">
        <w:t xml:space="preserve"> – instalacje energetyczne często znajdują się w odległych miejscach, a projekty infrastrukturalne charakteryzują się dużą mobilnością. Ciągłe przemieszczanie się sprzętu utrudnia wdrożenie spójnych i trwałych rozwiązań bezpieczeństwa. Te czynniki stwarzają idealne warunki dla złodziei paliwa, którzy mogą obserwować schematy działań i identyfikować słabe punkty w harmonogramie </w:t>
      </w:r>
      <w:r>
        <w:t xml:space="preserve">danego </w:t>
      </w:r>
      <w:r w:rsidRPr="00DB62BC">
        <w:t>projektu.</w:t>
      </w:r>
    </w:p>
    <w:p w14:paraId="0ED2A6AB" w14:textId="35FE3C41" w:rsidR="00DB62BC" w:rsidRPr="00DB62BC" w:rsidRDefault="00B83519" w:rsidP="00DB62BC">
      <w:pPr>
        <w:jc w:val="both"/>
        <w:rPr>
          <w:b/>
          <w:bCs/>
        </w:rPr>
      </w:pPr>
      <w:r>
        <w:rPr>
          <w:b/>
          <w:bCs/>
        </w:rPr>
        <w:t>Schematy kradzieży</w:t>
      </w:r>
    </w:p>
    <w:p w14:paraId="4250A498" w14:textId="71D91924" w:rsidR="00DB62BC" w:rsidRPr="00DB62BC" w:rsidRDefault="00DB62BC" w:rsidP="00DB62BC">
      <w:pPr>
        <w:jc w:val="both"/>
      </w:pPr>
      <w:r w:rsidRPr="00DB62BC">
        <w:t xml:space="preserve">Kradzieże paliwa zazwyczaj </w:t>
      </w:r>
      <w:r>
        <w:t>podążają za jednym z dwóch schematów</w:t>
      </w:r>
      <w:r w:rsidRPr="00DB62BC">
        <w:t>. Indywidualni złodzieje lub niewielkie grupy stosują tradycyjne metody – używają węży i kanistrów, aby spuszczać paliwo z pojazdów nocą. Poważniejszym problemem są zorganizowane grupy przestępcze, które atakują duże zbiorniki paliwa typu „cantra”</w:t>
      </w:r>
      <w:r>
        <w:t>. U</w:t>
      </w:r>
      <w:r w:rsidRPr="00DB62BC">
        <w:t>żywając ciężarówek kradną całe systemy dystrybucyjne</w:t>
      </w:r>
      <w:r>
        <w:t xml:space="preserve"> – jedna taka kradzież</w:t>
      </w:r>
      <w:r w:rsidRPr="00DB62BC">
        <w:t xml:space="preserve"> </w:t>
      </w:r>
      <w:r w:rsidR="00962E62">
        <w:t>potrafi wygenerować straty o wysokości nawet 4000 euro.</w:t>
      </w:r>
    </w:p>
    <w:p w14:paraId="2AC73715" w14:textId="49492B34" w:rsidR="00DB62BC" w:rsidRPr="00DB62BC" w:rsidRDefault="00DB62BC" w:rsidP="00DB62BC">
      <w:pPr>
        <w:jc w:val="both"/>
      </w:pPr>
      <w:r w:rsidRPr="00DB62BC">
        <w:t xml:space="preserve">Najbardziej </w:t>
      </w:r>
      <w:r w:rsidR="00B83519">
        <w:t xml:space="preserve">niepokoi </w:t>
      </w:r>
      <w:r w:rsidR="00962E62">
        <w:t xml:space="preserve">jednak </w:t>
      </w:r>
      <w:r w:rsidR="00B83519">
        <w:t>fakt</w:t>
      </w:r>
      <w:r w:rsidRPr="00DB62BC">
        <w:t xml:space="preserve">, że niemal połowa kradzieży na </w:t>
      </w:r>
      <w:r w:rsidR="00B83519">
        <w:t xml:space="preserve">terenie placów </w:t>
      </w:r>
      <w:r w:rsidRPr="00DB62BC">
        <w:t>budow</w:t>
      </w:r>
      <w:r w:rsidR="00B83519">
        <w:t>y</w:t>
      </w:r>
      <w:r w:rsidRPr="00DB62BC">
        <w:t xml:space="preserve"> to</w:t>
      </w:r>
      <w:r w:rsidR="004F7A0D">
        <w:t> </w:t>
      </w:r>
      <w:r w:rsidRPr="00DB62BC">
        <w:t xml:space="preserve">działania pracowników lub podwykonawców posiadających </w:t>
      </w:r>
      <w:r w:rsidR="00B83519">
        <w:t>wewnętrzną wiedzę operacyjną</w:t>
      </w:r>
      <w:r w:rsidRPr="00DB62BC">
        <w:t xml:space="preserve">. Osoby te znają układ terenu, miejsca przechowywania paliwa oraz harmonogramy pracy – wiedzą, kiedy teren jest niepilnowany i które maszyny </w:t>
      </w:r>
      <w:r w:rsidR="00B83519">
        <w:t>posiadają</w:t>
      </w:r>
      <w:r w:rsidRPr="00DB62BC">
        <w:t xml:space="preserve"> najwięcej paliwa.</w:t>
      </w:r>
    </w:p>
    <w:p w14:paraId="3798EEA1" w14:textId="77777777" w:rsidR="00DB62BC" w:rsidRPr="00DB62BC" w:rsidRDefault="00DB62BC" w:rsidP="00DB62BC">
      <w:pPr>
        <w:jc w:val="both"/>
        <w:rPr>
          <w:b/>
          <w:bCs/>
        </w:rPr>
      </w:pPr>
      <w:r w:rsidRPr="00DB62BC">
        <w:rPr>
          <w:b/>
          <w:bCs/>
        </w:rPr>
        <w:t>Zagrożenie wewnętrzne i jego skutki</w:t>
      </w:r>
    </w:p>
    <w:p w14:paraId="010773B4" w14:textId="15C08E79" w:rsidR="00DB62BC" w:rsidRPr="00DB62BC" w:rsidRDefault="00DB62BC" w:rsidP="00DB62BC">
      <w:pPr>
        <w:jc w:val="both"/>
      </w:pPr>
      <w:r w:rsidRPr="00DB62BC">
        <w:t xml:space="preserve">Chociaż sama kradzież paliwa zwykle powoduje przestój w pracy trwający maksymalnie 2–3 godziny (do czasu dostarczenia </w:t>
      </w:r>
      <w:r w:rsidR="00B83519">
        <w:t>zapasowych rezerw</w:t>
      </w:r>
      <w:r w:rsidRPr="00DB62BC">
        <w:t>), jej konsekwencje są znacznie szersze. Badania pokazują, że 30% takich incydentów prowadzi do poważniejszych opóźnień w realizacji projektu. W branży, w której ponad połowa specjalistów przyznaje, że presja budżetowa zmusza ich do kompromisów w zakresie bezpieczeństwa, straty te tworzą błędne koło – oszczędności prowadzą do kradzieży, a te z kolei generują dalsze koszty i problemy.</w:t>
      </w:r>
    </w:p>
    <w:p w14:paraId="15EE725F" w14:textId="77777777" w:rsidR="00DB62BC" w:rsidRPr="00DB62BC" w:rsidRDefault="00DB62BC" w:rsidP="00DB62BC">
      <w:pPr>
        <w:jc w:val="both"/>
        <w:rPr>
          <w:b/>
          <w:bCs/>
        </w:rPr>
      </w:pPr>
      <w:r w:rsidRPr="00DB62BC">
        <w:rPr>
          <w:b/>
          <w:bCs/>
        </w:rPr>
        <w:t>Luki w zabezpieczeniach i nowoczesne rozwiązania</w:t>
      </w:r>
    </w:p>
    <w:p w14:paraId="4F2DAC4C" w14:textId="27B91D05" w:rsidR="003814E2" w:rsidRDefault="003814E2" w:rsidP="00DB62BC">
      <w:pPr>
        <w:jc w:val="both"/>
      </w:pPr>
      <w:r w:rsidRPr="003814E2">
        <w:t>Mimo rosnącego zagrożenia, stosowane środki ochrony wciąż okazują się niewystarczające. Aż</w:t>
      </w:r>
      <w:r w:rsidR="004F7A0D">
        <w:t> </w:t>
      </w:r>
      <w:r w:rsidRPr="003814E2">
        <w:t xml:space="preserve">58% placów budowy zabezpieczonych jest jedynie podstawowym ogrodzeniem, na 21% zamontowano stacjonarne systemy monitoringu, a tylko 13% korzysta z monitoringu zdalnego. </w:t>
      </w:r>
      <w:r w:rsidRPr="003814E2">
        <w:lastRenderedPageBreak/>
        <w:t>W efekcie miejsca przechowywania paliwa są szczególnie narażone na kradzieże – zwłaszcza nocą, gdy na terenie budowy nie ma pracowników.</w:t>
      </w:r>
    </w:p>
    <w:p w14:paraId="77A65FE8" w14:textId="590FD365" w:rsidR="00DB62BC" w:rsidRPr="00DB62BC" w:rsidRDefault="00DB62BC" w:rsidP="00DB62BC">
      <w:pPr>
        <w:jc w:val="both"/>
      </w:pPr>
      <w:r w:rsidRPr="00DB62BC">
        <w:t>Chociaż podstawowe środki, takie jak odpowiednie ustawienie kontenerów czy ogrodzenie, zapewniają minimalny poziom ochrony, realia odległych lokalizacji i zmiennych warunków wymagają bardziej proaktywnych działań. Kluczowe znaczenie ma szybka reakcja – to ona pozwala powstrzymać kradzież jeszcze zanim do niej dojdzie.</w:t>
      </w:r>
    </w:p>
    <w:p w14:paraId="1A265F13" w14:textId="18D1AAA9" w:rsidR="00962E62" w:rsidRDefault="00962E62" w:rsidP="00DB62BC">
      <w:pPr>
        <w:jc w:val="both"/>
      </w:pPr>
      <w:r>
        <w:t>„O</w:t>
      </w:r>
      <w:r w:rsidR="00DB62BC" w:rsidRPr="00DB62BC">
        <w:t>feruje</w:t>
      </w:r>
      <w:r>
        <w:t>my</w:t>
      </w:r>
      <w:r w:rsidR="00DB62BC" w:rsidRPr="00DB62BC">
        <w:t xml:space="preserve"> rozwiązanie oparte na sztucznej inteligencji do </w:t>
      </w:r>
      <w:r w:rsidR="003814E2">
        <w:t>monitorowania</w:t>
      </w:r>
      <w:r w:rsidR="003814E2" w:rsidRPr="00DB62BC">
        <w:t xml:space="preserve"> </w:t>
      </w:r>
      <w:r w:rsidR="00DB62BC" w:rsidRPr="00DB62BC">
        <w:t xml:space="preserve">i wykrywania zagrożeń, które natychmiast informuje </w:t>
      </w:r>
      <w:r w:rsidR="00C049D9">
        <w:t xml:space="preserve">nasze </w:t>
      </w:r>
      <w:r w:rsidR="00DB62BC" w:rsidRPr="00DB62BC">
        <w:t xml:space="preserve">całodobowe centrum nadzoru o podejrzanej aktywności. W razie </w:t>
      </w:r>
      <w:r w:rsidR="003814E2">
        <w:t>zagrożenia</w:t>
      </w:r>
      <w:r w:rsidR="003814E2" w:rsidRPr="00DB62BC">
        <w:t xml:space="preserve"> </w:t>
      </w:r>
      <w:r w:rsidR="00DB62BC" w:rsidRPr="00DB62BC">
        <w:t>uruchamiane są procedury interwencyjne</w:t>
      </w:r>
      <w:r w:rsidR="00B83519">
        <w:t>,</w:t>
      </w:r>
      <w:r w:rsidR="00DB62BC" w:rsidRPr="00DB62BC">
        <w:t xml:space="preserve"> w tym ostrzeżenia głosowe na żywo, a jeśli zajdzie taka potrzeba</w:t>
      </w:r>
      <w:r w:rsidR="003814E2">
        <w:t>, w zależności od umowy,</w:t>
      </w:r>
      <w:r w:rsidR="00DB62BC" w:rsidRPr="00DB62BC">
        <w:t xml:space="preserve"> – </w:t>
      </w:r>
      <w:r w:rsidR="003814E2">
        <w:t>powiadamiana jest policja lub patrol interwencyjny</w:t>
      </w:r>
      <w:r w:rsidR="00DB62BC" w:rsidRPr="00DB62BC">
        <w:t>. Standardowy czas reakcji wynosi poniżej jednej minuty</w:t>
      </w:r>
      <w:r>
        <w:t>” – mówi Kinga Nowakowska, Dyrektor BauWatch Polska.</w:t>
      </w:r>
    </w:p>
    <w:p w14:paraId="7E00348F" w14:textId="6DF13BC4" w:rsidR="00962E62" w:rsidRPr="004F7A0D" w:rsidRDefault="00962E62" w:rsidP="00DB62BC">
      <w:pPr>
        <w:jc w:val="both"/>
      </w:pPr>
      <w:r>
        <w:rPr>
          <w:b/>
          <w:bCs/>
        </w:rPr>
        <w:t>Bezpieczeństwo na etapie planowania</w:t>
      </w:r>
    </w:p>
    <w:p w14:paraId="44BA31DE" w14:textId="4A437D2F" w:rsidR="00DB62BC" w:rsidRPr="00DB62BC" w:rsidRDefault="00DB62BC" w:rsidP="00DB62BC">
      <w:pPr>
        <w:jc w:val="both"/>
      </w:pPr>
      <w:r w:rsidRPr="00DB62BC">
        <w:t xml:space="preserve">W odizolowanych lub dynamicznie zmieniających się lokalizacjach, gdzie zapewnienie bezpieczeństwa jest szczególnie trudne, zdalny monitoring BauWatch </w:t>
      </w:r>
      <w:r w:rsidR="00B83519">
        <w:t>stanowi wypełnienie tej</w:t>
      </w:r>
      <w:r w:rsidRPr="00DB62BC">
        <w:t xml:space="preserve"> luk</w:t>
      </w:r>
      <w:r w:rsidR="00B83519">
        <w:t>i</w:t>
      </w:r>
      <w:r w:rsidRPr="00DB62BC">
        <w:t>. Dzięki połączeniu obserwacji w czasie rzeczywistym z całodobową weryfikacją przez ekspertów ds. bezpieczeństwa, BauWatch zapewnia stałą i skuteczną ochronę tam, gdzie tradycyjne metody</w:t>
      </w:r>
      <w:r w:rsidR="00B83519">
        <w:t xml:space="preserve"> nie są wystarczające</w:t>
      </w:r>
      <w:r w:rsidRPr="00DB62BC">
        <w:t>.</w:t>
      </w:r>
    </w:p>
    <w:p w14:paraId="46B9BBF0" w14:textId="20A02258" w:rsidR="00BF476B" w:rsidRDefault="00DB62BC" w:rsidP="00DB62BC">
      <w:pPr>
        <w:jc w:val="both"/>
      </w:pPr>
      <w:r w:rsidRPr="00DB62BC">
        <w:t xml:space="preserve">Jak zauważa </w:t>
      </w:r>
      <w:r w:rsidR="00B83519">
        <w:t>dwie trzecie</w:t>
      </w:r>
      <w:r w:rsidRPr="00DB62BC">
        <w:t xml:space="preserve"> specjalistów z branży</w:t>
      </w:r>
      <w:r w:rsidR="00B83519">
        <w:t>,</w:t>
      </w:r>
      <w:r w:rsidRPr="00DB62BC">
        <w:t xml:space="preserve"> uwzględnienie kompleksowych rozwiązań bezpieczeństwa już na etapie planowania budowy okazuje się znacznie bardziej opłacalne niż ich wdrażanie dopiero po wystąpieniu incydentu. Kluczowe jest dopasowanie zabezpieczeń do</w:t>
      </w:r>
      <w:r w:rsidR="00635D97">
        <w:t> </w:t>
      </w:r>
      <w:r w:rsidRPr="00DB62BC">
        <w:t>charakterystyki konkretnego projektu</w:t>
      </w:r>
      <w:r w:rsidR="00B83519">
        <w:t>,</w:t>
      </w:r>
      <w:r w:rsidRPr="00DB62BC">
        <w:t xml:space="preserve"> zamiast stosowa</w:t>
      </w:r>
      <w:r w:rsidR="00B83519">
        <w:t>nia</w:t>
      </w:r>
      <w:r w:rsidRPr="00DB62BC">
        <w:t xml:space="preserve"> uniwersaln</w:t>
      </w:r>
      <w:r w:rsidR="00B83519">
        <w:t>ych rozwiązań, które nie zawsze okazują się skuteczne.</w:t>
      </w:r>
    </w:p>
    <w:sectPr w:rsidR="00BF47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52401" w14:textId="77777777" w:rsidR="00C179C5" w:rsidRDefault="00C179C5" w:rsidP="00364610">
      <w:pPr>
        <w:spacing w:after="0" w:line="240" w:lineRule="auto"/>
      </w:pPr>
      <w:r>
        <w:separator/>
      </w:r>
    </w:p>
  </w:endnote>
  <w:endnote w:type="continuationSeparator" w:id="0">
    <w:p w14:paraId="34209C0E" w14:textId="77777777" w:rsidR="00C179C5" w:rsidRDefault="00C179C5" w:rsidP="0036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D1B94" w14:textId="77777777" w:rsidR="00C179C5" w:rsidRDefault="00C179C5" w:rsidP="00364610">
      <w:pPr>
        <w:spacing w:after="0" w:line="240" w:lineRule="auto"/>
      </w:pPr>
      <w:r>
        <w:separator/>
      </w:r>
    </w:p>
  </w:footnote>
  <w:footnote w:type="continuationSeparator" w:id="0">
    <w:p w14:paraId="382135CE" w14:textId="77777777" w:rsidR="00C179C5" w:rsidRDefault="00C179C5" w:rsidP="0036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2E752" w14:textId="7B89882F" w:rsidR="00364610" w:rsidRDefault="00364610">
    <w:pPr>
      <w:pStyle w:val="Nagwek"/>
    </w:pPr>
    <w:r>
      <w:rPr>
        <w:noProof/>
        <w:color w:val="000000"/>
      </w:rPr>
      <w:drawing>
        <wp:inline distT="0" distB="0" distL="0" distR="0" wp14:anchorId="2B336356" wp14:editId="663A64AA">
          <wp:extent cx="1508593" cy="207753"/>
          <wp:effectExtent l="0" t="0" r="0" 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8593" cy="2077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3E"/>
    <w:rsid w:val="00065951"/>
    <w:rsid w:val="000A2576"/>
    <w:rsid w:val="002F53B8"/>
    <w:rsid w:val="00332526"/>
    <w:rsid w:val="00364610"/>
    <w:rsid w:val="003814E2"/>
    <w:rsid w:val="003844A4"/>
    <w:rsid w:val="004F7A0D"/>
    <w:rsid w:val="00502A05"/>
    <w:rsid w:val="005276B4"/>
    <w:rsid w:val="00635D97"/>
    <w:rsid w:val="00671612"/>
    <w:rsid w:val="006B693E"/>
    <w:rsid w:val="00862E44"/>
    <w:rsid w:val="008B6024"/>
    <w:rsid w:val="008C0C61"/>
    <w:rsid w:val="00962E62"/>
    <w:rsid w:val="00A93012"/>
    <w:rsid w:val="00B16876"/>
    <w:rsid w:val="00B574A9"/>
    <w:rsid w:val="00B83519"/>
    <w:rsid w:val="00BC7B0E"/>
    <w:rsid w:val="00BF476B"/>
    <w:rsid w:val="00C049D9"/>
    <w:rsid w:val="00C1616D"/>
    <w:rsid w:val="00C179C5"/>
    <w:rsid w:val="00C97F50"/>
    <w:rsid w:val="00CE7A33"/>
    <w:rsid w:val="00D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C269"/>
  <w15:chartTrackingRefBased/>
  <w15:docId w15:val="{06702E6E-1207-4704-A1C7-6DE03854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6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6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9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9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6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69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693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693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69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69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69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69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6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6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6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6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69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69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693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6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693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693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6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610"/>
  </w:style>
  <w:style w:type="paragraph" w:styleId="Stopka">
    <w:name w:val="footer"/>
    <w:basedOn w:val="Normalny"/>
    <w:link w:val="StopkaZnak"/>
    <w:uiPriority w:val="99"/>
    <w:unhideWhenUsed/>
    <w:rsid w:val="0036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610"/>
  </w:style>
  <w:style w:type="paragraph" w:styleId="Poprawka">
    <w:name w:val="Revision"/>
    <w:hidden/>
    <w:uiPriority w:val="99"/>
    <w:semiHidden/>
    <w:rsid w:val="008C0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33892-9640-4047-9D78-86B8EF44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Czubaszek</dc:creator>
  <cp:keywords/>
  <dc:description/>
  <cp:lastModifiedBy>Kuba Czubaszek</cp:lastModifiedBy>
  <cp:revision>7</cp:revision>
  <dcterms:created xsi:type="dcterms:W3CDTF">2025-06-23T07:22:00Z</dcterms:created>
  <dcterms:modified xsi:type="dcterms:W3CDTF">2025-08-19T10:41:00Z</dcterms:modified>
</cp:coreProperties>
</file>