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E5FCD" w14:textId="1EB20113" w:rsidR="00EC32FB" w:rsidRDefault="00EC32FB" w:rsidP="00EC32FB">
      <w:pPr>
        <w:pStyle w:val="Tytu"/>
        <w:jc w:val="right"/>
      </w:pPr>
      <w:r>
        <w:rPr>
          <w:noProof/>
          <w14:ligatures w14:val="standardContextual"/>
        </w:rPr>
        <w:drawing>
          <wp:inline distT="0" distB="0" distL="0" distR="0" wp14:anchorId="6BEE2723" wp14:editId="29024AF7">
            <wp:extent cx="1577340" cy="865498"/>
            <wp:effectExtent l="0" t="0" r="3810" b="0"/>
            <wp:docPr id="1" name="Obraz 1" descr="Mlekpol – Naturalnie dbamy o lu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ekpol – Naturalnie dbamy o ludz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93" cy="8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6303" w14:textId="77777777" w:rsidR="00EC32FB" w:rsidRDefault="00EC32FB" w:rsidP="006F53C2">
      <w:pPr>
        <w:pStyle w:val="Tytu"/>
        <w:jc w:val="both"/>
      </w:pPr>
    </w:p>
    <w:p w14:paraId="38DF52B1" w14:textId="415F70A1" w:rsidR="00EC32FB" w:rsidRDefault="00E8618E" w:rsidP="00EC32FB">
      <w:pPr>
        <w:pStyle w:val="Tytu"/>
        <w:jc w:val="right"/>
        <w:rPr>
          <w:sz w:val="22"/>
          <w:szCs w:val="22"/>
        </w:rPr>
      </w:pPr>
      <w:r>
        <w:rPr>
          <w:sz w:val="22"/>
          <w:szCs w:val="22"/>
        </w:rPr>
        <w:t>Grajewo, 11.08</w:t>
      </w:r>
      <w:r w:rsidR="005A05E7">
        <w:rPr>
          <w:sz w:val="22"/>
          <w:szCs w:val="22"/>
        </w:rPr>
        <w:t>.2025</w:t>
      </w:r>
      <w:r w:rsidR="00EC32FB">
        <w:rPr>
          <w:sz w:val="22"/>
          <w:szCs w:val="22"/>
        </w:rPr>
        <w:t xml:space="preserve"> r. </w:t>
      </w:r>
    </w:p>
    <w:p w14:paraId="77227DE1" w14:textId="77777777" w:rsidR="00EC32FB" w:rsidRDefault="00EC32FB" w:rsidP="00EC32FB"/>
    <w:p w14:paraId="01441D6C" w14:textId="4CF8FB74" w:rsidR="00EC32FB" w:rsidRPr="00EC32FB" w:rsidRDefault="00EC32FB" w:rsidP="00EC32FB">
      <w:r>
        <w:rPr>
          <w:b/>
          <w:bCs/>
          <w:color w:val="1C1C1C"/>
          <w:sz w:val="21"/>
          <w:szCs w:val="21"/>
        </w:rPr>
        <w:t>INFORMACJA PRASOWA</w:t>
      </w:r>
      <w:r>
        <w:rPr>
          <w:color w:val="1C1C1C"/>
          <w:sz w:val="21"/>
          <w:szCs w:val="21"/>
        </w:rPr>
        <w:br/>
        <w:t xml:space="preserve">Redakcje: </w:t>
      </w:r>
      <w:r>
        <w:rPr>
          <w:color w:val="FF6600"/>
          <w:sz w:val="21"/>
          <w:szCs w:val="21"/>
          <w:u w:val="single"/>
        </w:rPr>
        <w:t>wszystkie/ lokalne/branżowe</w:t>
      </w:r>
      <w:r>
        <w:rPr>
          <w:color w:val="1C1C1C"/>
          <w:sz w:val="21"/>
          <w:szCs w:val="21"/>
        </w:rPr>
        <w:br/>
      </w:r>
      <w:r>
        <w:rPr>
          <w:i/>
          <w:iCs/>
          <w:color w:val="1C1C1C"/>
          <w:sz w:val="21"/>
          <w:szCs w:val="21"/>
        </w:rPr>
        <w:t xml:space="preserve">można publikować bez podawania </w:t>
      </w:r>
      <w:proofErr w:type="spellStart"/>
      <w:r>
        <w:rPr>
          <w:i/>
          <w:iCs/>
          <w:color w:val="1C1C1C"/>
          <w:sz w:val="21"/>
          <w:szCs w:val="21"/>
        </w:rPr>
        <w:t>źr</w:t>
      </w:r>
      <w:r>
        <w:rPr>
          <w:i/>
          <w:iCs/>
          <w:color w:val="1C1C1C"/>
          <w:sz w:val="21"/>
          <w:szCs w:val="21"/>
          <w:lang w:val="en-US"/>
        </w:rPr>
        <w:t>ódła</w:t>
      </w:r>
      <w:proofErr w:type="spellEnd"/>
      <w:r>
        <w:rPr>
          <w:i/>
          <w:iCs/>
          <w:color w:val="1C1C1C"/>
          <w:sz w:val="21"/>
          <w:szCs w:val="21"/>
          <w:lang w:val="en-US"/>
        </w:rPr>
        <w:tab/>
      </w:r>
    </w:p>
    <w:p w14:paraId="62DA36AC" w14:textId="607883A1" w:rsidR="00881FA2" w:rsidRDefault="00881FA2" w:rsidP="00D85078">
      <w:pPr>
        <w:jc w:val="both"/>
      </w:pPr>
    </w:p>
    <w:p w14:paraId="1BE944EA" w14:textId="4CFC6356" w:rsidR="00946E5C" w:rsidRDefault="00946E5C" w:rsidP="00E8618E">
      <w:p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Deser Łaciaty z truskawkami i śmietanką Hitem </w:t>
      </w:r>
      <w:r>
        <w:rPr>
          <w:rStyle w:val="il"/>
          <w:b/>
          <w:bCs/>
          <w:color w:val="000000"/>
          <w:shd w:val="clear" w:color="auto" w:fill="FFFFFF"/>
        </w:rPr>
        <w:t>Handlu</w:t>
      </w:r>
      <w:r>
        <w:rPr>
          <w:b/>
          <w:bCs/>
          <w:color w:val="000000"/>
          <w:shd w:val="clear" w:color="auto" w:fill="FFFFFF"/>
        </w:rPr>
        <w:t> 2025!</w:t>
      </w:r>
    </w:p>
    <w:p w14:paraId="097BB4B9" w14:textId="77777777" w:rsidR="00946E5C" w:rsidRDefault="00946E5C" w:rsidP="00E8618E">
      <w:pPr>
        <w:jc w:val="both"/>
        <w:rPr>
          <w:b/>
          <w:bCs/>
        </w:rPr>
      </w:pPr>
    </w:p>
    <w:p w14:paraId="6265A2DD" w14:textId="77777777" w:rsidR="00E8618E" w:rsidRPr="00E8618E" w:rsidRDefault="00E8618E" w:rsidP="00E8618E">
      <w:pPr>
        <w:jc w:val="both"/>
      </w:pPr>
      <w:r w:rsidRPr="00E8618E">
        <w:rPr>
          <w:b/>
          <w:bCs/>
        </w:rPr>
        <w:t>Nagroda przyznawana jest przez redakcję magazynu „Handel" oraz portal Handelextra.pl – w partnerstwie z firmą badawczą CMR – najlepiej sprzedającym się nowościom, które debiutowały na rynku w poprzednim r</w:t>
      </w:r>
      <w:bookmarkStart w:id="0" w:name="_GoBack"/>
      <w:bookmarkEnd w:id="0"/>
      <w:r w:rsidRPr="00E8618E">
        <w:rPr>
          <w:b/>
          <w:bCs/>
        </w:rPr>
        <w:t>oku.</w:t>
      </w:r>
    </w:p>
    <w:p w14:paraId="7025DDBC" w14:textId="77777777" w:rsidR="00E8618E" w:rsidRPr="00E8618E" w:rsidRDefault="00E8618E" w:rsidP="00E8618E">
      <w:pPr>
        <w:jc w:val="both"/>
      </w:pPr>
      <w:r w:rsidRPr="00E8618E">
        <w:t> </w:t>
      </w:r>
    </w:p>
    <w:p w14:paraId="77B87340" w14:textId="77777777" w:rsidR="00E8618E" w:rsidRPr="00E8618E" w:rsidRDefault="00E8618E" w:rsidP="00E8618E">
      <w:pPr>
        <w:jc w:val="both"/>
      </w:pPr>
      <w:r w:rsidRPr="00E8618E">
        <w:t xml:space="preserve">Nagrodzony produkt to jeden z czterech wariantów nowatorskiej linii deserów na bazie maślanki, która wprowadzona została w 2024 roku. Wyróżnia się on wyjątkową kompozycją – kremowa, aksamitna struktura maślanki (stanowiącej aż 60% składu) harmonijnie łączy się z aromatycznymi kawałkami truskawek i delikatną śmietanką, tworząc wyrafinowaną </w:t>
      </w:r>
      <w:proofErr w:type="spellStart"/>
      <w:r w:rsidRPr="00E8618E">
        <w:t>comfort-foodową</w:t>
      </w:r>
      <w:proofErr w:type="spellEnd"/>
      <w:r w:rsidRPr="00E8618E">
        <w:t xml:space="preserve"> przekąskę. Co ważne, wyrób jest bezglutenowy, a dzięki starannie dobranym składnikom i przejrzystej etykiecie, konsumenci mogą sięgać po niego z pełnym zaufaniem.</w:t>
      </w:r>
    </w:p>
    <w:p w14:paraId="7A2A4520" w14:textId="77777777" w:rsidR="00E8618E" w:rsidRPr="00E8618E" w:rsidRDefault="00E8618E" w:rsidP="00E8618E">
      <w:pPr>
        <w:jc w:val="both"/>
      </w:pPr>
      <w:r w:rsidRPr="00E8618E">
        <w:t> </w:t>
      </w:r>
    </w:p>
    <w:p w14:paraId="42AAC59A" w14:textId="77777777" w:rsidR="00E8618E" w:rsidRPr="00E8618E" w:rsidRDefault="00E8618E" w:rsidP="00E8618E">
      <w:pPr>
        <w:jc w:val="both"/>
      </w:pPr>
      <w:r w:rsidRPr="00E8618E">
        <w:t>– </w:t>
      </w:r>
      <w:r w:rsidRPr="00E8618E">
        <w:rPr>
          <w:i/>
          <w:iCs/>
        </w:rPr>
        <w:t>Desery Łaciate dobrze wpisują się w współczesne trendy żywieniowe. Konsumenci poszukują bowiem produktów, które łączą w sobie tradycyjne wartości z wyjątkowymi doznaniami smakowymi. Nagrodzony deser z truskawkami i śmietanką, podobnie jak pozostałe produkty z tej  kategorii, powstaje z najlepszego polskiego mleka, jest bogaty w cenne składniki odżywcze, a wraz z dodatkami stanowi wykwintny posiłek, będący smakołykiem i zdrową przekąską w jednym </w:t>
      </w:r>
      <w:r w:rsidRPr="00E8618E">
        <w:t>– komentuje Dorota Grabowska, Dyrektor Marketingu SM Mlekpol.</w:t>
      </w:r>
    </w:p>
    <w:p w14:paraId="2C6B6ADB" w14:textId="77777777" w:rsidR="00E8618E" w:rsidRPr="00E8618E" w:rsidRDefault="00E8618E" w:rsidP="00E8618E">
      <w:pPr>
        <w:jc w:val="both"/>
      </w:pPr>
      <w:r w:rsidRPr="00E8618E">
        <w:t> </w:t>
      </w:r>
    </w:p>
    <w:p w14:paraId="2FEF1918" w14:textId="77777777" w:rsidR="00E8618E" w:rsidRPr="00E8618E" w:rsidRDefault="00E8618E" w:rsidP="00E8618E">
      <w:pPr>
        <w:jc w:val="both"/>
      </w:pPr>
      <w:r w:rsidRPr="00E8618E">
        <w:t>Nagroda Hit Handlu przyznawana jest na podstawie analizy paragonów z tysięcy sklepów w całej Polsce. Redakcja magazynu „Handel" wyłania zwycięzców, biorąc pod uwagę dane rynkowe oraz znajomość trendów panujących w branży spożywczej i detalicznej. W procesie selekcji oceniana jest popularność produktu wśród konsumentów oraz jego potencjał do skutecznego pozyskania nowych nabywców.</w:t>
      </w:r>
    </w:p>
    <w:p w14:paraId="02A276C7" w14:textId="77777777" w:rsidR="00E8618E" w:rsidRPr="00E8618E" w:rsidRDefault="00E8618E" w:rsidP="00E8618E">
      <w:pPr>
        <w:jc w:val="both"/>
      </w:pPr>
      <w:r w:rsidRPr="00E8618E">
        <w:t> </w:t>
      </w:r>
    </w:p>
    <w:p w14:paraId="2DB36797" w14:textId="77777777" w:rsidR="00E8618E" w:rsidRPr="00E8618E" w:rsidRDefault="00E8618E" w:rsidP="00E8618E">
      <w:pPr>
        <w:jc w:val="both"/>
      </w:pPr>
      <w:r w:rsidRPr="00E8618E">
        <w:t xml:space="preserve">Desery Łaciate dostępne są w wygodnych opakowaniach o pojemności 170 g i odpowiadają na rosnące zapotrzebowanie na tradycyjne produkty mleczarskie w nowoczesnej, inspirującej odsłonie. Oprócz wariantu z truskawkami i śmietanką linia obejmuje także desery: o smaku </w:t>
      </w:r>
      <w:proofErr w:type="spellStart"/>
      <w:r w:rsidRPr="00E8618E">
        <w:t>muffinki</w:t>
      </w:r>
      <w:proofErr w:type="spellEnd"/>
      <w:r w:rsidRPr="00E8618E">
        <w:t xml:space="preserve"> jagodowej, tarty cytrynowej oraz deser z </w:t>
      </w:r>
      <w:proofErr w:type="spellStart"/>
      <w:r w:rsidRPr="00E8618E">
        <w:t>nata</w:t>
      </w:r>
      <w:proofErr w:type="spellEnd"/>
      <w:r w:rsidRPr="00E8618E">
        <w:t xml:space="preserve"> de </w:t>
      </w:r>
      <w:proofErr w:type="spellStart"/>
      <w:r w:rsidRPr="00E8618E">
        <w:t>coco</w:t>
      </w:r>
      <w:proofErr w:type="spellEnd"/>
      <w:r w:rsidRPr="00E8618E">
        <w:t xml:space="preserve"> i kawałkami czekolady.</w:t>
      </w:r>
    </w:p>
    <w:p w14:paraId="16270CB6" w14:textId="76EAD249" w:rsidR="00373743" w:rsidRPr="00881FA2" w:rsidRDefault="00373743" w:rsidP="00D85078">
      <w:pPr>
        <w:jc w:val="both"/>
      </w:pPr>
    </w:p>
    <w:sectPr w:rsidR="00373743" w:rsidRPr="0088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15"/>
    <w:rsid w:val="00063A95"/>
    <w:rsid w:val="00072D2C"/>
    <w:rsid w:val="000A69BB"/>
    <w:rsid w:val="00190C8D"/>
    <w:rsid w:val="00212163"/>
    <w:rsid w:val="002917EF"/>
    <w:rsid w:val="002F1315"/>
    <w:rsid w:val="00373743"/>
    <w:rsid w:val="00377130"/>
    <w:rsid w:val="003C7296"/>
    <w:rsid w:val="004F0093"/>
    <w:rsid w:val="00544E35"/>
    <w:rsid w:val="005A05E7"/>
    <w:rsid w:val="00691B29"/>
    <w:rsid w:val="006F53C2"/>
    <w:rsid w:val="007A7791"/>
    <w:rsid w:val="00842893"/>
    <w:rsid w:val="00881FA2"/>
    <w:rsid w:val="00903C57"/>
    <w:rsid w:val="00946E5C"/>
    <w:rsid w:val="009B41C0"/>
    <w:rsid w:val="00A65D90"/>
    <w:rsid w:val="00AA1F71"/>
    <w:rsid w:val="00BB445B"/>
    <w:rsid w:val="00BE0ACE"/>
    <w:rsid w:val="00D73C53"/>
    <w:rsid w:val="00D85078"/>
    <w:rsid w:val="00E573C7"/>
    <w:rsid w:val="00E8618E"/>
    <w:rsid w:val="00EC32FB"/>
    <w:rsid w:val="00F116A8"/>
    <w:rsid w:val="00F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customStyle="1" w:styleId="m-173117694575235629msobodytext">
    <w:name w:val="m_-173117694575235629msobodytext"/>
    <w:basedOn w:val="Normalny"/>
    <w:rsid w:val="008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9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190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C2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F53C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F53C2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2FB"/>
    <w:rPr>
      <w:rFonts w:ascii="Tahoma" w:eastAsia="Arial" w:hAnsi="Tahoma" w:cs="Tahoma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72D2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81FA2"/>
    <w:rPr>
      <w:i/>
      <w:iCs/>
    </w:rPr>
  </w:style>
  <w:style w:type="paragraph" w:customStyle="1" w:styleId="m-173117694575235629msobodytext">
    <w:name w:val="m_-173117694575235629msobodytext"/>
    <w:basedOn w:val="Normalny"/>
    <w:rsid w:val="008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9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omylnaczcionkaakapitu"/>
    <w:rsid w:val="0019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MLEKPOL MLEKPOL</dc:creator>
  <cp:keywords/>
  <dc:description/>
  <cp:lastModifiedBy>Malwina</cp:lastModifiedBy>
  <cp:revision>30</cp:revision>
  <dcterms:created xsi:type="dcterms:W3CDTF">2023-04-18T10:25:00Z</dcterms:created>
  <dcterms:modified xsi:type="dcterms:W3CDTF">2025-08-11T07:50:00Z</dcterms:modified>
</cp:coreProperties>
</file>