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1BE9" w14:textId="77777777" w:rsidR="00B40A93" w:rsidRDefault="00B40A93">
      <w:pPr>
        <w:jc w:val="center"/>
        <w:rPr>
          <w:b/>
          <w:sz w:val="36"/>
          <w:szCs w:val="36"/>
        </w:rPr>
      </w:pPr>
    </w:p>
    <w:p w14:paraId="08CD1BEA" w14:textId="77777777" w:rsidR="00B40A93" w:rsidRDefault="00000000">
      <w:pPr>
        <w:spacing w:before="40" w:line="240" w:lineRule="auto"/>
        <w:jc w:val="center"/>
        <w:rPr>
          <w:rFonts w:ascii="Calibri" w:eastAsia="Calibri" w:hAnsi="Calibri" w:cs="Calibri"/>
          <w:b/>
          <w:sz w:val="36"/>
          <w:szCs w:val="36"/>
        </w:rPr>
      </w:pPr>
      <w:r>
        <w:rPr>
          <w:rFonts w:ascii="Calibri" w:eastAsia="Calibri" w:hAnsi="Calibri" w:cs="Calibri"/>
          <w:b/>
          <w:sz w:val="36"/>
          <w:szCs w:val="36"/>
        </w:rPr>
        <w:t xml:space="preserve">Sushi </w:t>
      </w:r>
      <w:proofErr w:type="spellStart"/>
      <w:r>
        <w:rPr>
          <w:rFonts w:ascii="Calibri" w:eastAsia="Calibri" w:hAnsi="Calibri" w:cs="Calibri"/>
          <w:b/>
          <w:sz w:val="36"/>
          <w:szCs w:val="36"/>
        </w:rPr>
        <w:t>Week</w:t>
      </w:r>
      <w:proofErr w:type="spellEnd"/>
      <w:r>
        <w:rPr>
          <w:rFonts w:ascii="Calibri" w:eastAsia="Calibri" w:hAnsi="Calibri" w:cs="Calibri"/>
          <w:b/>
          <w:sz w:val="36"/>
          <w:szCs w:val="36"/>
        </w:rPr>
        <w:t xml:space="preserve"> no Uber </w:t>
      </w:r>
      <w:proofErr w:type="spellStart"/>
      <w:r>
        <w:rPr>
          <w:rFonts w:ascii="Calibri" w:eastAsia="Calibri" w:hAnsi="Calibri" w:cs="Calibri"/>
          <w:b/>
          <w:sz w:val="36"/>
          <w:szCs w:val="36"/>
        </w:rPr>
        <w:t>Eats</w:t>
      </w:r>
      <w:proofErr w:type="spellEnd"/>
      <w:r>
        <w:rPr>
          <w:rFonts w:ascii="Calibri" w:eastAsia="Calibri" w:hAnsi="Calibri" w:cs="Calibri"/>
          <w:b/>
          <w:sz w:val="36"/>
          <w:szCs w:val="36"/>
        </w:rPr>
        <w:t xml:space="preserve"> arranca com oferta de </w:t>
      </w:r>
      <w:proofErr w:type="spellStart"/>
      <w:r>
        <w:rPr>
          <w:rFonts w:ascii="Calibri" w:eastAsia="Calibri" w:hAnsi="Calibri" w:cs="Calibri"/>
          <w:b/>
          <w:sz w:val="36"/>
          <w:szCs w:val="36"/>
        </w:rPr>
        <w:t>temakis</w:t>
      </w:r>
      <w:proofErr w:type="spellEnd"/>
      <w:r>
        <w:rPr>
          <w:rFonts w:ascii="Calibri" w:eastAsia="Calibri" w:hAnsi="Calibri" w:cs="Calibri"/>
          <w:b/>
          <w:sz w:val="36"/>
          <w:szCs w:val="36"/>
        </w:rPr>
        <w:t xml:space="preserve"> na praia de Carcavelos</w:t>
      </w:r>
    </w:p>
    <w:p w14:paraId="08CD1BEB" w14:textId="77777777" w:rsidR="00B40A93" w:rsidRDefault="00000000">
      <w:pPr>
        <w:spacing w:before="40" w:line="240" w:lineRule="auto"/>
        <w:jc w:val="center"/>
        <w:rPr>
          <w:rFonts w:ascii="Calibri" w:eastAsia="Calibri" w:hAnsi="Calibri" w:cs="Calibri"/>
          <w:b/>
        </w:rPr>
      </w:pPr>
      <w:r>
        <w:rPr>
          <w:rFonts w:ascii="Calibri" w:eastAsia="Calibri" w:hAnsi="Calibri" w:cs="Calibri"/>
          <w:b/>
        </w:rPr>
        <w:t>A semana começa com sushi gratuito na praia e continua com 40% de desconto em todo o país</w:t>
      </w:r>
    </w:p>
    <w:p w14:paraId="08CD1BEC" w14:textId="77777777" w:rsidR="00B40A93" w:rsidRDefault="00B40A93">
      <w:pPr>
        <w:spacing w:before="40" w:line="240" w:lineRule="auto"/>
        <w:jc w:val="center"/>
        <w:rPr>
          <w:rFonts w:ascii="Calibri" w:eastAsia="Calibri" w:hAnsi="Calibri" w:cs="Calibri"/>
          <w:b/>
        </w:rPr>
      </w:pPr>
    </w:p>
    <w:p w14:paraId="08CD1BED" w14:textId="77777777" w:rsidR="00B40A93" w:rsidRDefault="00000000">
      <w:pPr>
        <w:spacing w:before="40" w:line="240" w:lineRule="auto"/>
        <w:jc w:val="both"/>
        <w:rPr>
          <w:rFonts w:ascii="Calibri" w:eastAsia="Calibri" w:hAnsi="Calibri" w:cs="Calibri"/>
        </w:rPr>
      </w:pPr>
      <w:r>
        <w:rPr>
          <w:rFonts w:ascii="Calibri" w:eastAsia="Calibri" w:hAnsi="Calibri" w:cs="Calibri"/>
        </w:rPr>
        <w:t xml:space="preserve">Na próxima semana só vai dar sushi! Para marcar o arranque da Sushi </w:t>
      </w:r>
      <w:proofErr w:type="spellStart"/>
      <w:r>
        <w:rPr>
          <w:rFonts w:ascii="Calibri" w:eastAsia="Calibri" w:hAnsi="Calibri" w:cs="Calibri"/>
        </w:rPr>
        <w:t>Week</w:t>
      </w:r>
      <w:proofErr w:type="spellEnd"/>
      <w:r>
        <w:rPr>
          <w:rFonts w:ascii="Calibri" w:eastAsia="Calibri" w:hAnsi="Calibri" w:cs="Calibri"/>
        </w:rPr>
        <w:t xml:space="preserve">, o Uber </w:t>
      </w:r>
      <w:proofErr w:type="spellStart"/>
      <w:r>
        <w:rPr>
          <w:rFonts w:ascii="Calibri" w:eastAsia="Calibri" w:hAnsi="Calibri" w:cs="Calibri"/>
        </w:rPr>
        <w:t>Eats</w:t>
      </w:r>
      <w:proofErr w:type="spellEnd"/>
      <w:r>
        <w:rPr>
          <w:rFonts w:ascii="Calibri" w:eastAsia="Calibri" w:hAnsi="Calibri" w:cs="Calibri"/>
        </w:rPr>
        <w:t xml:space="preserve"> vai oferecer </w:t>
      </w:r>
      <w:proofErr w:type="spellStart"/>
      <w:r>
        <w:rPr>
          <w:rFonts w:ascii="Calibri" w:eastAsia="Calibri" w:hAnsi="Calibri" w:cs="Calibri"/>
        </w:rPr>
        <w:t>temakis</w:t>
      </w:r>
      <w:proofErr w:type="spellEnd"/>
      <w:r>
        <w:rPr>
          <w:rFonts w:ascii="Calibri" w:eastAsia="Calibri" w:hAnsi="Calibri" w:cs="Calibri"/>
        </w:rPr>
        <w:t xml:space="preserve"> ao almoço na Praia de Carcavelos já este sábado, 9 de agosto, numa ativação em parceria com dois dos mais reconhecidos nomes da comida japonesa em Portugal: </w:t>
      </w:r>
      <w:proofErr w:type="spellStart"/>
      <w:r>
        <w:rPr>
          <w:rFonts w:ascii="Calibri" w:eastAsia="Calibri" w:hAnsi="Calibri" w:cs="Calibri"/>
        </w:rPr>
        <w:t>Aruki</w:t>
      </w:r>
      <w:proofErr w:type="spellEnd"/>
      <w:r>
        <w:rPr>
          <w:rFonts w:ascii="Calibri" w:eastAsia="Calibri" w:hAnsi="Calibri" w:cs="Calibri"/>
        </w:rPr>
        <w:t xml:space="preserve"> e Grupo </w:t>
      </w:r>
      <w:proofErr w:type="spellStart"/>
      <w:r>
        <w:rPr>
          <w:rFonts w:ascii="Calibri" w:eastAsia="Calibri" w:hAnsi="Calibri" w:cs="Calibri"/>
        </w:rPr>
        <w:t>SushiCafé</w:t>
      </w:r>
      <w:proofErr w:type="spellEnd"/>
      <w:r>
        <w:rPr>
          <w:rFonts w:ascii="Calibri" w:eastAsia="Calibri" w:hAnsi="Calibri" w:cs="Calibri"/>
        </w:rPr>
        <w:t>, ambos parceiros exclusivos na plataforma.</w:t>
      </w:r>
    </w:p>
    <w:p w14:paraId="08CD1BEE" w14:textId="77777777" w:rsidR="00B40A93" w:rsidRDefault="00B40A93">
      <w:pPr>
        <w:spacing w:before="40" w:line="240" w:lineRule="auto"/>
        <w:jc w:val="both"/>
        <w:rPr>
          <w:rFonts w:ascii="Calibri" w:eastAsia="Calibri" w:hAnsi="Calibri" w:cs="Calibri"/>
        </w:rPr>
      </w:pPr>
    </w:p>
    <w:p w14:paraId="08CD1BEF" w14:textId="77777777" w:rsidR="00B40A93" w:rsidRDefault="00000000">
      <w:pPr>
        <w:spacing w:before="40" w:line="240" w:lineRule="auto"/>
        <w:jc w:val="both"/>
        <w:rPr>
          <w:rFonts w:ascii="Calibri" w:eastAsia="Calibri" w:hAnsi="Calibri" w:cs="Calibri"/>
        </w:rPr>
      </w:pPr>
      <w:r>
        <w:rPr>
          <w:rFonts w:ascii="Calibri" w:eastAsia="Calibri" w:hAnsi="Calibri" w:cs="Calibri"/>
        </w:rPr>
        <w:t xml:space="preserve">Esta ação especial antecipa a </w:t>
      </w:r>
      <w:r>
        <w:rPr>
          <w:rFonts w:ascii="Calibri" w:eastAsia="Calibri" w:hAnsi="Calibri" w:cs="Calibri"/>
          <w:b/>
        </w:rPr>
        <w:t xml:space="preserve">Sushi </w:t>
      </w:r>
      <w:proofErr w:type="spellStart"/>
      <w:r>
        <w:rPr>
          <w:rFonts w:ascii="Calibri" w:eastAsia="Calibri" w:hAnsi="Calibri" w:cs="Calibri"/>
          <w:b/>
        </w:rPr>
        <w:t>Week</w:t>
      </w:r>
      <w:proofErr w:type="spellEnd"/>
      <w:r>
        <w:rPr>
          <w:rFonts w:ascii="Calibri" w:eastAsia="Calibri" w:hAnsi="Calibri" w:cs="Calibri"/>
        </w:rPr>
        <w:t xml:space="preserve">, que decorre de </w:t>
      </w:r>
      <w:r>
        <w:rPr>
          <w:rFonts w:ascii="Calibri" w:eastAsia="Calibri" w:hAnsi="Calibri" w:cs="Calibri"/>
          <w:b/>
        </w:rPr>
        <w:t>11 a 17 de agosto</w:t>
      </w:r>
      <w:r>
        <w:rPr>
          <w:rFonts w:ascii="Calibri" w:eastAsia="Calibri" w:hAnsi="Calibri" w:cs="Calibri"/>
        </w:rPr>
        <w:t xml:space="preserve">, com </w:t>
      </w:r>
      <w:r>
        <w:rPr>
          <w:rFonts w:ascii="Calibri" w:eastAsia="Calibri" w:hAnsi="Calibri" w:cs="Calibri"/>
          <w:b/>
        </w:rPr>
        <w:t>40% de desconto em sushi nos parceiros aderentes</w:t>
      </w:r>
      <w:r>
        <w:rPr>
          <w:rFonts w:ascii="Calibri" w:eastAsia="Calibri" w:hAnsi="Calibri" w:cs="Calibri"/>
        </w:rPr>
        <w:t xml:space="preserve">, em todo o país. Ao longo destes sete dias, os fãs de sashimi, </w:t>
      </w:r>
      <w:proofErr w:type="spellStart"/>
      <w:r>
        <w:rPr>
          <w:rFonts w:ascii="Calibri" w:eastAsia="Calibri" w:hAnsi="Calibri" w:cs="Calibri"/>
        </w:rPr>
        <w:t>nigiri</w:t>
      </w:r>
      <w:proofErr w:type="spellEnd"/>
      <w:r>
        <w:rPr>
          <w:rFonts w:ascii="Calibri" w:eastAsia="Calibri" w:hAnsi="Calibri" w:cs="Calibri"/>
        </w:rPr>
        <w:t xml:space="preserve">, </w:t>
      </w:r>
      <w:proofErr w:type="spellStart"/>
      <w:r>
        <w:rPr>
          <w:rFonts w:ascii="Calibri" w:eastAsia="Calibri" w:hAnsi="Calibri" w:cs="Calibri"/>
        </w:rPr>
        <w:t>uramaki</w:t>
      </w:r>
      <w:proofErr w:type="spellEnd"/>
      <w:r>
        <w:rPr>
          <w:rFonts w:ascii="Calibri" w:eastAsia="Calibri" w:hAnsi="Calibri" w:cs="Calibri"/>
        </w:rPr>
        <w:t xml:space="preserve"> e </w:t>
      </w:r>
      <w:proofErr w:type="spellStart"/>
      <w:r>
        <w:rPr>
          <w:rFonts w:ascii="Calibri" w:eastAsia="Calibri" w:hAnsi="Calibri" w:cs="Calibri"/>
        </w:rPr>
        <w:t>temakis</w:t>
      </w:r>
      <w:proofErr w:type="spellEnd"/>
      <w:r>
        <w:rPr>
          <w:rFonts w:ascii="Calibri" w:eastAsia="Calibri" w:hAnsi="Calibri" w:cs="Calibri"/>
        </w:rPr>
        <w:t xml:space="preserve"> poderão encomendar as suas peças favoritas com um preço ainda mais apetecível, através de uma vasta seleção de restaurantes parceiros, incluindo os grandes nomes da cozinha japonesa, disponíveis em exclusivo no Uber </w:t>
      </w:r>
      <w:proofErr w:type="spellStart"/>
      <w:r>
        <w:rPr>
          <w:rFonts w:ascii="Calibri" w:eastAsia="Calibri" w:hAnsi="Calibri" w:cs="Calibri"/>
        </w:rPr>
        <w:t>Eats</w:t>
      </w:r>
      <w:proofErr w:type="spellEnd"/>
      <w:r>
        <w:rPr>
          <w:rFonts w:ascii="Calibri" w:eastAsia="Calibri" w:hAnsi="Calibri" w:cs="Calibri"/>
        </w:rPr>
        <w:t>.</w:t>
      </w:r>
    </w:p>
    <w:p w14:paraId="08CD1BF0" w14:textId="77777777" w:rsidR="00B40A93" w:rsidRDefault="00B40A93">
      <w:pPr>
        <w:spacing w:before="40" w:line="240" w:lineRule="auto"/>
        <w:jc w:val="both"/>
        <w:rPr>
          <w:rFonts w:ascii="Calibri" w:eastAsia="Calibri" w:hAnsi="Calibri" w:cs="Calibri"/>
        </w:rPr>
      </w:pPr>
    </w:p>
    <w:p w14:paraId="08CD1BF1" w14:textId="77777777" w:rsidR="00B40A93" w:rsidRDefault="00000000">
      <w:pPr>
        <w:spacing w:before="40" w:line="240" w:lineRule="auto"/>
        <w:jc w:val="both"/>
        <w:rPr>
          <w:rFonts w:ascii="Calibri" w:eastAsia="Calibri" w:hAnsi="Calibri" w:cs="Calibri"/>
        </w:rPr>
      </w:pPr>
      <w:r>
        <w:rPr>
          <w:rFonts w:ascii="Calibri" w:eastAsia="Calibri" w:hAnsi="Calibri" w:cs="Calibri"/>
        </w:rPr>
        <w:t xml:space="preserve">Ainda, o Uber </w:t>
      </w:r>
      <w:proofErr w:type="spellStart"/>
      <w:r>
        <w:rPr>
          <w:rFonts w:ascii="Calibri" w:eastAsia="Calibri" w:hAnsi="Calibri" w:cs="Calibri"/>
        </w:rPr>
        <w:t>Eats</w:t>
      </w:r>
      <w:proofErr w:type="spellEnd"/>
      <w:r>
        <w:rPr>
          <w:rFonts w:ascii="Calibri" w:eastAsia="Calibri" w:hAnsi="Calibri" w:cs="Calibri"/>
        </w:rPr>
        <w:t xml:space="preserve"> e o </w:t>
      </w:r>
      <w:proofErr w:type="spellStart"/>
      <w:r>
        <w:rPr>
          <w:rFonts w:ascii="Calibri" w:eastAsia="Calibri" w:hAnsi="Calibri" w:cs="Calibri"/>
        </w:rPr>
        <w:t>Home</w:t>
      </w:r>
      <w:proofErr w:type="spellEnd"/>
      <w:r>
        <w:rPr>
          <w:rFonts w:ascii="Calibri" w:eastAsia="Calibri" w:hAnsi="Calibri" w:cs="Calibri"/>
        </w:rPr>
        <w:t xml:space="preserve"> </w:t>
      </w:r>
      <w:proofErr w:type="spellStart"/>
      <w:r>
        <w:rPr>
          <w:rFonts w:ascii="Calibri" w:eastAsia="Calibri" w:hAnsi="Calibri" w:cs="Calibri"/>
        </w:rPr>
        <w:t>Sweet</w:t>
      </w:r>
      <w:proofErr w:type="spellEnd"/>
      <w:r>
        <w:rPr>
          <w:rFonts w:ascii="Calibri" w:eastAsia="Calibri" w:hAnsi="Calibri" w:cs="Calibri"/>
        </w:rPr>
        <w:t xml:space="preserve"> Sushi vão oferecer 500€ em sushi num passatempo a decorrer nas suas redes sociais durante a Sushi </w:t>
      </w:r>
      <w:proofErr w:type="spellStart"/>
      <w:r>
        <w:rPr>
          <w:rFonts w:ascii="Calibri" w:eastAsia="Calibri" w:hAnsi="Calibri" w:cs="Calibri"/>
        </w:rPr>
        <w:t>Week</w:t>
      </w:r>
      <w:proofErr w:type="spellEnd"/>
      <w:r>
        <w:rPr>
          <w:rFonts w:ascii="Calibri" w:eastAsia="Calibri" w:hAnsi="Calibri" w:cs="Calibri"/>
        </w:rPr>
        <w:t>.</w:t>
      </w:r>
    </w:p>
    <w:p w14:paraId="08CD1BF2" w14:textId="77777777" w:rsidR="00B40A93" w:rsidRDefault="00B40A93">
      <w:pPr>
        <w:spacing w:before="40" w:line="240" w:lineRule="auto"/>
        <w:jc w:val="both"/>
        <w:rPr>
          <w:rFonts w:ascii="Calibri" w:eastAsia="Calibri" w:hAnsi="Calibri" w:cs="Calibri"/>
        </w:rPr>
      </w:pPr>
    </w:p>
    <w:p w14:paraId="08CD1BF3" w14:textId="77777777" w:rsidR="00B40A93" w:rsidRDefault="00000000">
      <w:pPr>
        <w:spacing w:before="40" w:line="240" w:lineRule="auto"/>
        <w:jc w:val="both"/>
        <w:rPr>
          <w:rFonts w:ascii="Calibri" w:eastAsia="Calibri" w:hAnsi="Calibri" w:cs="Calibri"/>
        </w:rPr>
      </w:pPr>
      <w:r>
        <w:rPr>
          <w:rFonts w:ascii="Calibri" w:eastAsia="Calibri" w:hAnsi="Calibri" w:cs="Calibri"/>
        </w:rPr>
        <w:t>Seja a saborear sushi deitado na toalha de praia, em modo piquenique ao fim da tarde, ou com ar condicionado no sofá, esta é a oportunidade ideal para viver o verão com sabor oriental e partilhar uma refeição leve, fresca e deliciosa.</w:t>
      </w:r>
    </w:p>
    <w:p w14:paraId="08CD1BF4" w14:textId="77777777" w:rsidR="00B40A93" w:rsidRDefault="00B40A93">
      <w:pPr>
        <w:spacing w:before="40" w:line="240" w:lineRule="auto"/>
        <w:jc w:val="both"/>
        <w:rPr>
          <w:rFonts w:ascii="Calibri" w:eastAsia="Calibri" w:hAnsi="Calibri" w:cs="Calibri"/>
        </w:rPr>
      </w:pPr>
    </w:p>
    <w:p w14:paraId="08CD1BF5" w14:textId="77777777" w:rsidR="00B40A93" w:rsidRDefault="00000000">
      <w:pPr>
        <w:spacing w:before="40" w:line="240" w:lineRule="auto"/>
        <w:jc w:val="both"/>
        <w:rPr>
          <w:rFonts w:ascii="Calibri" w:eastAsia="Calibri" w:hAnsi="Calibri" w:cs="Calibri"/>
        </w:rPr>
      </w:pPr>
      <w:r>
        <w:rPr>
          <w:rFonts w:ascii="Calibri" w:eastAsia="Calibri" w:hAnsi="Calibri" w:cs="Calibri"/>
        </w:rPr>
        <w:t xml:space="preserve">O Uber </w:t>
      </w:r>
      <w:proofErr w:type="spellStart"/>
      <w:r>
        <w:rPr>
          <w:rFonts w:ascii="Calibri" w:eastAsia="Calibri" w:hAnsi="Calibri" w:cs="Calibri"/>
        </w:rPr>
        <w:t>Eats</w:t>
      </w:r>
      <w:proofErr w:type="spellEnd"/>
      <w:r>
        <w:rPr>
          <w:rFonts w:ascii="Calibri" w:eastAsia="Calibri" w:hAnsi="Calibri" w:cs="Calibri"/>
        </w:rPr>
        <w:t xml:space="preserve"> volta a destacar uma das categorias mais populares da plataforma, com descontos e experiências que prometem ficar na memória dos clientes. A ativação na praia de Carcavelos, com </w:t>
      </w:r>
      <w:proofErr w:type="spellStart"/>
      <w:r>
        <w:rPr>
          <w:rFonts w:ascii="Calibri" w:eastAsia="Calibri" w:hAnsi="Calibri" w:cs="Calibri"/>
        </w:rPr>
        <w:t>temakis</w:t>
      </w:r>
      <w:proofErr w:type="spellEnd"/>
      <w:r>
        <w:rPr>
          <w:rFonts w:ascii="Calibri" w:eastAsia="Calibri" w:hAnsi="Calibri" w:cs="Calibri"/>
        </w:rPr>
        <w:t xml:space="preserve"> oferecidos diretamente pelos chefs dos restaurantes parceiros, reforça o compromisso da marca em levar até aos consumidores aquilo que realmente desejam com conveniência, criatividade e sabor.</w:t>
      </w:r>
    </w:p>
    <w:p w14:paraId="08CD1BF6" w14:textId="77777777" w:rsidR="00B40A93" w:rsidRDefault="00B40A93">
      <w:pPr>
        <w:spacing w:before="40" w:line="240" w:lineRule="auto"/>
        <w:jc w:val="both"/>
        <w:rPr>
          <w:rFonts w:ascii="Calibri" w:eastAsia="Calibri" w:hAnsi="Calibri" w:cs="Calibri"/>
        </w:rPr>
      </w:pPr>
    </w:p>
    <w:p w14:paraId="08CD1BF7" w14:textId="77777777" w:rsidR="00B40A93" w:rsidRDefault="00000000">
      <w:pPr>
        <w:spacing w:before="40" w:line="240" w:lineRule="auto"/>
        <w:jc w:val="both"/>
        <w:rPr>
          <w:rFonts w:ascii="Calibri" w:eastAsia="Calibri" w:hAnsi="Calibri" w:cs="Calibri"/>
        </w:rPr>
      </w:pPr>
      <w:r>
        <w:rPr>
          <w:rFonts w:ascii="Calibri" w:eastAsia="Calibri" w:hAnsi="Calibri" w:cs="Calibri"/>
        </w:rPr>
        <w:t>Agora, é só abrir a aplicação, procurar o seu restaurante japonês favorito e aproveitar as melhores peças com 40% de desconto. Porque no verão, mais do que nunca, o sushi sabe ainda melhor.</w:t>
      </w:r>
    </w:p>
    <w:p w14:paraId="08CD1BF8" w14:textId="77777777" w:rsidR="00B40A93" w:rsidRDefault="00B40A93">
      <w:pPr>
        <w:spacing w:before="40" w:line="240" w:lineRule="auto"/>
        <w:jc w:val="both"/>
        <w:rPr>
          <w:rFonts w:ascii="Calibri" w:eastAsia="Calibri" w:hAnsi="Calibri" w:cs="Calibri"/>
          <w:b/>
        </w:rPr>
      </w:pPr>
    </w:p>
    <w:p w14:paraId="08CD1BF9" w14:textId="77777777" w:rsidR="00B40A93" w:rsidRDefault="00B40A93">
      <w:pPr>
        <w:spacing w:before="40"/>
        <w:ind w:right="120"/>
        <w:jc w:val="both"/>
        <w:rPr>
          <w:rFonts w:ascii="Calibri" w:eastAsia="Calibri" w:hAnsi="Calibri" w:cs="Calibri"/>
          <w:sz w:val="16"/>
          <w:szCs w:val="16"/>
        </w:rPr>
      </w:pPr>
    </w:p>
    <w:p w14:paraId="08CD1BFA" w14:textId="77777777" w:rsidR="00B40A93" w:rsidRDefault="00000000">
      <w:pPr>
        <w:jc w:val="both"/>
        <w:rPr>
          <w:rFonts w:ascii="Calibri" w:eastAsia="Calibri" w:hAnsi="Calibri" w:cs="Calibri"/>
          <w:b/>
          <w:sz w:val="16"/>
          <w:szCs w:val="16"/>
        </w:rPr>
      </w:pPr>
      <w:r>
        <w:rPr>
          <w:rFonts w:ascii="Calibri" w:eastAsia="Calibri" w:hAnsi="Calibri" w:cs="Calibri"/>
          <w:b/>
          <w:sz w:val="16"/>
          <w:szCs w:val="16"/>
        </w:rPr>
        <w:t xml:space="preserve">Sobre o Uber </w:t>
      </w:r>
      <w:proofErr w:type="spellStart"/>
      <w:r>
        <w:rPr>
          <w:rFonts w:ascii="Calibri" w:eastAsia="Calibri" w:hAnsi="Calibri" w:cs="Calibri"/>
          <w:b/>
          <w:sz w:val="16"/>
          <w:szCs w:val="16"/>
        </w:rPr>
        <w:t>Eats</w:t>
      </w:r>
      <w:proofErr w:type="spellEnd"/>
    </w:p>
    <w:p w14:paraId="08CD1BFB" w14:textId="77777777" w:rsidR="00B40A93" w:rsidRDefault="00000000">
      <w:pPr>
        <w:jc w:val="both"/>
        <w:rPr>
          <w:rFonts w:ascii="Calibri" w:eastAsia="Calibri" w:hAnsi="Calibri" w:cs="Calibri"/>
          <w:sz w:val="16"/>
          <w:szCs w:val="16"/>
        </w:rPr>
      </w:pPr>
      <w:r>
        <w:rPr>
          <w:rFonts w:ascii="Calibri" w:eastAsia="Calibri" w:hAnsi="Calibri" w:cs="Calibri"/>
          <w:sz w:val="16"/>
          <w:szCs w:val="16"/>
        </w:rPr>
        <w:t xml:space="preserve">O Uber </w:t>
      </w:r>
      <w:proofErr w:type="spellStart"/>
      <w:r>
        <w:rPr>
          <w:rFonts w:ascii="Calibri" w:eastAsia="Calibri" w:hAnsi="Calibri" w:cs="Calibri"/>
          <w:sz w:val="16"/>
          <w:szCs w:val="16"/>
        </w:rPr>
        <w:t>Eats</w:t>
      </w:r>
      <w:proofErr w:type="spellEnd"/>
      <w:r>
        <w:rPr>
          <w:rFonts w:ascii="Calibri" w:eastAsia="Calibri" w:hAnsi="Calibri" w:cs="Calibri"/>
          <w:sz w:val="16"/>
          <w:szCs w:val="16"/>
        </w:rPr>
        <w:t xml:space="preserve"> é uma aplicação e website de entregas ao domicílio que ajuda a levar até milhões de pessoas em todo o mundo os itens que desejam, com o toque de um botão. Temos parceria com mais de 890.000 restaurantes em mais de 11.000 cidades em seis continentes que fazem refeições para todos os gostos e ocasiões. Hoje já somos mais que uma aplicação de entrega de refeições. Temos a eficiência e a rapidez da aplicação Uber </w:t>
      </w:r>
      <w:proofErr w:type="spellStart"/>
      <w:r>
        <w:rPr>
          <w:rFonts w:ascii="Calibri" w:eastAsia="Calibri" w:hAnsi="Calibri" w:cs="Calibri"/>
          <w:sz w:val="16"/>
          <w:szCs w:val="16"/>
        </w:rPr>
        <w:t>Eats</w:t>
      </w:r>
      <w:proofErr w:type="spellEnd"/>
      <w:r>
        <w:rPr>
          <w:rFonts w:ascii="Calibri" w:eastAsia="Calibri" w:hAnsi="Calibri" w:cs="Calibri"/>
          <w:sz w:val="16"/>
          <w:szCs w:val="16"/>
        </w:rPr>
        <w:t xml:space="preserve"> a proporcionar compras de supermercados Continente, Minipreço, </w:t>
      </w:r>
      <w:proofErr w:type="spellStart"/>
      <w:r>
        <w:rPr>
          <w:rFonts w:ascii="Calibri" w:eastAsia="Calibri" w:hAnsi="Calibri" w:cs="Calibri"/>
          <w:sz w:val="16"/>
          <w:szCs w:val="16"/>
        </w:rPr>
        <w:t>Intermarché</w:t>
      </w:r>
      <w:proofErr w:type="spellEnd"/>
      <w:r>
        <w:rPr>
          <w:rFonts w:ascii="Calibri" w:eastAsia="Calibri" w:hAnsi="Calibri" w:cs="Calibri"/>
          <w:sz w:val="16"/>
          <w:szCs w:val="16"/>
        </w:rPr>
        <w:t xml:space="preserve"> e El Corte </w:t>
      </w:r>
      <w:proofErr w:type="spellStart"/>
      <w:r>
        <w:rPr>
          <w:rFonts w:ascii="Calibri" w:eastAsia="Calibri" w:hAnsi="Calibri" w:cs="Calibri"/>
          <w:sz w:val="16"/>
          <w:szCs w:val="16"/>
        </w:rPr>
        <w:t>Inglės</w:t>
      </w:r>
      <w:proofErr w:type="spellEnd"/>
      <w:r>
        <w:rPr>
          <w:rFonts w:ascii="Calibri" w:eastAsia="Calibri" w:hAnsi="Calibri" w:cs="Calibri"/>
          <w:sz w:val="16"/>
          <w:szCs w:val="16"/>
        </w:rPr>
        <w:t xml:space="preserve">, de artigos culturais e entretenimento da </w:t>
      </w:r>
      <w:proofErr w:type="gramStart"/>
      <w:r>
        <w:rPr>
          <w:rFonts w:ascii="Calibri" w:eastAsia="Calibri" w:hAnsi="Calibri" w:cs="Calibri"/>
          <w:sz w:val="16"/>
          <w:szCs w:val="16"/>
        </w:rPr>
        <w:t>note!,</w:t>
      </w:r>
      <w:proofErr w:type="gramEnd"/>
      <w:r>
        <w:rPr>
          <w:rFonts w:ascii="Calibri" w:eastAsia="Calibri" w:hAnsi="Calibri" w:cs="Calibri"/>
          <w:sz w:val="16"/>
          <w:szCs w:val="16"/>
        </w:rPr>
        <w:t xml:space="preserve"> de artigos de bem-estar, beleza e saúde da </w:t>
      </w:r>
      <w:proofErr w:type="spellStart"/>
      <w:r>
        <w:rPr>
          <w:rFonts w:ascii="Calibri" w:eastAsia="Calibri" w:hAnsi="Calibri" w:cs="Calibri"/>
          <w:sz w:val="16"/>
          <w:szCs w:val="16"/>
        </w:rPr>
        <w:t>Wells</w:t>
      </w:r>
      <w:proofErr w:type="spellEnd"/>
      <w:r>
        <w:rPr>
          <w:rFonts w:ascii="Calibri" w:eastAsia="Calibri" w:hAnsi="Calibri" w:cs="Calibri"/>
          <w:sz w:val="16"/>
          <w:szCs w:val="16"/>
        </w:rPr>
        <w:t xml:space="preserve"> e do Boticário, em exclusividade, lojas de conveniência como a BP e o Bairro </w:t>
      </w:r>
      <w:proofErr w:type="spellStart"/>
      <w:r>
        <w:rPr>
          <w:rFonts w:ascii="Calibri" w:eastAsia="Calibri" w:hAnsi="Calibri" w:cs="Calibri"/>
          <w:sz w:val="16"/>
          <w:szCs w:val="16"/>
        </w:rPr>
        <w:t>Shop</w:t>
      </w:r>
      <w:proofErr w:type="spellEnd"/>
      <w:r>
        <w:rPr>
          <w:rFonts w:ascii="Calibri" w:eastAsia="Calibri" w:hAnsi="Calibri" w:cs="Calibri"/>
          <w:sz w:val="16"/>
          <w:szCs w:val="16"/>
        </w:rPr>
        <w:t xml:space="preserve">, em exclusividade, e eletrónica com a </w:t>
      </w:r>
      <w:proofErr w:type="spellStart"/>
      <w:r>
        <w:rPr>
          <w:rFonts w:ascii="Calibri" w:eastAsia="Calibri" w:hAnsi="Calibri" w:cs="Calibri"/>
          <w:sz w:val="16"/>
          <w:szCs w:val="16"/>
        </w:rPr>
        <w:t>Worten</w:t>
      </w:r>
      <w:proofErr w:type="spellEnd"/>
      <w:r>
        <w:rPr>
          <w:rFonts w:ascii="Calibri" w:eastAsia="Calibri" w:hAnsi="Calibri" w:cs="Calibri"/>
          <w:sz w:val="16"/>
          <w:szCs w:val="16"/>
        </w:rPr>
        <w:t xml:space="preserve"> em exclusivo, entre outros.</w:t>
      </w:r>
    </w:p>
    <w:sectPr w:rsidR="00B40A93">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B0957" w14:textId="77777777" w:rsidR="00F23FFB" w:rsidRDefault="00F23FFB">
      <w:pPr>
        <w:spacing w:line="240" w:lineRule="auto"/>
      </w:pPr>
      <w:r>
        <w:separator/>
      </w:r>
    </w:p>
  </w:endnote>
  <w:endnote w:type="continuationSeparator" w:id="0">
    <w:p w14:paraId="132F5992" w14:textId="77777777" w:rsidR="00F23FFB" w:rsidRDefault="00F23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D231" w14:textId="77777777" w:rsidR="00F23FFB" w:rsidRDefault="00F23FFB">
      <w:pPr>
        <w:spacing w:line="240" w:lineRule="auto"/>
      </w:pPr>
      <w:r>
        <w:separator/>
      </w:r>
    </w:p>
  </w:footnote>
  <w:footnote w:type="continuationSeparator" w:id="0">
    <w:p w14:paraId="7C139092" w14:textId="77777777" w:rsidR="00F23FFB" w:rsidRDefault="00F23F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1BFC" w14:textId="77777777" w:rsidR="00B40A93" w:rsidRDefault="00000000">
    <w:pPr>
      <w:pBdr>
        <w:top w:val="nil"/>
        <w:left w:val="nil"/>
        <w:bottom w:val="nil"/>
        <w:right w:val="nil"/>
        <w:between w:val="nil"/>
      </w:pBdr>
      <w:tabs>
        <w:tab w:val="center" w:pos="4252"/>
        <w:tab w:val="right" w:pos="8504"/>
      </w:tabs>
      <w:spacing w:line="240" w:lineRule="auto"/>
      <w:jc w:val="center"/>
      <w:rPr>
        <w:color w:val="000000"/>
      </w:rPr>
    </w:pPr>
    <w:r>
      <w:rPr>
        <w:b/>
        <w:noProof/>
        <w:color w:val="000000"/>
        <w:sz w:val="36"/>
        <w:szCs w:val="36"/>
      </w:rPr>
      <w:drawing>
        <wp:inline distT="0" distB="0" distL="0" distR="0" wp14:anchorId="08CD1BFD" wp14:editId="08CD1BFE">
          <wp:extent cx="2644514" cy="950724"/>
          <wp:effectExtent l="0" t="0" r="0" b="0"/>
          <wp:docPr id="787753679" name="image1.png" descr="Uma imagem com preto, escuridão&#10;&#10;Os conteúdos gerados por IA poderão estar incorretos."/>
          <wp:cNvGraphicFramePr/>
          <a:graphic xmlns:a="http://schemas.openxmlformats.org/drawingml/2006/main">
            <a:graphicData uri="http://schemas.openxmlformats.org/drawingml/2006/picture">
              <pic:pic xmlns:pic="http://schemas.openxmlformats.org/drawingml/2006/picture">
                <pic:nvPicPr>
                  <pic:cNvPr id="0" name="image1.png" descr="Uma imagem com preto, escuridão&#10;&#10;Os conteúdos gerados por IA poderão estar incorretos."/>
                  <pic:cNvPicPr preferRelativeResize="0"/>
                </pic:nvPicPr>
                <pic:blipFill>
                  <a:blip r:embed="rId1"/>
                  <a:srcRect/>
                  <a:stretch>
                    <a:fillRect/>
                  </a:stretch>
                </pic:blipFill>
                <pic:spPr>
                  <a:xfrm>
                    <a:off x="0" y="0"/>
                    <a:ext cx="2644514" cy="95072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93"/>
    <w:rsid w:val="007E16EC"/>
    <w:rsid w:val="0096283E"/>
    <w:rsid w:val="00B40A93"/>
    <w:rsid w:val="00F23FFB"/>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1BE9"/>
  <w15:docId w15:val="{D1C3A2A3-A4B4-453F-A878-0814F3B9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Reviso">
    <w:name w:val="Revision"/>
    <w:hidden/>
    <w:uiPriority w:val="99"/>
    <w:semiHidden/>
    <w:rsid w:val="00E3485F"/>
    <w:pPr>
      <w:spacing w:line="240" w:lineRule="auto"/>
    </w:pPr>
  </w:style>
  <w:style w:type="paragraph" w:styleId="Cabealho">
    <w:name w:val="header"/>
    <w:basedOn w:val="Normal"/>
    <w:link w:val="CabealhoCarter"/>
    <w:uiPriority w:val="99"/>
    <w:unhideWhenUsed/>
    <w:rsid w:val="00BB02BA"/>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BB02BA"/>
  </w:style>
  <w:style w:type="paragraph" w:styleId="Rodap">
    <w:name w:val="footer"/>
    <w:basedOn w:val="Normal"/>
    <w:link w:val="RodapCarter"/>
    <w:uiPriority w:val="99"/>
    <w:unhideWhenUsed/>
    <w:rsid w:val="00BB02BA"/>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BB02BA"/>
  </w:style>
  <w:style w:type="paragraph" w:styleId="PargrafodaLista">
    <w:name w:val="List Paragraph"/>
    <w:basedOn w:val="Normal"/>
    <w:uiPriority w:val="34"/>
    <w:qFormat/>
    <w:rsid w:val="003D7AD7"/>
    <w:pPr>
      <w:ind w:left="720"/>
      <w:contextualSpacing/>
    </w:pPr>
  </w:style>
  <w:style w:type="table" w:customStyle="1" w:styleId="TableNormal10">
    <w:name w:val="Table Normal1"/>
    <w:rsid w:val="00E3485F"/>
    <w:tblPr>
      <w:tblCellMar>
        <w:top w:w="0" w:type="dxa"/>
        <w:left w:w="0" w:type="dxa"/>
        <w:bottom w:w="0" w:type="dxa"/>
        <w:right w:w="0" w:type="dxa"/>
      </w:tblCellMar>
    </w:tblPr>
  </w:style>
  <w:style w:type="character" w:styleId="Hiperligao">
    <w:name w:val="Hyperlink"/>
    <w:basedOn w:val="Tipodeletrapredefinidodopargrafo"/>
    <w:uiPriority w:val="99"/>
    <w:unhideWhenUsed/>
    <w:rsid w:val="006F1365"/>
    <w:rPr>
      <w:color w:val="0000FF" w:themeColor="hyperlink"/>
      <w:u w:val="single"/>
    </w:rPr>
  </w:style>
  <w:style w:type="character" w:styleId="MenoNoResolvida">
    <w:name w:val="Unresolved Mention"/>
    <w:basedOn w:val="Tipodeletrapredefinidodopargrafo"/>
    <w:uiPriority w:val="99"/>
    <w:semiHidden/>
    <w:unhideWhenUsed/>
    <w:rsid w:val="006F1365"/>
    <w:rPr>
      <w:color w:val="605E5C"/>
      <w:shd w:val="clear" w:color="auto" w:fill="E1DFDD"/>
    </w:rPr>
  </w:style>
  <w:style w:type="character" w:styleId="Hiperligaovisitada">
    <w:name w:val="FollowedHyperlink"/>
    <w:basedOn w:val="Tipodeletrapredefinidodopargrafo"/>
    <w:uiPriority w:val="99"/>
    <w:semiHidden/>
    <w:unhideWhenUsed/>
    <w:rsid w:val="00B26CC3"/>
    <w:rPr>
      <w:color w:val="800080" w:themeColor="followedHyperlink"/>
      <w:u w:val="single"/>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wYa6VpE+oeiVvzon4fX30ALSQ==">CgMxLjA4AHIhMVJ0UG9nUjF5Z1pyYjRvTy1IQmwyY09lbHBmSHJqbEYx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2274</Characters>
  <Application>Microsoft Office Word</Application>
  <DocSecurity>0</DocSecurity>
  <Lines>18</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Tânia Miguel</dc:creator>
  <cp:lastModifiedBy>Tânia Miguel</cp:lastModifiedBy>
  <cp:revision>2</cp:revision>
  <dcterms:created xsi:type="dcterms:W3CDTF">2025-02-17T16:34:00Z</dcterms:created>
  <dcterms:modified xsi:type="dcterms:W3CDTF">2025-08-06T18:00:00Z</dcterms:modified>
</cp:coreProperties>
</file>