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0081" w14:textId="5BFE2069" w:rsidR="001F2D22" w:rsidRPr="00926356" w:rsidRDefault="00992E20">
      <w:pPr>
        <w:spacing w:line="360" w:lineRule="atLeast"/>
        <w:rPr>
          <w:rFonts w:ascii="DIN Next for AVM" w:hAnsi="DIN Next for AVM" w:cs="AVMMetaOT-Bold"/>
          <w:b/>
          <w:bCs/>
          <w:szCs w:val="22"/>
        </w:rPr>
      </w:pPr>
      <w:bookmarkStart w:id="0" w:name="OLE_LINK1"/>
      <w:r w:rsidRPr="00926356">
        <w:rPr>
          <w:rFonts w:ascii="DIN Next for AVM" w:hAnsi="DIN Next for AVM"/>
          <w:b/>
        </w:rPr>
        <w:t xml:space="preserve">AVM zmienia nazwę – firma będzie teraz znana pod </w:t>
      </w:r>
      <w:r w:rsidR="00E27474">
        <w:rPr>
          <w:rFonts w:ascii="DIN Next for AVM" w:hAnsi="DIN Next for AVM"/>
          <w:b/>
        </w:rPr>
        <w:t>marką</w:t>
      </w:r>
      <w:r w:rsidRPr="00926356">
        <w:rPr>
          <w:rFonts w:ascii="DIN Next for AVM" w:hAnsi="DIN Next for AVM"/>
          <w:b/>
        </w:rPr>
        <w:t xml:space="preserve"> FRITZ!</w:t>
      </w:r>
    </w:p>
    <w:p w14:paraId="5A8B0172" w14:textId="3A8CDFEB" w:rsidR="001F2D22" w:rsidRPr="00926356" w:rsidRDefault="00926356">
      <w:pPr>
        <w:spacing w:line="360" w:lineRule="atLeast"/>
        <w:rPr>
          <w:rFonts w:ascii="DIN Next for AVM" w:hAnsi="DIN Next for AVM" w:cs="AVMMetaOT-Bold"/>
          <w:b/>
          <w:bCs/>
          <w:sz w:val="44"/>
          <w:szCs w:val="44"/>
        </w:rPr>
      </w:pPr>
      <w:r>
        <w:rPr>
          <w:rFonts w:ascii="DIN Next for AVM" w:hAnsi="DIN Next for AVM"/>
          <w:b/>
          <w:sz w:val="44"/>
        </w:rPr>
        <w:t>Cała uwaga na FRITZ! – p</w:t>
      </w:r>
      <w:r w:rsidR="00992E20" w:rsidRPr="00926356">
        <w:rPr>
          <w:rFonts w:ascii="DIN Next for AVM" w:hAnsi="DIN Next for AVM"/>
          <w:b/>
          <w:sz w:val="44"/>
        </w:rPr>
        <w:t xml:space="preserve">rodukty i firma </w:t>
      </w:r>
      <w:r w:rsidR="00E27474">
        <w:rPr>
          <w:rFonts w:ascii="DIN Next for AVM" w:hAnsi="DIN Next for AVM"/>
          <w:b/>
          <w:sz w:val="44"/>
        </w:rPr>
        <w:t xml:space="preserve">połączone </w:t>
      </w:r>
      <w:r w:rsidR="00992E20" w:rsidRPr="00926356">
        <w:rPr>
          <w:rFonts w:ascii="DIN Next for AVM" w:hAnsi="DIN Next for AVM"/>
          <w:b/>
          <w:sz w:val="44"/>
        </w:rPr>
        <w:t>pod silną marką</w:t>
      </w:r>
    </w:p>
    <w:p w14:paraId="21C34F2D" w14:textId="77777777" w:rsidR="001F2D22" w:rsidRPr="00926356" w:rsidRDefault="001F2D22">
      <w:pPr>
        <w:spacing w:line="360" w:lineRule="atLeast"/>
        <w:rPr>
          <w:rStyle w:val="WW-Absatz-Standardschriftart"/>
          <w:rFonts w:ascii="DIN Next for AVM" w:hAnsi="DIN Next for AVM" w:cs="Arial"/>
          <w:szCs w:val="22"/>
        </w:rPr>
      </w:pPr>
    </w:p>
    <w:p w14:paraId="5CC1463D" w14:textId="31611052" w:rsidR="001F2D22" w:rsidRDefault="00992E20">
      <w:pPr>
        <w:autoSpaceDE w:val="0"/>
        <w:autoSpaceDN w:val="0"/>
        <w:adjustRightInd w:val="0"/>
        <w:spacing w:line="360" w:lineRule="atLeast"/>
        <w:rPr>
          <w:rFonts w:ascii="DIN Next for AVM" w:hAnsi="DIN Next for AVM"/>
          <w:b/>
        </w:rPr>
      </w:pPr>
      <w:r w:rsidRPr="00926356">
        <w:rPr>
          <w:rStyle w:val="Pogrubienie"/>
          <w:rFonts w:ascii="DIN Next for AVM" w:hAnsi="DIN Next for AVM"/>
          <w:b w:val="0"/>
        </w:rPr>
        <w:t xml:space="preserve">Berlin | </w:t>
      </w:r>
      <w:bookmarkEnd w:id="0"/>
      <w:r w:rsidR="00E27474">
        <w:rPr>
          <w:rFonts w:ascii="DIN Next for AVM" w:hAnsi="DIN Next for AVM"/>
          <w:b/>
          <w:bCs/>
        </w:rPr>
        <w:t>F</w:t>
      </w:r>
      <w:r w:rsidR="00926356">
        <w:rPr>
          <w:rFonts w:ascii="DIN Next for AVM" w:hAnsi="DIN Next for AVM"/>
          <w:b/>
          <w:bCs/>
        </w:rPr>
        <w:t>irma A</w:t>
      </w:r>
      <w:r w:rsidRPr="00926356">
        <w:rPr>
          <w:rFonts w:ascii="DIN Next for AVM" w:hAnsi="DIN Next for AVM"/>
          <w:b/>
          <w:bCs/>
        </w:rPr>
        <w:t>VM</w:t>
      </w:r>
      <w:r w:rsidRPr="00926356">
        <w:rPr>
          <w:rFonts w:ascii="DIN Next for AVM" w:hAnsi="DIN Next for AVM"/>
        </w:rPr>
        <w:t xml:space="preserve">, </w:t>
      </w:r>
      <w:r w:rsidRPr="00926356">
        <w:rPr>
          <w:rFonts w:ascii="DIN Next for AVM" w:hAnsi="DIN Next for AVM"/>
          <w:b/>
          <w:bCs/>
        </w:rPr>
        <w:t>b</w:t>
      </w:r>
      <w:r w:rsidRPr="00926356">
        <w:rPr>
          <w:rFonts w:ascii="DIN Next for AVM" w:hAnsi="DIN Next for AVM"/>
          <w:b/>
        </w:rPr>
        <w:t>erlińsk</w:t>
      </w:r>
      <w:r w:rsidR="00926356">
        <w:rPr>
          <w:rFonts w:ascii="DIN Next for AVM" w:hAnsi="DIN Next for AVM"/>
          <w:b/>
        </w:rPr>
        <w:t xml:space="preserve">i producent urządzeń sieciowych, </w:t>
      </w:r>
      <w:r w:rsidRPr="00926356">
        <w:rPr>
          <w:rFonts w:ascii="DIN Next for AVM" w:hAnsi="DIN Next for AVM"/>
          <w:b/>
        </w:rPr>
        <w:t xml:space="preserve">będzie odtąd znana pod marką FRITZ!. </w:t>
      </w:r>
      <w:r w:rsidR="00E27474" w:rsidRPr="00E27474">
        <w:rPr>
          <w:rFonts w:ascii="DIN Next for AVM" w:hAnsi="DIN Next for AVM"/>
          <w:b/>
        </w:rPr>
        <w:t>Dzięki tej zmianie</w:t>
      </w:r>
      <w:r w:rsidR="00E27474">
        <w:rPr>
          <w:rFonts w:ascii="DIN Next for AVM" w:hAnsi="DIN Next for AVM"/>
          <w:b/>
        </w:rPr>
        <w:t>,</w:t>
      </w:r>
      <w:r w:rsidR="00E27474" w:rsidRPr="00E27474">
        <w:rPr>
          <w:rFonts w:ascii="DIN Next for AVM" w:hAnsi="DIN Next for AVM"/>
          <w:b/>
        </w:rPr>
        <w:t xml:space="preserve"> firma konsekwentnie wykorzystuje silną rozpoznawalność marki i popularność swoich udanych produktów FRITZ!.</w:t>
      </w:r>
      <w:r w:rsidR="00E27474">
        <w:rPr>
          <w:rFonts w:ascii="DIN Next for AVM" w:hAnsi="DIN Next for AVM"/>
          <w:b/>
        </w:rPr>
        <w:t xml:space="preserve"> </w:t>
      </w:r>
      <w:r w:rsidRPr="00926356">
        <w:rPr>
          <w:rFonts w:ascii="DIN Next for AVM" w:hAnsi="DIN Next for AVM"/>
          <w:b/>
        </w:rPr>
        <w:t>Zmiana nazwy d</w:t>
      </w:r>
      <w:r w:rsidRPr="00926356">
        <w:rPr>
          <w:rFonts w:ascii="DIN Next for AVM" w:hAnsi="DIN Next for AVM"/>
          <w:b/>
        </w:rPr>
        <w:t xml:space="preserve">otyczy wyłącznie nazwy korporacji: AVM GmbH zmienia nazwę na FRITZ! GmbH. Pozostałe </w:t>
      </w:r>
      <w:r w:rsidR="00C877A4" w:rsidRPr="00926356">
        <w:rPr>
          <w:rFonts w:ascii="DIN Next for AVM" w:hAnsi="DIN Next for AVM"/>
          <w:b/>
        </w:rPr>
        <w:t>aspekty</w:t>
      </w:r>
      <w:r w:rsidRPr="00926356">
        <w:rPr>
          <w:rFonts w:ascii="DIN Next for AVM" w:hAnsi="DIN Next for AVM"/>
          <w:b/>
        </w:rPr>
        <w:t xml:space="preserve">, dotyczące partnerów i klientów pozostają bez zmian. </w:t>
      </w:r>
      <w:r w:rsidR="00E27474" w:rsidRPr="00E27474">
        <w:rPr>
          <w:rFonts w:ascii="DIN Next for AVM" w:hAnsi="DIN Next for AVM"/>
          <w:b/>
        </w:rPr>
        <w:t>Z rozpoznawalnością marki na poziomie około 80% w Niemczech i wyjątkową renomą</w:t>
      </w:r>
      <w:bookmarkStart w:id="1" w:name="_GoBack"/>
      <w:bookmarkEnd w:id="1"/>
      <w:r w:rsidR="00E27474" w:rsidRPr="00E27474">
        <w:rPr>
          <w:rFonts w:ascii="DIN Next for AVM" w:hAnsi="DIN Next for AVM"/>
          <w:b/>
        </w:rPr>
        <w:t xml:space="preserve"> wśród klientów, FRITZ! jest jedną z najbardziej znanych marek w sektorze sieci domowych, internetu i </w:t>
      </w:r>
      <w:r w:rsidR="00E27474">
        <w:rPr>
          <w:rFonts w:ascii="DIN Next for AVM" w:hAnsi="DIN Next for AVM"/>
          <w:b/>
        </w:rPr>
        <w:t xml:space="preserve">smart </w:t>
      </w:r>
      <w:proofErr w:type="spellStart"/>
      <w:r w:rsidR="00E27474">
        <w:rPr>
          <w:rFonts w:ascii="DIN Next for AVM" w:hAnsi="DIN Next for AVM"/>
          <w:b/>
        </w:rPr>
        <w:t>home</w:t>
      </w:r>
      <w:proofErr w:type="spellEnd"/>
      <w:r w:rsidRPr="00926356">
        <w:rPr>
          <w:rFonts w:ascii="DIN Next for AVM" w:hAnsi="DIN Next for AVM"/>
          <w:b/>
        </w:rPr>
        <w:t xml:space="preserve">. </w:t>
      </w:r>
      <w:r w:rsidR="00E27474" w:rsidRPr="00E27474">
        <w:rPr>
          <w:rFonts w:ascii="DIN Next for AVM" w:hAnsi="DIN Next for AVM" w:cs="AVMMetaOT-Bold"/>
          <w:b/>
          <w:bCs/>
          <w:szCs w:val="22"/>
        </w:rPr>
        <w:t>Jednocześnie rozpoznawalność marki korporacyjnej AVM jest znacznie niższa</w:t>
      </w:r>
      <w:r w:rsidR="00E27474">
        <w:rPr>
          <w:rFonts w:ascii="DIN Next for AVM" w:hAnsi="DIN Next for AVM"/>
          <w:b/>
        </w:rPr>
        <w:t xml:space="preserve">. Dlatego </w:t>
      </w:r>
      <w:r w:rsidRPr="00926356">
        <w:rPr>
          <w:rFonts w:ascii="DIN Next for AVM" w:hAnsi="DIN Next for AVM"/>
          <w:b/>
        </w:rPr>
        <w:t xml:space="preserve">firma zmienia nazwę na FRITZ!, </w:t>
      </w:r>
      <w:proofErr w:type="gramStart"/>
      <w:r w:rsidRPr="00926356">
        <w:rPr>
          <w:rFonts w:ascii="DIN Next for AVM" w:hAnsi="DIN Next for AVM"/>
          <w:b/>
        </w:rPr>
        <w:t>aby</w:t>
      </w:r>
      <w:proofErr w:type="gramEnd"/>
      <w:r w:rsidRPr="00926356">
        <w:rPr>
          <w:rFonts w:ascii="DIN Next for AVM" w:hAnsi="DIN Next for AVM"/>
          <w:b/>
        </w:rPr>
        <w:t xml:space="preserve"> zapewnić sobie </w:t>
      </w:r>
      <w:r w:rsidR="00E27474">
        <w:rPr>
          <w:rFonts w:ascii="DIN Next for AVM" w:hAnsi="DIN Next for AVM"/>
          <w:b/>
        </w:rPr>
        <w:t xml:space="preserve">jeszcze </w:t>
      </w:r>
      <w:r w:rsidRPr="00926356">
        <w:rPr>
          <w:rFonts w:ascii="DIN Next for AVM" w:hAnsi="DIN Next for AVM"/>
          <w:b/>
        </w:rPr>
        <w:t>lepszą</w:t>
      </w:r>
      <w:r w:rsidRPr="00926356">
        <w:rPr>
          <w:rFonts w:ascii="DIN Next for AVM" w:hAnsi="DIN Next for AVM"/>
          <w:b/>
        </w:rPr>
        <w:t xml:space="preserve">, spójną i bezpośrednią identyfikację z produktem. Produkty zawsze nosiły nazwę FRITZ! – teraz także firma będzie używała tej niezwykle </w:t>
      </w:r>
      <w:r w:rsidR="00E27474">
        <w:rPr>
          <w:rFonts w:ascii="DIN Next for AVM" w:hAnsi="DIN Next for AVM"/>
          <w:b/>
        </w:rPr>
        <w:t xml:space="preserve">silnej marki. </w:t>
      </w:r>
      <w:r w:rsidRPr="00926356">
        <w:rPr>
          <w:rFonts w:ascii="DIN Next for AVM" w:hAnsi="DIN Next for AVM"/>
          <w:b/>
        </w:rPr>
        <w:t xml:space="preserve">Klienci, partnerzy biznesowi i dostawcy </w:t>
      </w:r>
      <w:r w:rsidRPr="00926356">
        <w:rPr>
          <w:rFonts w:ascii="DIN Next for AVM" w:hAnsi="DIN Next for AVM"/>
          <w:b/>
        </w:rPr>
        <w:t>o</w:t>
      </w:r>
      <w:r w:rsidRPr="00926356">
        <w:rPr>
          <w:rFonts w:ascii="DIN Next for AVM" w:hAnsi="DIN Next for AVM"/>
          <w:b/>
        </w:rPr>
        <w:t>dniosą korzyści z większej przejrzystości i jasnego powią</w:t>
      </w:r>
      <w:r w:rsidRPr="00926356">
        <w:rPr>
          <w:rFonts w:ascii="DIN Next for AVM" w:hAnsi="DIN Next for AVM"/>
          <w:b/>
        </w:rPr>
        <w:t>zania między firmą a jej produktami.</w:t>
      </w:r>
    </w:p>
    <w:p w14:paraId="2DBBD5CE" w14:textId="77777777" w:rsidR="00E27474" w:rsidRDefault="00E27474">
      <w:pPr>
        <w:autoSpaceDE w:val="0"/>
        <w:autoSpaceDN w:val="0"/>
        <w:adjustRightInd w:val="0"/>
        <w:spacing w:line="360" w:lineRule="atLeast"/>
        <w:rPr>
          <w:rFonts w:ascii="DIN Next for AVM" w:hAnsi="DIN Next for AVM"/>
          <w:b/>
        </w:rPr>
      </w:pPr>
    </w:p>
    <w:p w14:paraId="7DB08AA4" w14:textId="77777777" w:rsidR="001F2D22" w:rsidRPr="00926356" w:rsidRDefault="001F2D22">
      <w:pPr>
        <w:autoSpaceDE w:val="0"/>
        <w:autoSpaceDN w:val="0"/>
        <w:adjustRightInd w:val="0"/>
        <w:spacing w:line="360" w:lineRule="atLeast"/>
        <w:rPr>
          <w:rFonts w:ascii="DIN Next for AVM" w:hAnsi="DIN Next for AVM" w:cs="AVMMetaOT-Bold"/>
          <w:b/>
          <w:bCs/>
          <w:szCs w:val="22"/>
        </w:rPr>
      </w:pPr>
    </w:p>
    <w:p w14:paraId="78C3B8C6" w14:textId="77777777" w:rsidR="001F2D22" w:rsidRPr="00926356" w:rsidRDefault="00992E20">
      <w:pPr>
        <w:spacing w:line="360" w:lineRule="atLeast"/>
        <w:rPr>
          <w:rFonts w:ascii="DIN Next for AVM" w:hAnsi="DIN Next for AVM" w:cs="AVMMetaOT-Bold"/>
          <w:b/>
          <w:bCs/>
          <w:szCs w:val="22"/>
        </w:rPr>
      </w:pPr>
      <w:r w:rsidRPr="00926356">
        <w:rPr>
          <w:rFonts w:ascii="DIN Next for AVM" w:hAnsi="DIN Next for AVM"/>
          <w:b/>
        </w:rPr>
        <w:t>O FRITZ!</w:t>
      </w:r>
    </w:p>
    <w:p w14:paraId="0794863C" w14:textId="1F10328C" w:rsidR="001F2D22" w:rsidRDefault="00992E20">
      <w:pPr>
        <w:spacing w:line="360" w:lineRule="atLeast"/>
        <w:rPr>
          <w:rFonts w:ascii="DIN Next for AVM" w:hAnsi="DIN Next for AVM"/>
        </w:rPr>
      </w:pPr>
      <w:r w:rsidRPr="00926356">
        <w:rPr>
          <w:rFonts w:ascii="DIN Next for AVM" w:hAnsi="DIN Next for AVM"/>
        </w:rPr>
        <w:t xml:space="preserve">FRITZ! </w:t>
      </w:r>
      <w:proofErr w:type="gramStart"/>
      <w:r w:rsidRPr="00926356">
        <w:rPr>
          <w:rFonts w:ascii="DIN Next for AVM" w:hAnsi="DIN Next for AVM"/>
        </w:rPr>
        <w:t>jest</w:t>
      </w:r>
      <w:proofErr w:type="gramEnd"/>
      <w:r w:rsidRPr="00926356">
        <w:rPr>
          <w:rFonts w:ascii="DIN Next for AVM" w:hAnsi="DIN Next for AVM"/>
        </w:rPr>
        <w:t xml:space="preserve"> jednym </w:t>
      </w:r>
      <w:r w:rsidR="00BC6F1D">
        <w:rPr>
          <w:rFonts w:ascii="DIN Next for AVM" w:hAnsi="DIN Next for AVM"/>
        </w:rPr>
        <w:t xml:space="preserve">z liderów w Europie w zakresie szerokopasmowego </w:t>
      </w:r>
      <w:r w:rsidRPr="00926356">
        <w:rPr>
          <w:rFonts w:ascii="DIN Next for AVM" w:hAnsi="DIN Next for AVM"/>
        </w:rPr>
        <w:t xml:space="preserve">Internetu i cyfrowego domu. Produkty FRITZ! </w:t>
      </w:r>
      <w:proofErr w:type="gramStart"/>
      <w:r w:rsidRPr="00926356">
        <w:rPr>
          <w:rFonts w:ascii="DIN Next for AVM" w:hAnsi="DIN Next for AVM"/>
        </w:rPr>
        <w:t>są</w:t>
      </w:r>
      <w:proofErr w:type="gramEnd"/>
      <w:r w:rsidRPr="00926356">
        <w:rPr>
          <w:rFonts w:ascii="DIN Next for AVM" w:hAnsi="DIN Next for AVM"/>
        </w:rPr>
        <w:t xml:space="preserve"> niezwykle łatwe w obsłudze i wyróżniają się innowacyj</w:t>
      </w:r>
      <w:r w:rsidR="00E27474">
        <w:rPr>
          <w:rFonts w:ascii="DIN Next for AVM" w:hAnsi="DIN Next for AVM"/>
        </w:rPr>
        <w:t>nością oraz wszechstronnością: n</w:t>
      </w:r>
      <w:r w:rsidRPr="00926356">
        <w:rPr>
          <w:rFonts w:ascii="DIN Next for AVM" w:hAnsi="DIN Next for AVM"/>
        </w:rPr>
        <w:t xml:space="preserve">iezależnie od tego, czy </w:t>
      </w:r>
      <w:r w:rsidR="00BC6F1D">
        <w:rPr>
          <w:rFonts w:ascii="DIN Next for AVM" w:hAnsi="DIN Next for AVM"/>
        </w:rPr>
        <w:t xml:space="preserve">chodzi o </w:t>
      </w:r>
      <w:r w:rsidRPr="00926356">
        <w:rPr>
          <w:rFonts w:ascii="DIN Next for AVM" w:hAnsi="DIN Next for AVM"/>
        </w:rPr>
        <w:t>szybki dostęp</w:t>
      </w:r>
      <w:r w:rsidRPr="00926356">
        <w:rPr>
          <w:rFonts w:ascii="DIN Next for AVM" w:hAnsi="DIN Next for AVM"/>
        </w:rPr>
        <w:t xml:space="preserve"> do Internetu, łatwe tworzenia sieci, wydajne</w:t>
      </w:r>
      <w:r w:rsidR="00BC6F1D">
        <w:rPr>
          <w:rFonts w:ascii="DIN Next for AVM" w:hAnsi="DIN Next for AVM"/>
        </w:rPr>
        <w:t xml:space="preserve"> i silne</w:t>
      </w:r>
      <w:r w:rsidRPr="00926356">
        <w:rPr>
          <w:rFonts w:ascii="DIN Next for AVM" w:hAnsi="DIN Next for AVM"/>
        </w:rPr>
        <w:t xml:space="preserve"> Wi-Fi, wygodn</w:t>
      </w:r>
      <w:r w:rsidR="00BC6F1D">
        <w:rPr>
          <w:rFonts w:ascii="DIN Next for AVM" w:hAnsi="DIN Next for AVM"/>
        </w:rPr>
        <w:t>ą telefonię</w:t>
      </w:r>
      <w:r w:rsidRPr="00926356">
        <w:rPr>
          <w:rFonts w:ascii="DIN Next for AVM" w:hAnsi="DIN Next for AVM"/>
        </w:rPr>
        <w:t>, czy funkcje inteligentnego domu Smart</w:t>
      </w:r>
      <w:r w:rsidR="00926356">
        <w:rPr>
          <w:rFonts w:ascii="DIN Next for AVM" w:hAnsi="DIN Next for AVM"/>
        </w:rPr>
        <w:t xml:space="preserve"> Home – FRITZ! </w:t>
      </w:r>
      <w:proofErr w:type="gramStart"/>
      <w:r w:rsidR="00926356">
        <w:rPr>
          <w:rFonts w:ascii="DIN Next for AVM" w:hAnsi="DIN Next for AVM"/>
        </w:rPr>
        <w:t>łączy</w:t>
      </w:r>
      <w:proofErr w:type="gramEnd"/>
      <w:r w:rsidR="00926356">
        <w:rPr>
          <w:rFonts w:ascii="DIN Next for AVM" w:hAnsi="DIN Next for AVM"/>
        </w:rPr>
        <w:t xml:space="preserve"> wszystko ła</w:t>
      </w:r>
      <w:r w:rsidRPr="00926356">
        <w:rPr>
          <w:rFonts w:ascii="DIN Next for AVM" w:hAnsi="DIN Next for AVM"/>
        </w:rPr>
        <w:t>two i niezawodnie. Oprogramowanie</w:t>
      </w:r>
      <w:r w:rsidR="00BC6F1D">
        <w:rPr>
          <w:rFonts w:ascii="DIN Next for AVM" w:hAnsi="DIN Next for AVM"/>
        </w:rPr>
        <w:t xml:space="preserve"> </w:t>
      </w:r>
      <w:r w:rsidRPr="00926356">
        <w:rPr>
          <w:rFonts w:ascii="DIN Next for AVM" w:hAnsi="DIN Next for AVM"/>
        </w:rPr>
        <w:t xml:space="preserve">FRITZ!OS regularnie oferuje </w:t>
      </w:r>
      <w:r w:rsidRPr="00926356">
        <w:rPr>
          <w:rFonts w:ascii="DIN Next for AVM" w:hAnsi="DIN Next for AVM"/>
        </w:rPr>
        <w:t xml:space="preserve">nowe funkcje i </w:t>
      </w:r>
      <w:r w:rsidR="00BC6F1D">
        <w:rPr>
          <w:rFonts w:ascii="DIN Next for AVM" w:hAnsi="DIN Next for AVM"/>
        </w:rPr>
        <w:t xml:space="preserve">przez wiele lat </w:t>
      </w:r>
      <w:r w:rsidRPr="00926356">
        <w:rPr>
          <w:rFonts w:ascii="DIN Next for AVM" w:hAnsi="DIN Next for AVM"/>
        </w:rPr>
        <w:t>dba o to, aby wszystkie produkty były aktualne i be</w:t>
      </w:r>
      <w:r w:rsidR="00BC6F1D">
        <w:rPr>
          <w:rFonts w:ascii="DIN Next for AVM" w:hAnsi="DIN Next for AVM"/>
        </w:rPr>
        <w:t xml:space="preserve">zpieczne. Firma FRITZ! (dawniej </w:t>
      </w:r>
      <w:r w:rsidRPr="00926356">
        <w:rPr>
          <w:rFonts w:ascii="DIN Next for AVM" w:hAnsi="DIN Next for AVM"/>
        </w:rPr>
        <w:t xml:space="preserve">AVM) od 1986 roku opracowuje </w:t>
      </w:r>
      <w:r w:rsidR="00BC6F1D">
        <w:rPr>
          <w:rFonts w:ascii="DIN Next for AVM" w:hAnsi="DIN Next for AVM"/>
        </w:rPr>
        <w:t xml:space="preserve">rozwija </w:t>
      </w:r>
      <w:r w:rsidRPr="00926356">
        <w:rPr>
          <w:rFonts w:ascii="DIN Next for AVM" w:hAnsi="DIN Next for AVM"/>
        </w:rPr>
        <w:t xml:space="preserve">wszystkie </w:t>
      </w:r>
      <w:r w:rsidRPr="00926356">
        <w:rPr>
          <w:rFonts w:ascii="DIN Next for AVM" w:hAnsi="DIN Next for AVM"/>
        </w:rPr>
        <w:t>produkty w swojej siedzibie w Berlinie</w:t>
      </w:r>
      <w:r w:rsidR="00BC6F1D">
        <w:rPr>
          <w:rFonts w:ascii="DIN Next for AVM" w:hAnsi="DIN Next for AVM"/>
        </w:rPr>
        <w:t xml:space="preserve"> i produkuje je</w:t>
      </w:r>
      <w:r w:rsidRPr="00926356">
        <w:rPr>
          <w:rFonts w:ascii="DIN Next for AVM" w:hAnsi="DIN Next for AVM"/>
        </w:rPr>
        <w:t xml:space="preserve"> w Europie. W roku 2024, firma </w:t>
      </w:r>
      <w:r w:rsidR="00BC6F1D">
        <w:rPr>
          <w:rFonts w:ascii="DIN Next for AVM" w:hAnsi="DIN Next for AVM"/>
        </w:rPr>
        <w:t>z zespołem</w:t>
      </w:r>
      <w:r w:rsidRPr="00926356">
        <w:rPr>
          <w:rFonts w:ascii="DIN Next for AVM" w:hAnsi="DIN Next for AVM"/>
        </w:rPr>
        <w:t xml:space="preserve"> </w:t>
      </w:r>
      <w:r w:rsidR="00BC6F1D">
        <w:rPr>
          <w:rFonts w:ascii="DIN Next for AVM" w:hAnsi="DIN Next for AVM"/>
        </w:rPr>
        <w:t xml:space="preserve">liczącym </w:t>
      </w:r>
      <w:r w:rsidRPr="00926356">
        <w:rPr>
          <w:rFonts w:ascii="DIN Next for AVM" w:hAnsi="DIN Next for AVM"/>
        </w:rPr>
        <w:t xml:space="preserve">900 </w:t>
      </w:r>
      <w:r w:rsidR="00BC6F1D">
        <w:rPr>
          <w:rFonts w:ascii="DIN Next for AVM" w:hAnsi="DIN Next for AVM"/>
        </w:rPr>
        <w:t xml:space="preserve">pracowników </w:t>
      </w:r>
      <w:r w:rsidRPr="00926356">
        <w:rPr>
          <w:rFonts w:ascii="DIN Next for AVM" w:hAnsi="DIN Next for AVM"/>
        </w:rPr>
        <w:t>wygen</w:t>
      </w:r>
      <w:r w:rsidRPr="00926356">
        <w:rPr>
          <w:rFonts w:ascii="DIN Next for AVM" w:hAnsi="DIN Next for AVM"/>
        </w:rPr>
        <w:t>erowała obroty na poziomie 630 milionów euro.</w:t>
      </w:r>
    </w:p>
    <w:p w14:paraId="40FEE087" w14:textId="77777777" w:rsidR="00926356" w:rsidRDefault="00926356">
      <w:pPr>
        <w:spacing w:line="360" w:lineRule="atLeast"/>
        <w:rPr>
          <w:rFonts w:ascii="DIN Next for AVM" w:hAnsi="DIN Next for AVM"/>
        </w:rPr>
      </w:pPr>
    </w:p>
    <w:p w14:paraId="67442E17" w14:textId="77777777" w:rsidR="00926356" w:rsidRPr="00423E50" w:rsidRDefault="00926356" w:rsidP="00926356">
      <w:pPr>
        <w:pStyle w:val="NormalnyWeb"/>
        <w:spacing w:line="240" w:lineRule="auto"/>
        <w:rPr>
          <w:rFonts w:ascii="DIN Next for AVM" w:eastAsia="Arial" w:hAnsi="DIN Next for AVM" w:cs="Arial"/>
          <w:sz w:val="18"/>
          <w:szCs w:val="18"/>
        </w:rPr>
      </w:pPr>
      <w:hyperlink r:id="rId9" w:history="1">
        <w:r w:rsidRPr="00423E50">
          <w:rPr>
            <w:rStyle w:val="Hipercze"/>
            <w:rFonts w:ascii="DIN Next for AVM" w:eastAsia="Arial" w:hAnsi="DIN Next for AVM" w:cs="Arial"/>
            <w:sz w:val="18"/>
            <w:szCs w:val="18"/>
          </w:rPr>
          <w:t>https://pl.fritz.com/</w:t>
        </w:r>
      </w:hyperlink>
    </w:p>
    <w:p w14:paraId="3DA90558" w14:textId="77777777" w:rsidR="00926356" w:rsidRPr="00423E50" w:rsidRDefault="00926356" w:rsidP="00926356">
      <w:pPr>
        <w:pStyle w:val="NormalnyWeb"/>
        <w:spacing w:line="240" w:lineRule="auto"/>
        <w:rPr>
          <w:rStyle w:val="Hipercze"/>
          <w:rFonts w:ascii="DIN Next for AVM" w:hAnsi="DIN Next for AVM"/>
          <w:sz w:val="18"/>
          <w:szCs w:val="18"/>
        </w:rPr>
      </w:pP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fldChar w:fldCharType="begin"/>
      </w: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instrText xml:space="preserve"> HYPERLINK "https://x.com/AVM_PL" \t "_blank" </w:instrText>
      </w: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fldChar w:fldCharType="separate"/>
      </w:r>
      <w:r w:rsidRPr="00423E50">
        <w:rPr>
          <w:rStyle w:val="Hipercze"/>
          <w:rFonts w:ascii="DIN Next for AVM" w:hAnsi="DIN Next for AVM"/>
          <w:sz w:val="18"/>
          <w:szCs w:val="18"/>
          <w:shd w:val="clear" w:color="auto" w:fill="FFFFFF"/>
        </w:rPr>
        <w:t>https://x.com/AVM_PL</w:t>
      </w:r>
    </w:p>
    <w:p w14:paraId="67EE5A7A" w14:textId="1A738DC3" w:rsidR="001F2D22" w:rsidRPr="00BC6F1D" w:rsidRDefault="00926356" w:rsidP="00BC6F1D">
      <w:pPr>
        <w:pStyle w:val="NormalnyWeb"/>
        <w:rPr>
          <w:rFonts w:ascii="DIN Next for AVM" w:eastAsia="Arial" w:hAnsi="DIN Next for AVM" w:cs="Arial"/>
          <w:color w:val="0000FF"/>
          <w:sz w:val="18"/>
          <w:szCs w:val="18"/>
          <w:u w:val="single" w:color="0000FF"/>
        </w:rPr>
      </w:pP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fldChar w:fldCharType="end"/>
      </w:r>
      <w:hyperlink r:id="rId10" w:history="1">
        <w:r w:rsidRPr="00423E50">
          <w:rPr>
            <w:rStyle w:val="Hyperlink4"/>
            <w:rFonts w:ascii="DIN Next for AVM" w:hAnsi="DIN Next for AVM"/>
          </w:rPr>
          <w:t>https://www.facebook.com/FRITZBoxPolska</w:t>
        </w:r>
      </w:hyperlink>
    </w:p>
    <w:sectPr w:rsidR="001F2D22" w:rsidRPr="00BC6F1D">
      <w:headerReference w:type="default" r:id="rId11"/>
      <w:footerReference w:type="default" r:id="rId12"/>
      <w:pgSz w:w="11906" w:h="16838"/>
      <w:pgMar w:top="1985" w:right="1134" w:bottom="7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61492" w14:textId="77777777" w:rsidR="00992E20" w:rsidRDefault="00992E20">
      <w:pPr>
        <w:spacing w:line="240" w:lineRule="auto"/>
      </w:pPr>
      <w:r>
        <w:separator/>
      </w:r>
    </w:p>
  </w:endnote>
  <w:endnote w:type="continuationSeparator" w:id="0">
    <w:p w14:paraId="7EC41E18" w14:textId="77777777" w:rsidR="00992E20" w:rsidRDefault="00992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 Next for AVM">
    <w:altName w:val="Calibri"/>
    <w:panose1 w:val="020B0503020203050203"/>
    <w:charset w:val="EE"/>
    <w:family w:val="swiss"/>
    <w:pitch w:val="variable"/>
    <w:sig w:usb0="A00002A7" w:usb1="00000001" w:usb2="00000000" w:usb3="00000000" w:csb0="0000009F" w:csb1="00000000"/>
  </w:font>
  <w:font w:name="AVM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MMetaOT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MMetaO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39D9" w14:textId="77777777" w:rsidR="001F2D22" w:rsidRDefault="001F2D22">
    <w:pPr>
      <w:pStyle w:val="Stopka"/>
      <w:tabs>
        <w:tab w:val="clear" w:pos="9072"/>
        <w:tab w:val="left" w:pos="7230"/>
      </w:tabs>
      <w:rPr>
        <w:rStyle w:val="Numerstrony"/>
        <w:rFonts w:ascii="DIN Next for AVM" w:hAnsi="DIN Next for AVM"/>
      </w:rPr>
    </w:pPr>
  </w:p>
  <w:p w14:paraId="09150883" w14:textId="77777777" w:rsidR="001F2D22" w:rsidRPr="00926356" w:rsidRDefault="00992E20">
    <w:pPr>
      <w:pStyle w:val="Stopka"/>
      <w:tabs>
        <w:tab w:val="clear" w:pos="9072"/>
        <w:tab w:val="left" w:pos="7230"/>
      </w:tabs>
      <w:rPr>
        <w:rFonts w:ascii="DIN Next for AVM" w:hAnsi="DIN Next for AVM"/>
        <w:sz w:val="16"/>
      </w:rPr>
    </w:pPr>
    <w:r w:rsidRPr="00926356">
      <w:rPr>
        <w:rStyle w:val="Numerstrony"/>
        <w:rFonts w:ascii="DIN Next for AVM" w:hAnsi="DIN Next for AVM"/>
      </w:rPr>
      <w:t xml:space="preserve">Strona </w:t>
    </w:r>
    <w:r w:rsidRPr="00926356">
      <w:rPr>
        <w:rStyle w:val="Numerstrony"/>
        <w:rFonts w:ascii="DIN Next for AVM" w:hAnsi="DIN Next for AVM"/>
      </w:rPr>
      <w:fldChar w:fldCharType="begin"/>
    </w:r>
    <w:r w:rsidRPr="00926356">
      <w:rPr>
        <w:rStyle w:val="Numerstrony"/>
        <w:rFonts w:ascii="DIN Next for AVM" w:hAnsi="DIN Next for AVM"/>
      </w:rPr>
      <w:instrText xml:space="preserve"> PAGE </w:instrText>
    </w:r>
    <w:r w:rsidRPr="00926356">
      <w:rPr>
        <w:rFonts w:ascii="DIN Next for AVM" w:hAnsi="DIN Next for AVM"/>
      </w:rPr>
      <w:fldChar w:fldCharType="separate"/>
    </w:r>
    <w:r w:rsidR="004D1563">
      <w:rPr>
        <w:rStyle w:val="Numerstrony"/>
        <w:rFonts w:ascii="DIN Next for AVM" w:hAnsi="DIN Next for AVM"/>
        <w:noProof/>
      </w:rPr>
      <w:t>1</w:t>
    </w:r>
    <w:r w:rsidRPr="00926356">
      <w:rPr>
        <w:rFonts w:ascii="DIN Next for AVM" w:hAnsi="DIN Next for AVM"/>
      </w:rPr>
      <w:fldChar w:fldCharType="end"/>
    </w:r>
    <w:r w:rsidRPr="00926356">
      <w:rPr>
        <w:rStyle w:val="Numerstrony"/>
        <w:rFonts w:ascii="DIN Next for AVM" w:hAnsi="DIN Next for AVM"/>
      </w:rPr>
      <w:t>/</w:t>
    </w:r>
    <w:r w:rsidRPr="00926356">
      <w:rPr>
        <w:rStyle w:val="Numerstrony"/>
        <w:rFonts w:ascii="DIN Next for AVM" w:hAnsi="DIN Next for AVM"/>
      </w:rPr>
      <w:fldChar w:fldCharType="begin"/>
    </w:r>
    <w:r w:rsidRPr="00926356">
      <w:rPr>
        <w:rStyle w:val="Numerstrony"/>
        <w:rFonts w:ascii="DIN Next for AVM" w:hAnsi="DIN Next for AVM"/>
      </w:rPr>
      <w:instrText xml:space="preserve"> NUMPAGES \*Arabic </w:instrText>
    </w:r>
    <w:r w:rsidRPr="00926356">
      <w:rPr>
        <w:rFonts w:ascii="DIN Next for AVM" w:hAnsi="DIN Next for AVM"/>
      </w:rPr>
      <w:fldChar w:fldCharType="separate"/>
    </w:r>
    <w:r w:rsidR="004D1563">
      <w:rPr>
        <w:rStyle w:val="Numerstrony"/>
        <w:rFonts w:ascii="DIN Next for AVM" w:hAnsi="DIN Next for AVM"/>
        <w:noProof/>
      </w:rPr>
      <w:t>1</w:t>
    </w:r>
    <w:r w:rsidRPr="00926356">
      <w:rPr>
        <w:rFonts w:ascii="DIN Next for AVM" w:hAnsi="DIN Next for AVM"/>
      </w:rPr>
      <w:fldChar w:fldCharType="end"/>
    </w:r>
  </w:p>
  <w:p w14:paraId="06F4326E" w14:textId="77777777" w:rsidR="001F2D22" w:rsidRDefault="001F2D22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  <w:sz w:val="16"/>
        <w:lang w:val="en-US"/>
      </w:rPr>
    </w:pPr>
  </w:p>
  <w:tbl>
    <w:tblPr>
      <w:tblW w:w="15756" w:type="dxa"/>
      <w:tblInd w:w="-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0"/>
      <w:gridCol w:w="3212"/>
      <w:gridCol w:w="3212"/>
      <w:gridCol w:w="3212"/>
    </w:tblGrid>
    <w:tr w:rsidR="00926356" w14:paraId="27B48A2E" w14:textId="77777777" w:rsidTr="00B96D19">
      <w:tc>
        <w:tcPr>
          <w:tcW w:w="6120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613F5936" w14:textId="77777777" w:rsidR="00926356" w:rsidRPr="00926356" w:rsidRDefault="00926356">
          <w:pPr>
            <w:rPr>
              <w:rFonts w:ascii="DIN Next for AVM" w:hAnsi="DIN Next for AVM" w:cs="AVMMetaOT-Normal"/>
              <w:sz w:val="16"/>
              <w:szCs w:val="16"/>
              <w:lang w:val="en-GB"/>
            </w:rPr>
          </w:pPr>
          <w:r w:rsidRPr="00926356">
            <w:rPr>
              <w:rFonts w:ascii="DIN Next for AVM" w:hAnsi="DIN Next for AVM"/>
              <w:sz w:val="16"/>
              <w:lang w:val="en-GB"/>
            </w:rPr>
            <w:t>FRITZ! GmbH • Communication • Alt-</w:t>
          </w:r>
          <w:proofErr w:type="spellStart"/>
          <w:r w:rsidRPr="00926356">
            <w:rPr>
              <w:rFonts w:ascii="DIN Next for AVM" w:hAnsi="DIN Next for AVM"/>
              <w:sz w:val="16"/>
              <w:lang w:val="en-GB"/>
            </w:rPr>
            <w:t>Moabit</w:t>
          </w:r>
          <w:proofErr w:type="spellEnd"/>
          <w:r w:rsidRPr="00926356">
            <w:rPr>
              <w:rFonts w:ascii="DIN Next for AVM" w:hAnsi="DIN Next for AVM"/>
              <w:sz w:val="16"/>
              <w:lang w:val="en-GB"/>
            </w:rPr>
            <w:t xml:space="preserve"> 95, 10559 Berlin, Germany • press@avm.de</w:t>
          </w:r>
        </w:p>
        <w:p w14:paraId="5FE4C8F6" w14:textId="77777777" w:rsidR="00926356" w:rsidRPr="00926356" w:rsidRDefault="00926356" w:rsidP="00926356">
          <w:pPr>
            <w:autoSpaceDE w:val="0"/>
            <w:snapToGrid w:val="0"/>
            <w:rPr>
              <w:rFonts w:ascii="DIN Next for AVM" w:hAnsi="DIN Next for AVM" w:cs="AVMMetaOT-Normal"/>
              <w:sz w:val="16"/>
              <w:szCs w:val="16"/>
              <w:lang w:val="de-DE"/>
            </w:rPr>
          </w:pPr>
          <w:r w:rsidRPr="00926356">
            <w:rPr>
              <w:rFonts w:ascii="DIN Next for AVM" w:hAnsi="DIN Next for AVM"/>
              <w:sz w:val="16"/>
              <w:lang w:val="de-DE"/>
            </w:rPr>
            <w:t xml:space="preserve">Kontakt: </w:t>
          </w:r>
          <w:r w:rsidRPr="00926356">
            <w:rPr>
              <w:rFonts w:ascii="DIN Next for AVM" w:hAnsi="DIN Next for AVM"/>
              <w:sz w:val="16"/>
              <w:lang w:val="de-DE"/>
            </w:rPr>
            <w:t xml:space="preserve">William Wagner • tel. +49 30 39976-248 </w:t>
          </w:r>
          <w:hyperlink r:id="rId1" w:history="1">
            <w:r w:rsidRPr="00926356">
              <w:rPr>
                <w:rStyle w:val="Hipercze"/>
                <w:rFonts w:ascii="DIN Next for AVM" w:hAnsi="DIN Next for AVM"/>
                <w:sz w:val="16"/>
                <w:lang w:val="de-DE"/>
              </w:rPr>
              <w:t>w.wagner@avm.de</w:t>
            </w:r>
          </w:hyperlink>
        </w:p>
        <w:p w14:paraId="564E4FBF" w14:textId="66FE7EF9" w:rsidR="00926356" w:rsidRPr="00926356" w:rsidRDefault="00926356" w:rsidP="00926356">
          <w:pPr>
            <w:pStyle w:val="Stopka"/>
            <w:tabs>
              <w:tab w:val="clear" w:pos="9072"/>
              <w:tab w:val="left" w:pos="7230"/>
            </w:tabs>
            <w:jc w:val="both"/>
            <w:rPr>
              <w:rFonts w:ascii="DIN Next for AVM" w:hAnsi="DIN Next for AVM" w:cs="AVMMetaOT-Normal"/>
              <w:sz w:val="16"/>
              <w:szCs w:val="16"/>
            </w:rPr>
          </w:pPr>
          <w:r w:rsidRPr="00926356">
            <w:rPr>
              <w:rFonts w:ascii="DIN Next for AVM" w:hAnsi="DIN Next for AVM"/>
              <w:sz w:val="16"/>
            </w:rPr>
            <w:t xml:space="preserve">Agnieszka Burzyńska • tel. +48 691 910 37 • </w:t>
          </w:r>
          <w:hyperlink r:id="rId2">
            <w:r w:rsidRPr="00926356">
              <w:rPr>
                <w:rStyle w:val="czeinternetowe"/>
                <w:rFonts w:ascii="DIN Next for AVM" w:hAnsi="DIN Next for AVM"/>
                <w:sz w:val="16"/>
              </w:rPr>
              <w:t>agnieszka.b@studioprowokacja.pl</w:t>
            </w:r>
          </w:hyperlink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289088CE" w14:textId="2C6BCE67" w:rsidR="00926356" w:rsidRDefault="00926356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</w:rPr>
          </w:pPr>
          <w:proofErr w:type="gramStart"/>
          <w:r w:rsidRPr="007F4B7E">
            <w:rPr>
              <w:rFonts w:ascii="DIN Next for AVM" w:hAnsi="DIN Next for AVM"/>
              <w:b/>
              <w:color w:val="9F9F9F"/>
              <w:sz w:val="35"/>
            </w:rPr>
            <w:t>pl</w:t>
          </w:r>
          <w:proofErr w:type="gramEnd"/>
          <w:r w:rsidRPr="007F4B7E">
            <w:rPr>
              <w:rFonts w:ascii="DIN Next for AVM" w:hAnsi="DIN Next for AVM"/>
              <w:b/>
              <w:color w:val="9F9F9F"/>
              <w:sz w:val="35"/>
            </w:rPr>
            <w:t>.fritz.</w:t>
          </w:r>
          <w:proofErr w:type="gramStart"/>
          <w:r w:rsidRPr="007F4B7E">
            <w:rPr>
              <w:rFonts w:ascii="DIN Next for AVM" w:hAnsi="DIN Next for AVM"/>
              <w:b/>
              <w:color w:val="9F9F9F"/>
              <w:sz w:val="35"/>
            </w:rPr>
            <w:t>com</w:t>
          </w:r>
          <w:proofErr w:type="gramEnd"/>
          <w:r w:rsidRPr="007F4B7E">
            <w:rPr>
              <w:rFonts w:ascii="DIN Next for AVM" w:hAnsi="DIN Next for AVM"/>
              <w:b/>
              <w:color w:val="9F9F9F"/>
              <w:sz w:val="35"/>
            </w:rPr>
            <w:t>/prasa</w:t>
          </w:r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4BDD1463" w14:textId="77777777" w:rsidR="00926356" w:rsidRDefault="00926356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</w:rPr>
          </w:pPr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15563824" w14:textId="6B25EA0B" w:rsidR="00926356" w:rsidRDefault="00926356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</w:rPr>
          </w:pPr>
        </w:p>
      </w:tc>
    </w:tr>
  </w:tbl>
  <w:p w14:paraId="5425DD07" w14:textId="77777777" w:rsidR="001F2D22" w:rsidRDefault="001F2D22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</w:rPr>
    </w:pPr>
  </w:p>
  <w:p w14:paraId="4B9D38F9" w14:textId="77777777" w:rsidR="001F2D22" w:rsidRDefault="001F2D22">
    <w:pPr>
      <w:pStyle w:val="Stopka"/>
      <w:tabs>
        <w:tab w:val="clear" w:pos="9072"/>
        <w:tab w:val="center" w:pos="709"/>
        <w:tab w:val="center" w:pos="2268"/>
        <w:tab w:val="left" w:pos="7230"/>
      </w:tabs>
      <w:rPr>
        <w:rFonts w:ascii="DIN Next for AVM" w:hAnsi="DIN Next for AV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A0901" w14:textId="77777777" w:rsidR="00992E20" w:rsidRDefault="00992E20">
      <w:pPr>
        <w:spacing w:line="240" w:lineRule="auto"/>
      </w:pPr>
      <w:r>
        <w:separator/>
      </w:r>
    </w:p>
  </w:footnote>
  <w:footnote w:type="continuationSeparator" w:id="0">
    <w:p w14:paraId="7B05841E" w14:textId="77777777" w:rsidR="00992E20" w:rsidRDefault="00992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3626D" w14:textId="77777777" w:rsidR="001F2D22" w:rsidRDefault="00992E20">
    <w:pPr>
      <w:rPr>
        <w:rFonts w:ascii="DIN Next for AVM" w:hAnsi="DIN Next for AVM"/>
      </w:rPr>
    </w:pPr>
    <w:r>
      <w:rPr>
        <w:rFonts w:ascii="DIN Next for AVM" w:hAnsi="DIN Next for AVM"/>
        <w:noProof/>
        <w:lang w:eastAsia="pl-PL"/>
      </w:rPr>
      <w:drawing>
        <wp:anchor distT="0" distB="0" distL="0" distR="0" simplePos="0" relativeHeight="251663360" behindDoc="1" locked="0" layoutInCell="1" allowOverlap="1" wp14:anchorId="6931D277" wp14:editId="37641AF0">
          <wp:simplePos x="0" y="0"/>
          <wp:positionH relativeFrom="column">
            <wp:posOffset>4953000</wp:posOffset>
          </wp:positionH>
          <wp:positionV relativeFrom="paragraph">
            <wp:posOffset>121920</wp:posOffset>
          </wp:positionV>
          <wp:extent cx="1170305" cy="389255"/>
          <wp:effectExtent l="0" t="0" r="0" b="0"/>
          <wp:wrapNone/>
          <wp:docPr id="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92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3AC84" w14:textId="3BFEDEC8" w:rsidR="001F2D22" w:rsidRDefault="00992E20">
    <w:pPr>
      <w:rPr>
        <w:rStyle w:val="WW-Absatz-Standardschriftart"/>
        <w:rFonts w:ascii="DIN Next for AVM" w:hAnsi="DIN Next for AVM" w:cs="AVMMetaOT-Bold"/>
        <w:b/>
        <w:bCs/>
        <w:sz w:val="48"/>
        <w:szCs w:val="4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6A3EC2" wp14:editId="04F65C97">
              <wp:simplePos x="0" y="0"/>
              <wp:positionH relativeFrom="column">
                <wp:posOffset>-498475</wp:posOffset>
              </wp:positionH>
              <wp:positionV relativeFrom="paragraph">
                <wp:posOffset>45720</wp:posOffset>
              </wp:positionV>
              <wp:extent cx="222885" cy="222885"/>
              <wp:effectExtent l="0" t="0" r="5715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228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E2001A"/>
                      </a:solidFill>
                      <a:ln>
                        <a:noFill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shape 1" o:spid="_x0000_s1" style="position:absolute;z-index:-251661312;o:allowoverlap:true;o:allowincell:true;mso-position-horizontal-relative:text;margin-left:-39.25pt;mso-position-horizontal:absolute;mso-position-vertical-relative:text;margin-top:3.60pt;mso-position-vertical:absolute;width:17.55pt;height:17.55pt;mso-wrap-distance-left:9.00pt;mso-wrap-distance-top:0.00pt;mso-wrap-distance-right:9.00pt;mso-wrap-distance-bottom:0.00pt;visibility:visible;" path="m0,0l100000,0l100000,100000l0,100000xe" coordsize="100000,100000" fillcolor="#E2001A" stroked="f">
              <v:path textboxrect="0,0,100000,100000"/>
            </v:shape>
          </w:pict>
        </mc:Fallback>
      </mc:AlternateContent>
    </w:r>
    <w:r>
      <w:rPr>
        <w:rStyle w:val="WW-Absatz-Standardschriftart"/>
        <w:rFonts w:ascii="DIN Next for AVM" w:hAnsi="DIN Next for AVM"/>
        <w:b/>
        <w:sz w:val="48"/>
      </w:rPr>
      <w:t>Info</w:t>
    </w:r>
    <w:r w:rsidR="004D1563">
      <w:rPr>
        <w:rStyle w:val="WW-Absatz-Standardschriftart"/>
        <w:rFonts w:ascii="DIN Next for AVM" w:hAnsi="DIN Next for AVM"/>
        <w:b/>
        <w:sz w:val="48"/>
      </w:rPr>
      <w:t>r</w:t>
    </w:r>
    <w:r>
      <w:rPr>
        <w:rStyle w:val="WW-Absatz-Standardschriftart"/>
        <w:rFonts w:ascii="DIN Next for AVM" w:hAnsi="DIN Next for AVM"/>
        <w:b/>
        <w:sz w:val="48"/>
      </w:rPr>
      <w:t>macja prasowa</w:t>
    </w:r>
  </w:p>
  <w:p w14:paraId="6BFE1147" w14:textId="3EF16773" w:rsidR="001F2D22" w:rsidRDefault="00992E20">
    <w:pPr>
      <w:pStyle w:val="Nagwek"/>
      <w:rPr>
        <w:rFonts w:ascii="DIN Next for AVM" w:hAnsi="DIN Next for AVM" w:cs="AVMMetaOT-Normal"/>
        <w:sz w:val="28"/>
        <w:szCs w:val="28"/>
      </w:rPr>
    </w:pPr>
    <w:r>
      <w:rPr>
        <w:rFonts w:ascii="DIN Next for AVM" w:hAnsi="DIN Next for AVM"/>
        <w:sz w:val="28"/>
      </w:rPr>
      <w:t>6</w:t>
    </w:r>
    <w:r w:rsidR="00926356">
      <w:rPr>
        <w:rFonts w:ascii="DIN Next for AVM" w:hAnsi="DIN Next for AVM"/>
        <w:sz w:val="28"/>
      </w:rPr>
      <w:t>.</w:t>
    </w:r>
    <w:r>
      <w:rPr>
        <w:rFonts w:ascii="DIN Next for AVM" w:hAnsi="DIN Next for AVM"/>
        <w:sz w:val="28"/>
      </w:rPr>
      <w:t xml:space="preserve"> sierpnia 2025</w:t>
    </w:r>
  </w:p>
  <w:p w14:paraId="0CE9BC05" w14:textId="77777777" w:rsidR="001F2D22" w:rsidRDefault="001F2D22">
    <w:pPr>
      <w:pStyle w:val="Nagwek"/>
      <w:rPr>
        <w:rFonts w:ascii="DIN Next for AVM" w:hAnsi="DIN Next for AVM" w:cs="AVMMetaOT-Normal"/>
        <w:sz w:val="28"/>
        <w:szCs w:val="28"/>
      </w:rPr>
    </w:pPr>
  </w:p>
  <w:p w14:paraId="7DDEBC97" w14:textId="77777777" w:rsidR="001F2D22" w:rsidRDefault="001F2D22">
    <w:pPr>
      <w:pStyle w:val="Nagwek"/>
      <w:rPr>
        <w:rFonts w:ascii="DIN Next for AVM" w:hAnsi="DIN Next for AV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76AB"/>
    <w:multiLevelType w:val="multilevel"/>
    <w:tmpl w:val="AA26F8B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22"/>
    <w:rsid w:val="00146D75"/>
    <w:rsid w:val="001F2D22"/>
    <w:rsid w:val="004D1563"/>
    <w:rsid w:val="00926356"/>
    <w:rsid w:val="00992E20"/>
    <w:rsid w:val="00B46AF1"/>
    <w:rsid w:val="00BC6F1D"/>
    <w:rsid w:val="00C877A4"/>
    <w:rsid w:val="00E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100" w:lineRule="atLeast"/>
    </w:pPr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tLeast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tblPr/>
      <w:tcPr>
        <w:tcBorders>
          <w:bottom w:val="single" w:sz="12" w:space="0" w:color="6A6A6A" w:themeColor="text1" w:themeTint="95"/>
        </w:tcBorders>
      </w:tcPr>
    </w:tblStylePr>
    <w:tblStylePr w:type="band1Horz"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97B4D8" w:themeColor="accent1" w:themeTint="95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A9896" w:themeColor="accent2" w:themeTint="95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4D79D" w:themeColor="accent3" w:themeTint="95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4A4C8" w:themeColor="accent4" w:themeTint="95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5CEDD" w:themeColor="accent5" w:themeTint="95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192" w:themeColor="accent6" w:themeTint="95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000000" w:themeColor="text1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tblPr/>
      <w:tcPr>
        <w:tcBorders>
          <w:top w:val="single" w:sz="4" w:space="0" w:color="5D8AC2" w:themeColor="accent1" w:themeTint="EA"/>
        </w:tcBorders>
      </w:tcPr>
    </w:tblStylePr>
    <w:tblStylePr w:type="band1Vert">
      <w:tblPr/>
      <w:tcPr>
        <w:shd w:val="clear" w:color="DCE6F2" w:themeColor="accent1" w:themeTint="32" w:fill="DCE6F2" w:themeFill="accent1" w:themeFillTint="32"/>
      </w:tcPr>
    </w:tblStylePr>
    <w:tblStylePr w:type="band1Horz"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tblPr/>
      <w:tcPr>
        <w:tcBorders>
          <w:top w:val="single" w:sz="4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tblPr/>
      <w:tcPr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tblPr/>
      <w:tcPr>
        <w:shd w:val="clear" w:color="000000" w:themeColor="text1" w:fill="000000" w:themeFill="text1"/>
      </w:tcPr>
    </w:tblStylePr>
    <w:tblStylePr w:type="lastCol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tblPr/>
      <w:tcPr>
        <w:shd w:val="clear" w:color="4F81BD" w:themeColor="accent1" w:fill="4F81BD" w:themeFill="accen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shd w:val="clear" w:color="4F81BD" w:themeColor="accent1" w:fill="4F81BD" w:themeFill="accent1"/>
      </w:tcPr>
    </w:tblStylePr>
    <w:tblStylePr w:type="lastCol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tblPr/>
      <w:tcPr>
        <w:shd w:val="clear" w:color="C0504D" w:themeColor="accent2" w:fill="C0504D" w:themeFill="accent2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tblPr/>
      <w:tcPr>
        <w:shd w:val="clear" w:color="C0504D" w:themeColor="accent2" w:fill="C0504D" w:themeFill="accent2"/>
      </w:tcPr>
    </w:tblStylePr>
    <w:tblStylePr w:type="lastCol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tblPr/>
      <w:tcPr>
        <w:shd w:val="clear" w:color="9BBB59" w:themeColor="accent3" w:fill="9BBB59" w:themeFill="accent3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tblPr/>
      <w:tcPr>
        <w:shd w:val="clear" w:color="9BBB59" w:themeColor="accent3" w:fill="9BBB59" w:themeFill="accent3"/>
      </w:tcPr>
    </w:tblStylePr>
    <w:tblStylePr w:type="lastCol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tblPr/>
      <w:tcPr>
        <w:shd w:val="clear" w:color="8064A2" w:themeColor="accent4" w:fill="8064A2" w:themeFill="accent4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tblPr/>
      <w:tcPr>
        <w:shd w:val="clear" w:color="8064A2" w:themeColor="accent4" w:fill="8064A2" w:themeFill="accent4"/>
      </w:tcPr>
    </w:tblStylePr>
    <w:tblStylePr w:type="lastCol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bottom w:val="single" w:sz="12" w:space="0" w:color="A6BFDD" w:themeColor="accent1" w:themeTint="80"/>
        </w:tcBorders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bottom w:val="single" w:sz="12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bottom w:val="single" w:sz="12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bottom w:val="single" w:sz="12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band1Vert"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tblPr/>
      <w:tcPr>
        <w:shd w:val="clear" w:color="C3D69B" w:themeColor="accent3" w:themeTint="98" w:fill="C3D69B" w:themeFill="accent3" w:themeFillTint="98"/>
      </w:tcPr>
    </w:tblStylePr>
    <w:tblStylePr w:type="band1Vert"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band1Vert"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tblPr/>
      <w:tcPr>
        <w:shd w:val="clear" w:color="92CCDC" w:themeColor="accent5" w:themeTint="9A" w:fill="92CCDC" w:themeFill="accent5" w:themeFillTint="9A"/>
      </w:tcPr>
    </w:tblStylePr>
    <w:tblStylePr w:type="band1Vert"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tblPr/>
      <w:tcPr>
        <w:shd w:val="clear" w:color="FAC090" w:themeColor="accent6" w:themeTint="98" w:fill="FAC090" w:themeFill="accent6" w:themeFillTint="98"/>
      </w:tcPr>
    </w:tblStylePr>
    <w:tblStylePr w:type="band1Vert"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firstCol"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firstCol"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firstCol"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firstCol"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firstCol"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firstCol"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tblPr/>
      <w:tcPr>
        <w:tcBorders>
          <w:bottom w:val="single" w:sz="4" w:space="0" w:color="7F7F7F" w:themeColor="text1" w:themeTint="80"/>
        </w:tcBorders>
      </w:tcPr>
    </w:tblStylePr>
    <w:tblStylePr w:type="lastRow">
      <w:tblPr/>
      <w:tcPr>
        <w:tcBorders>
          <w:top w:val="single" w:sz="4" w:space="0" w:color="7F7F7F" w:themeColor="text1" w:themeTint="8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single" w:sz="4" w:space="0" w:color="4F81BD" w:themeColor="accent1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tblPr/>
      <w:tcPr>
        <w:tcBorders>
          <w:bottom w:val="single" w:sz="4" w:space="0" w:color="D99695" w:themeColor="accent2" w:themeTint="97"/>
        </w:tcBorders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tblPr/>
      <w:tcPr>
        <w:tcBorders>
          <w:bottom w:val="single" w:sz="4" w:space="0" w:color="C3D69B" w:themeColor="accent3" w:themeTint="98"/>
        </w:tcBorders>
      </w:tcPr>
    </w:tblStylePr>
    <w:tblStylePr w:type="lastRow">
      <w:tblPr/>
      <w:tcPr>
        <w:tcBorders>
          <w:top w:val="single" w:sz="4" w:space="0" w:color="C3D69B" w:themeColor="accent3" w:themeTint="98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tblPr/>
      <w:tcPr>
        <w:tcBorders>
          <w:bottom w:val="single" w:sz="4" w:space="0" w:color="B2A1C6" w:themeColor="accent4" w:themeTint="9A"/>
        </w:tcBorders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tblPr/>
      <w:tcPr>
        <w:tcBorders>
          <w:bottom w:val="single" w:sz="4" w:space="0" w:color="92CCDC" w:themeColor="accent5" w:themeTint="9A"/>
        </w:tcBorders>
      </w:tcPr>
    </w:tblStylePr>
    <w:tblStylePr w:type="lastRow">
      <w:tblPr/>
      <w:tcPr>
        <w:tcBorders>
          <w:top w:val="single" w:sz="4" w:space="0" w:color="92CCDC" w:themeColor="accent5" w:themeTint="9A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tblPr/>
      <w:tcPr>
        <w:tcBorders>
          <w:bottom w:val="single" w:sz="4" w:space="0" w:color="FAC090" w:themeColor="accent6" w:themeTint="98"/>
        </w:tcBorders>
      </w:tcPr>
    </w:tblStylePr>
    <w:tblStylePr w:type="lastRow">
      <w:tblPr/>
      <w:tcPr>
        <w:tcBorders>
          <w:top w:val="single" w:sz="4" w:space="0" w:color="FAC090" w:themeColor="accent6" w:themeTint="98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lastRow">
      <w:tblPr/>
      <w:tcPr>
        <w:tcBorders>
          <w:top w:val="single" w:sz="12" w:space="0" w:color="7F7F7F" w:themeColor="text1" w:themeTint="80"/>
        </w:tcBorders>
      </w:tcPr>
    </w:tblStylePr>
    <w:tblStylePr w:type="lastCol">
      <w:tblPr/>
      <w:tcPr>
        <w:tcBorders>
          <w:left w:val="single" w:sz="12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4F81BD" w:themeColor="accent1"/>
        </w:tcBorders>
      </w:tcPr>
    </w:tblStylePr>
    <w:tblStylePr w:type="lastRow">
      <w:tblPr/>
      <w:tcPr>
        <w:tcBorders>
          <w:top w:val="single" w:sz="12" w:space="0" w:color="4F81BD" w:themeColor="accent1"/>
        </w:tcBorders>
      </w:tcPr>
    </w:tblStylePr>
    <w:tblStylePr w:type="lastCol">
      <w:tblPr/>
      <w:tcPr>
        <w:tcBorders>
          <w:left w:val="single" w:sz="12" w:space="0" w:color="4F81BD" w:themeColor="accent1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lastRow">
      <w:tblPr/>
      <w:tcPr>
        <w:tcBorders>
          <w:top w:val="single" w:sz="12" w:space="0" w:color="D99695" w:themeColor="accent2" w:themeTint="97"/>
        </w:tcBorders>
      </w:tcPr>
    </w:tblStylePr>
    <w:tblStylePr w:type="lastCol">
      <w:tblPr/>
      <w:tcPr>
        <w:tcBorders>
          <w:left w:val="single" w:sz="12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3D69B" w:themeColor="accent3" w:themeTint="98"/>
        </w:tcBorders>
      </w:tcPr>
    </w:tblStylePr>
    <w:tblStylePr w:type="lastRow">
      <w:tblPr/>
      <w:tcPr>
        <w:tcBorders>
          <w:top w:val="single" w:sz="12" w:space="0" w:color="C3D69B" w:themeColor="accent3" w:themeTint="98"/>
        </w:tcBorders>
      </w:tcPr>
    </w:tblStylePr>
    <w:tblStylePr w:type="lastCol">
      <w:tblPr/>
      <w:tcPr>
        <w:tcBorders>
          <w:left w:val="single" w:sz="12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lastRow">
      <w:tblPr/>
      <w:tcPr>
        <w:tcBorders>
          <w:top w:val="single" w:sz="12" w:space="0" w:color="B2A1C6" w:themeColor="accent4" w:themeTint="9A"/>
        </w:tcBorders>
      </w:tcPr>
    </w:tblStylePr>
    <w:tblStylePr w:type="lastCol">
      <w:tblPr/>
      <w:tcPr>
        <w:tcBorders>
          <w:left w:val="single" w:sz="12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2CCDC" w:themeColor="accent5" w:themeTint="9A"/>
        </w:tcBorders>
      </w:tcPr>
    </w:tblStylePr>
    <w:tblStylePr w:type="lastRow">
      <w:tblPr/>
      <w:tcPr>
        <w:tcBorders>
          <w:top w:val="single" w:sz="12" w:space="0" w:color="92CCDC" w:themeColor="accent5" w:themeTint="9A"/>
        </w:tcBorders>
      </w:tcPr>
    </w:tblStylePr>
    <w:tblStylePr w:type="lastCol">
      <w:tblPr/>
      <w:tcPr>
        <w:tcBorders>
          <w:left w:val="single" w:sz="12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090" w:themeColor="accent6" w:themeTint="98"/>
        </w:tcBorders>
      </w:tcPr>
    </w:tblStylePr>
    <w:tblStylePr w:type="lastRow">
      <w:tblPr/>
      <w:tcPr>
        <w:tcBorders>
          <w:top w:val="single" w:sz="12" w:space="0" w:color="FAC090" w:themeColor="accent6" w:themeTint="98"/>
        </w:tcBorders>
      </w:tcPr>
    </w:tblStylePr>
    <w:tblStylePr w:type="lastCol">
      <w:tblPr/>
      <w:tcPr>
        <w:tcBorders>
          <w:left w:val="single" w:sz="12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/>
      <w:b/>
      <w:color w:val="00000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/>
      <w:b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/>
      <w:b/>
      <w:color w:val="00000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/>
      <w:b/>
      <w:color w:val="000000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/>
      <w:b/>
      <w:color w:val="00000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/>
      <w:b/>
      <w:sz w:val="28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/>
      <w:b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b/>
      <w:bCs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/>
      <w:szCs w:val="20"/>
      <w:u w:val="single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Absatz-Standardschriftart1">
    <w:name w:val="Absatz-Standardschriftart1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Pr>
      <w:rFonts w:ascii="Symbol" w:hAnsi="Symbol"/>
    </w:rPr>
  </w:style>
  <w:style w:type="character" w:customStyle="1" w:styleId="KopfzeileZchn">
    <w:name w:val="Kopfzeile Zchn"/>
    <w:uiPriority w:val="99"/>
    <w:rPr>
      <w:rFonts w:ascii="Arial" w:hAnsi="Arial"/>
      <w:sz w:val="20"/>
    </w:rPr>
  </w:style>
  <w:style w:type="character" w:customStyle="1" w:styleId="FuzeileZchn">
    <w:name w:val="Fußzeile Zchn"/>
    <w:uiPriority w:val="99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Times New Roman"/>
      <w:sz w:val="20"/>
      <w:szCs w:val="20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Beschriftung1">
    <w:name w:val="Beschriftung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21">
    <w:name w:val="Textkörper 21"/>
    <w:basedOn w:val="Normalny"/>
    <w:uiPriority w:val="99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-Einzug21">
    <w:name w:val="Textkörper-Einzug 21"/>
    <w:basedOn w:val="Normalny"/>
    <w:uiPriority w:val="99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pPr>
      <w:suppressLineNumbers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Times New Roman"/>
      <w:sz w:val="22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hAnsi="Arial" w:cs="Times New Roman"/>
      <w:b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Pr>
      <w:rFonts w:ascii="Times New Roman" w:hAnsi="Times New Roman"/>
    </w:rPr>
  </w:style>
  <w:style w:type="paragraph" w:styleId="Poprawka">
    <w:name w:val="Revision"/>
    <w:hidden/>
    <w:uiPriority w:val="99"/>
    <w:semiHidden/>
    <w:rPr>
      <w:rFonts w:ascii="Arial" w:hAnsi="Arial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semiHidden/>
    <w:rsid w:val="00926356"/>
    <w:rPr>
      <w:rFonts w:cs="Times New Roman"/>
      <w:color w:val="0000FF"/>
      <w:u w:val="single"/>
    </w:rPr>
  </w:style>
  <w:style w:type="character" w:customStyle="1" w:styleId="None">
    <w:name w:val="None"/>
    <w:rsid w:val="00926356"/>
  </w:style>
  <w:style w:type="character" w:customStyle="1" w:styleId="Hyperlink4">
    <w:name w:val="Hyperlink.4"/>
    <w:basedOn w:val="Domylnaczcionkaakapitu"/>
    <w:rsid w:val="00926356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100" w:lineRule="atLeast"/>
    </w:pPr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tLeast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tblPr/>
      <w:tcPr>
        <w:tcBorders>
          <w:bottom w:val="single" w:sz="12" w:space="0" w:color="6A6A6A" w:themeColor="text1" w:themeTint="95"/>
        </w:tcBorders>
      </w:tcPr>
    </w:tblStylePr>
    <w:tblStylePr w:type="band1Horz"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97B4D8" w:themeColor="accent1" w:themeTint="95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A9896" w:themeColor="accent2" w:themeTint="95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4D79D" w:themeColor="accent3" w:themeTint="95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4A4C8" w:themeColor="accent4" w:themeTint="95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5CEDD" w:themeColor="accent5" w:themeTint="95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192" w:themeColor="accent6" w:themeTint="95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000000" w:themeColor="text1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tblPr/>
      <w:tcPr>
        <w:tcBorders>
          <w:top w:val="single" w:sz="4" w:space="0" w:color="5D8AC2" w:themeColor="accent1" w:themeTint="EA"/>
        </w:tcBorders>
      </w:tcPr>
    </w:tblStylePr>
    <w:tblStylePr w:type="band1Vert">
      <w:tblPr/>
      <w:tcPr>
        <w:shd w:val="clear" w:color="DCE6F2" w:themeColor="accent1" w:themeTint="32" w:fill="DCE6F2" w:themeFill="accent1" w:themeFillTint="32"/>
      </w:tcPr>
    </w:tblStylePr>
    <w:tblStylePr w:type="band1Horz"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tblPr/>
      <w:tcPr>
        <w:tcBorders>
          <w:top w:val="single" w:sz="4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tblPr/>
      <w:tcPr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tblPr/>
      <w:tcPr>
        <w:shd w:val="clear" w:color="000000" w:themeColor="text1" w:fill="000000" w:themeFill="text1"/>
      </w:tcPr>
    </w:tblStylePr>
    <w:tblStylePr w:type="lastCol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tblPr/>
      <w:tcPr>
        <w:shd w:val="clear" w:color="4F81BD" w:themeColor="accent1" w:fill="4F81BD" w:themeFill="accen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shd w:val="clear" w:color="4F81BD" w:themeColor="accent1" w:fill="4F81BD" w:themeFill="accent1"/>
      </w:tcPr>
    </w:tblStylePr>
    <w:tblStylePr w:type="lastCol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tblPr/>
      <w:tcPr>
        <w:shd w:val="clear" w:color="C0504D" w:themeColor="accent2" w:fill="C0504D" w:themeFill="accent2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tblPr/>
      <w:tcPr>
        <w:shd w:val="clear" w:color="C0504D" w:themeColor="accent2" w:fill="C0504D" w:themeFill="accent2"/>
      </w:tcPr>
    </w:tblStylePr>
    <w:tblStylePr w:type="lastCol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tblPr/>
      <w:tcPr>
        <w:shd w:val="clear" w:color="9BBB59" w:themeColor="accent3" w:fill="9BBB59" w:themeFill="accent3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tblPr/>
      <w:tcPr>
        <w:shd w:val="clear" w:color="9BBB59" w:themeColor="accent3" w:fill="9BBB59" w:themeFill="accent3"/>
      </w:tcPr>
    </w:tblStylePr>
    <w:tblStylePr w:type="lastCol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tblPr/>
      <w:tcPr>
        <w:shd w:val="clear" w:color="8064A2" w:themeColor="accent4" w:fill="8064A2" w:themeFill="accent4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tblPr/>
      <w:tcPr>
        <w:shd w:val="clear" w:color="8064A2" w:themeColor="accent4" w:fill="8064A2" w:themeFill="accent4"/>
      </w:tcPr>
    </w:tblStylePr>
    <w:tblStylePr w:type="lastCol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bottom w:val="single" w:sz="12" w:space="0" w:color="A6BFDD" w:themeColor="accent1" w:themeTint="80"/>
        </w:tcBorders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bottom w:val="single" w:sz="12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bottom w:val="single" w:sz="12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bottom w:val="single" w:sz="12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band1Vert"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tblPr/>
      <w:tcPr>
        <w:shd w:val="clear" w:color="C3D69B" w:themeColor="accent3" w:themeTint="98" w:fill="C3D69B" w:themeFill="accent3" w:themeFillTint="98"/>
      </w:tcPr>
    </w:tblStylePr>
    <w:tblStylePr w:type="band1Vert"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band1Vert"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tblPr/>
      <w:tcPr>
        <w:shd w:val="clear" w:color="92CCDC" w:themeColor="accent5" w:themeTint="9A" w:fill="92CCDC" w:themeFill="accent5" w:themeFillTint="9A"/>
      </w:tcPr>
    </w:tblStylePr>
    <w:tblStylePr w:type="band1Vert"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tblPr/>
      <w:tcPr>
        <w:shd w:val="clear" w:color="FAC090" w:themeColor="accent6" w:themeTint="98" w:fill="FAC090" w:themeFill="accent6" w:themeFillTint="98"/>
      </w:tcPr>
    </w:tblStylePr>
    <w:tblStylePr w:type="band1Vert"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firstCol"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firstCol"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firstCol"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firstCol"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firstCol"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firstCol"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tblPr/>
      <w:tcPr>
        <w:tcBorders>
          <w:bottom w:val="single" w:sz="4" w:space="0" w:color="7F7F7F" w:themeColor="text1" w:themeTint="80"/>
        </w:tcBorders>
      </w:tcPr>
    </w:tblStylePr>
    <w:tblStylePr w:type="lastRow">
      <w:tblPr/>
      <w:tcPr>
        <w:tcBorders>
          <w:top w:val="single" w:sz="4" w:space="0" w:color="7F7F7F" w:themeColor="text1" w:themeTint="8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single" w:sz="4" w:space="0" w:color="4F81BD" w:themeColor="accent1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tblPr/>
      <w:tcPr>
        <w:tcBorders>
          <w:bottom w:val="single" w:sz="4" w:space="0" w:color="D99695" w:themeColor="accent2" w:themeTint="97"/>
        </w:tcBorders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tblPr/>
      <w:tcPr>
        <w:tcBorders>
          <w:bottom w:val="single" w:sz="4" w:space="0" w:color="C3D69B" w:themeColor="accent3" w:themeTint="98"/>
        </w:tcBorders>
      </w:tcPr>
    </w:tblStylePr>
    <w:tblStylePr w:type="lastRow">
      <w:tblPr/>
      <w:tcPr>
        <w:tcBorders>
          <w:top w:val="single" w:sz="4" w:space="0" w:color="C3D69B" w:themeColor="accent3" w:themeTint="98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tblPr/>
      <w:tcPr>
        <w:tcBorders>
          <w:bottom w:val="single" w:sz="4" w:space="0" w:color="B2A1C6" w:themeColor="accent4" w:themeTint="9A"/>
        </w:tcBorders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tblPr/>
      <w:tcPr>
        <w:tcBorders>
          <w:bottom w:val="single" w:sz="4" w:space="0" w:color="92CCDC" w:themeColor="accent5" w:themeTint="9A"/>
        </w:tcBorders>
      </w:tcPr>
    </w:tblStylePr>
    <w:tblStylePr w:type="lastRow">
      <w:tblPr/>
      <w:tcPr>
        <w:tcBorders>
          <w:top w:val="single" w:sz="4" w:space="0" w:color="92CCDC" w:themeColor="accent5" w:themeTint="9A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tblPr/>
      <w:tcPr>
        <w:tcBorders>
          <w:bottom w:val="single" w:sz="4" w:space="0" w:color="FAC090" w:themeColor="accent6" w:themeTint="98"/>
        </w:tcBorders>
      </w:tcPr>
    </w:tblStylePr>
    <w:tblStylePr w:type="lastRow">
      <w:tblPr/>
      <w:tcPr>
        <w:tcBorders>
          <w:top w:val="single" w:sz="4" w:space="0" w:color="FAC090" w:themeColor="accent6" w:themeTint="98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lastRow">
      <w:tblPr/>
      <w:tcPr>
        <w:tcBorders>
          <w:top w:val="single" w:sz="12" w:space="0" w:color="7F7F7F" w:themeColor="text1" w:themeTint="80"/>
        </w:tcBorders>
      </w:tcPr>
    </w:tblStylePr>
    <w:tblStylePr w:type="lastCol">
      <w:tblPr/>
      <w:tcPr>
        <w:tcBorders>
          <w:left w:val="single" w:sz="12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4F81BD" w:themeColor="accent1"/>
        </w:tcBorders>
      </w:tcPr>
    </w:tblStylePr>
    <w:tblStylePr w:type="lastRow">
      <w:tblPr/>
      <w:tcPr>
        <w:tcBorders>
          <w:top w:val="single" w:sz="12" w:space="0" w:color="4F81BD" w:themeColor="accent1"/>
        </w:tcBorders>
      </w:tcPr>
    </w:tblStylePr>
    <w:tblStylePr w:type="lastCol">
      <w:tblPr/>
      <w:tcPr>
        <w:tcBorders>
          <w:left w:val="single" w:sz="12" w:space="0" w:color="4F81BD" w:themeColor="accent1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lastRow">
      <w:tblPr/>
      <w:tcPr>
        <w:tcBorders>
          <w:top w:val="single" w:sz="12" w:space="0" w:color="D99695" w:themeColor="accent2" w:themeTint="97"/>
        </w:tcBorders>
      </w:tcPr>
    </w:tblStylePr>
    <w:tblStylePr w:type="lastCol">
      <w:tblPr/>
      <w:tcPr>
        <w:tcBorders>
          <w:left w:val="single" w:sz="12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3D69B" w:themeColor="accent3" w:themeTint="98"/>
        </w:tcBorders>
      </w:tcPr>
    </w:tblStylePr>
    <w:tblStylePr w:type="lastRow">
      <w:tblPr/>
      <w:tcPr>
        <w:tcBorders>
          <w:top w:val="single" w:sz="12" w:space="0" w:color="C3D69B" w:themeColor="accent3" w:themeTint="98"/>
        </w:tcBorders>
      </w:tcPr>
    </w:tblStylePr>
    <w:tblStylePr w:type="lastCol">
      <w:tblPr/>
      <w:tcPr>
        <w:tcBorders>
          <w:left w:val="single" w:sz="12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lastRow">
      <w:tblPr/>
      <w:tcPr>
        <w:tcBorders>
          <w:top w:val="single" w:sz="12" w:space="0" w:color="B2A1C6" w:themeColor="accent4" w:themeTint="9A"/>
        </w:tcBorders>
      </w:tcPr>
    </w:tblStylePr>
    <w:tblStylePr w:type="lastCol">
      <w:tblPr/>
      <w:tcPr>
        <w:tcBorders>
          <w:left w:val="single" w:sz="12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2CCDC" w:themeColor="accent5" w:themeTint="9A"/>
        </w:tcBorders>
      </w:tcPr>
    </w:tblStylePr>
    <w:tblStylePr w:type="lastRow">
      <w:tblPr/>
      <w:tcPr>
        <w:tcBorders>
          <w:top w:val="single" w:sz="12" w:space="0" w:color="92CCDC" w:themeColor="accent5" w:themeTint="9A"/>
        </w:tcBorders>
      </w:tcPr>
    </w:tblStylePr>
    <w:tblStylePr w:type="lastCol">
      <w:tblPr/>
      <w:tcPr>
        <w:tcBorders>
          <w:left w:val="single" w:sz="12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090" w:themeColor="accent6" w:themeTint="98"/>
        </w:tcBorders>
      </w:tcPr>
    </w:tblStylePr>
    <w:tblStylePr w:type="lastRow">
      <w:tblPr/>
      <w:tcPr>
        <w:tcBorders>
          <w:top w:val="single" w:sz="12" w:space="0" w:color="FAC090" w:themeColor="accent6" w:themeTint="98"/>
        </w:tcBorders>
      </w:tcPr>
    </w:tblStylePr>
    <w:tblStylePr w:type="lastCol">
      <w:tblPr/>
      <w:tcPr>
        <w:tcBorders>
          <w:left w:val="single" w:sz="12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/>
      <w:b/>
      <w:color w:val="00000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/>
      <w:b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/>
      <w:b/>
      <w:color w:val="00000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/>
      <w:b/>
      <w:color w:val="000000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/>
      <w:b/>
      <w:color w:val="00000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/>
      <w:b/>
      <w:sz w:val="28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/>
      <w:b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b/>
      <w:bCs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/>
      <w:szCs w:val="20"/>
      <w:u w:val="single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Absatz-Standardschriftart1">
    <w:name w:val="Absatz-Standardschriftart1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Pr>
      <w:rFonts w:ascii="Symbol" w:hAnsi="Symbol"/>
    </w:rPr>
  </w:style>
  <w:style w:type="character" w:customStyle="1" w:styleId="KopfzeileZchn">
    <w:name w:val="Kopfzeile Zchn"/>
    <w:uiPriority w:val="99"/>
    <w:rPr>
      <w:rFonts w:ascii="Arial" w:hAnsi="Arial"/>
      <w:sz w:val="20"/>
    </w:rPr>
  </w:style>
  <w:style w:type="character" w:customStyle="1" w:styleId="FuzeileZchn">
    <w:name w:val="Fußzeile Zchn"/>
    <w:uiPriority w:val="99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Times New Roman"/>
      <w:sz w:val="20"/>
      <w:szCs w:val="20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Beschriftung1">
    <w:name w:val="Beschriftung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21">
    <w:name w:val="Textkörper 21"/>
    <w:basedOn w:val="Normalny"/>
    <w:uiPriority w:val="99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-Einzug21">
    <w:name w:val="Textkörper-Einzug 21"/>
    <w:basedOn w:val="Normalny"/>
    <w:uiPriority w:val="99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pPr>
      <w:suppressLineNumbers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Times New Roman"/>
      <w:sz w:val="22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hAnsi="Arial" w:cs="Times New Roman"/>
      <w:b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Pr>
      <w:rFonts w:ascii="Times New Roman" w:hAnsi="Times New Roman"/>
    </w:rPr>
  </w:style>
  <w:style w:type="paragraph" w:styleId="Poprawka">
    <w:name w:val="Revision"/>
    <w:hidden/>
    <w:uiPriority w:val="99"/>
    <w:semiHidden/>
    <w:rPr>
      <w:rFonts w:ascii="Arial" w:hAnsi="Arial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semiHidden/>
    <w:rsid w:val="00926356"/>
    <w:rPr>
      <w:rFonts w:cs="Times New Roman"/>
      <w:color w:val="0000FF"/>
      <w:u w:val="single"/>
    </w:rPr>
  </w:style>
  <w:style w:type="character" w:customStyle="1" w:styleId="None">
    <w:name w:val="None"/>
    <w:rsid w:val="00926356"/>
  </w:style>
  <w:style w:type="character" w:customStyle="1" w:styleId="Hyperlink4">
    <w:name w:val="Hyperlink.4"/>
    <w:basedOn w:val="Domylnaczcionkaakapitu"/>
    <w:rsid w:val="00926356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FRITZBoxPols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fritz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nieszka.b@studioprowokacja.pl" TargetMode="External"/><Relationship Id="rId1" Type="http://schemas.openxmlformats.org/officeDocument/2006/relationships/hyperlink" Target="mailto:w.wagner@av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A4BF-CDF1-4C4F-A5C7-5BD869C5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FRITZ</vt:lpstr>
      <vt:lpstr>FRITZ</vt:lpstr>
    </vt:vector>
  </TitlesOfParts>
  <Company>avm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FRITZ</dc:title>
  <dc:creator>HStrauss</dc:creator>
  <cp:lastModifiedBy>Agnieszka Burzyńska</cp:lastModifiedBy>
  <cp:revision>4</cp:revision>
  <dcterms:created xsi:type="dcterms:W3CDTF">2025-08-06T13:28:00Z</dcterms:created>
  <dcterms:modified xsi:type="dcterms:W3CDTF">2025-08-06T13:56:00Z</dcterms:modified>
</cp:coreProperties>
</file>