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both"/>
        <w:rPr>
          <w:b w:val="1"/>
          <w:highlight w:val="red"/>
        </w:rPr>
      </w:pPr>
      <w:bookmarkStart w:colFirst="0" w:colLast="0" w:name="_d7oo8zgxma9s" w:id="0"/>
      <w:bookmarkEnd w:id="0"/>
      <w:r w:rsidDel="00000000" w:rsidR="00000000" w:rsidRPr="00000000">
        <w:rPr>
          <w:b w:val="1"/>
          <w:rtl w:val="0"/>
        </w:rPr>
        <w:t xml:space="preserve">Pierwszy duński supermarket monitoruje sprzedaż białka roślinnego i odzwierzęcego na wzór europejskich liderów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jc w:val="both"/>
        <w:rPr/>
      </w:pPr>
      <w:bookmarkStart w:colFirst="0" w:colLast="0" w:name="_vks8yukcipx" w:id="1"/>
      <w:bookmarkEnd w:id="1"/>
      <w:r w:rsidDel="00000000" w:rsidR="00000000" w:rsidRPr="00000000">
        <w:rPr>
          <w:rtl w:val="0"/>
        </w:rPr>
        <w:t xml:space="preserve">Coraz więcej sieci handlowych mierzy udział białka roślinnego i zwierzęcego w sprzedaży detalicznej.</w:t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Pierwszy duński supermarket rozpoczął systematycznie działania na rzecz monitorowania proporcji białka pochodzenia roślinnego i zwierzęcego. Wolt Market Denmark zdecydował się na wdrożenie metodologii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Protein Tracker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– narzędzia, które pozwala na dokładne śledzenie udziału poszczególnych źródeł białka w ofercie produktowej i sprzedaży.</w:t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„Postrzegamy Protein Trackera jako kluczowe narzędzie, które pozwala nam zwiększać sprzedaż żywności roślinnej, wspierając tym samym przejście na zdrowsze i bardziej zrównoważone modele żywienia” – podkreślił Martin Rouchmann, Category Manager w Wolt Denmark.</w:t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Ten krok wpisuje się w szerszy ruch europejski, w ramach którego sieci handlowe na całym kontynencie podejmują działania na rzecz transformacji systemów żywnościowych. Mierzenie i optymalizacja proporcji białka w sprzedaży staje się jednym z kluczowych elementów strategii wspierających rozwój bardziej świadomych modeli konsumpcji.</w:t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1juemrygmcnd" w:id="2"/>
      <w:bookmarkEnd w:id="2"/>
      <w:r w:rsidDel="00000000" w:rsidR="00000000" w:rsidRPr="00000000">
        <w:rPr>
          <w:b w:val="1"/>
          <w:rtl w:val="0"/>
        </w:rPr>
        <w:t xml:space="preserve">Systematyczne mierzenie białka zyskuje na popularności w Europie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 krajach takich jak Holandia, Wielka Brytania czy Niemcy mierzenie proporcji białka to już powszechna praktyka wśród największych detalistów.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W Holandii ponad 90% sprzedawców żywności korzysta z Protein Trackera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wyznaczając sobie ambitne cele – m.in. przesunięcie proporcji spożycia białka do 2030 roku na korzyść białka roślinnego (60% do 40%). Przykładem takich działań jest Lidl Netherlands, który testuje integrację produktów roślinnych z mięsnymi na półkach, aby ułatwić konsumentom wybór roślinnych opcji, a supermarket Jumbo ogranicza aktywną promocję świeżego mięsa.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 Wielkiej Brytanii dziewięć sieci handlowych – w tym Tesco, Sainsbury's, Waitrose, Coop, M&amp;S, Lidl i Aldi – reprezentujących ponad 80% krajowego rynku detalicznego, regularnie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raportuje dane dotyczące sprzedaży żywności białkowej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W Niemczech sieci takie jak Lidl, Kaufland i Aldi wdrażają strategie zwiększania udziału białka roślinnego, wyznaczając konkretne cele – Lidl Germany zobowiązał się do osiągnięcia 20% udziału białka roślinnego w sprzedaży do 2030 roku oraz wprowadzenia parytetów cenowych między produktami pochodzenia roślinnego i zwierzęcego.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Podobne inicjatywy obserwujemy w Belgii, Austrii i Francji. We Francji pięć największych sieci handlowych – Auchan, Carrefour, Casino, Coopérative U i Intermarché –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wezwało rząd do aktywnego wsparcia transformacji systemu żywnościowego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podkreślając konieczność zmian na rzecz bardziej zrównoważonego modelu żywienia.</w:t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„Gratulujemy Wolt Market Denmark tego posunięcia. Sieć dołącza do rosnącej liczby supermarketów, które śledzą sprzedaż żywności białkowej pochodzenia roślinnego za pomocą Protein Trackera. To fantastyczne narzędzie do wyznaczania celów i osiągania rzeczywistych postępów w zbliżaniu się do zaleceń Komisji EAT Lancet dotyczących diety planetarnej"  – mówi Jasmijn de Boo, Global CEO ProVeg International.</w:t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Obserwując pozytywne zmiany zachodzące w Europie, Fundacja ProVeg i RoślinnieJemy rozpoczęły rozmowy z polskimi sieciami handlowymi i firmami gastronomicznymi na temat wdrożenia narzędzi, takich jak Protein Tracker, które wspierają rebalansowanie źródeł białka w ofercie handlowej.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dla mediów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Anna Targosz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Rzeczniczka Prasowa Fundacji ProVeg</w:t>
      </w:r>
    </w:p>
    <w:p w:rsidR="00000000" w:rsidDel="00000000" w:rsidP="00000000" w:rsidRDefault="00000000" w:rsidRPr="00000000" w14:paraId="00000015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+48 573 679 205</w:t>
        <w:br w:type="textWrapping"/>
      </w:r>
    </w:p>
    <w:p w:rsidR="00000000" w:rsidDel="00000000" w:rsidP="00000000" w:rsidRDefault="00000000" w:rsidRPr="00000000" w14:paraId="0000001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ProVeg International</w:t>
      </w:r>
    </w:p>
    <w:p w:rsidR="00000000" w:rsidDel="00000000" w:rsidP="00000000" w:rsidRDefault="00000000" w:rsidRPr="00000000" w14:paraId="0000001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460" w:lineRule="auto"/>
        <w:jc w:val="both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</w:t>
        <w:br w:type="textWrapping"/>
        <w:br w:type="textWrapping"/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  <w:br w:type="textWrapping"/>
        <w:br w:type="textWrapping"/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oveg.com/pl/" TargetMode="External"/><Relationship Id="rId10" Type="http://schemas.openxmlformats.org/officeDocument/2006/relationships/hyperlink" Target="mailto:anna.targosz@proveg.or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veg.prowly.com/411884-francuskie-sieci-handlowe-wzywaja-rzad-do-wsparcia-wysilkow-na-rzecz-zdrowego-i-zrownowazonego-zywienia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theproteintracker.com/wp-content/uploads/2025/04/The-Protein-Tracker-Polish-1.pdf" TargetMode="External"/><Relationship Id="rId7" Type="http://schemas.openxmlformats.org/officeDocument/2006/relationships/hyperlink" Target="https://proveg.org/press-release/retailers-urged-to-shift-to-60-plant-40-animal-protein/" TargetMode="External"/><Relationship Id="rId8" Type="http://schemas.openxmlformats.org/officeDocument/2006/relationships/hyperlink" Target="https://proveg.org/press-release/retailers-urged-to-shift-to-60-plant-40-animal-protei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