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Informacja prasowa</w:t>
      </w:r>
    </w:p>
    <w:p w:rsidR="00000000" w:rsidDel="00000000" w:rsidP="00000000" w:rsidRDefault="00000000" w:rsidRPr="00000000" w14:paraId="00000003">
      <w:pPr>
        <w:jc w:val="righ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31.07.2025 r.</w:t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Znudzeni, przebodźcowani, przeciążeni. Czy umiemy jeszcze nic nie robić?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latach 90. dzieci słyszały: „idź się pobawić”. Dziś – „zaraz coś wymyślimy”. Nuda wypadła z obiegu, a jej miejsce zajęły grafiki, aplikacje i potrzeba ciągłego działania.  A przecież to właśnie wtedy, gdy nic się nie dzieje, mózg wykonuje najgłębszą pracę: planuje, porządkuje, przetwarza emocje i doświadczenia. Może to nie dzieci muszą nauczyć się znosić nudę – tylko my przestać się jej panicznie bać?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„Mamo, nudzę się!” – to zdanie działa dziś jak alarm. W wielu domach uruchamia natychmiastową reakcję: planszówki, aktywności, zajęcia dodatkowe, edukacyjna aplikacja albo po prostu ekran. Skąd w nas ta potrzeba, by każdą minutę dzieci wypełnić działaniem?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 pokolenia działania – w pokolenie zmęczenia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To podejście ma głębsze korzenie, niż mogłoby się wydawać. Pokolenie dzisiejszych trzydziesto- i czterdziestolatków dorastało w przekonaniu, że wartość człowieka mierzy się efektywnością – piątki w dzienniku, język obcy, basen, a potem kariera, najlepiej w szybkim tempie i z kalendarzem wypełnionym po brzegi. Ten wzorzec nie zniknął – jedynie zmienił formę, przenosząc się do korporacyjnych open space’ów, gdzie dominuje kultura wielozadaniowości, ciągłej dostępności i pracy pod presją czasu.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W dorosłości wielu z nas próbuje się odnaleźć w tym pędzie: jedni rzucają wszystko i wyjeżdżają w Bieszczady, inni zapisują się na medytację albo terapię. Przebodźcowanie, zmęczenie, trudność w wyciszeniu się – to dziś codzienność, którą próbujemy oswoić, choć często nie wiemy jak. I może właśnie dlatego tak bardzo niepokoi nas dziecięce „nudzę się” – jakbyśmy chcieli uchronić najmłodszych przed światem, z którym sami ledwo sobie radzimy.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0"/>
          <w:i w:val="1"/>
        </w:rPr>
      </w:pPr>
      <w:r w:rsidDel="00000000" w:rsidR="00000000" w:rsidRPr="00000000">
        <w:rPr>
          <w:b w:val="0"/>
          <w:rtl w:val="0"/>
        </w:rPr>
        <w:t xml:space="preserve">Katarzyna Lisowska-Bojar, psycholog szkolny z sieci szkół Academy International, zauważa: – </w:t>
      </w:r>
      <w:r w:rsidDel="00000000" w:rsidR="00000000" w:rsidRPr="00000000">
        <w:rPr>
          <w:b w:val="0"/>
          <w:i w:val="1"/>
          <w:rtl w:val="0"/>
        </w:rPr>
        <w:t xml:space="preserve">Pokolenie dzisiejszych rodziców wychowywało się w duchu produktywności. Najpierw szkoła zorientowana na oceny, potem dorosłość pełna zadań, terminów, dostępności 24/7. W takim świecie „nicnierobienie” zaczęło być utożsamiane z lenistwem. Ten lęk przed bezruchem przenosimy nieświadomie na dzieci. Tymczasem dzieciństwo to czas, w którym powinno być miejsce na eksperymentowanie, ciszę, swobodną zabawę i własną inicjatywę – czyli dokładnie to, co pojawia się wtedy, gdy „nic się nie dzieje”.</w:t>
      </w:r>
    </w:p>
    <w:p w:rsidR="00000000" w:rsidDel="00000000" w:rsidP="00000000" w:rsidRDefault="00000000" w:rsidRPr="00000000" w14:paraId="0000000C">
      <w:pPr>
        <w:spacing w:before="280" w:lineRule="auto"/>
        <w:jc w:val="both"/>
        <w:rPr/>
      </w:pPr>
      <w:r w:rsidDel="00000000" w:rsidR="00000000" w:rsidRPr="00000000">
        <w:rPr>
          <w:rtl w:val="0"/>
        </w:rPr>
        <w:t xml:space="preserve">Co dzieje się w mózgu, gdy się nudzimy?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Choć bezczynność może wydawać się stratą czasu, mózg wtedy intensywnie pracuje. W chwilach braku zewnętrznych bodźców aktywuje się tzw. sieć stanu spoczynkowego (default mode network – DMN), odpowiedzialna m.in. za introspekcję, planowanie czy marzenia dzienne.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Badania z użyciem rezonansu magnetycznego (fMRI) wykazały, że właśnie w takich momentach aktywność DMN wzrasta, co sprzyja refleksji, a czasem – twórczemu myśleniu. Choć stan ten bywa odczuwany jako niepokój lub frustracja, może on tworzyć przestrzeń dla głębszego kontaktu z samym sobą</w:t>
      </w:r>
      <w:r w:rsidDel="00000000" w:rsidR="00000000" w:rsidRPr="00000000">
        <w:rPr>
          <w:b w:val="0"/>
          <w:vertAlign w:val="superscript"/>
        </w:rPr>
        <w:footnoteReference w:customMarkFollows="0" w:id="0"/>
      </w:r>
      <w:r w:rsidDel="00000000" w:rsidR="00000000" w:rsidRPr="00000000">
        <w:rPr>
          <w:b w:val="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0"/>
          <w:i w:val="1"/>
        </w:rPr>
      </w:pPr>
      <w:r w:rsidDel="00000000" w:rsidR="00000000" w:rsidRPr="00000000">
        <w:rPr>
          <w:b w:val="0"/>
          <w:rtl w:val="0"/>
        </w:rPr>
        <w:t xml:space="preserve">– </w:t>
      </w:r>
      <w:r w:rsidDel="00000000" w:rsidR="00000000" w:rsidRPr="00000000">
        <w:rPr>
          <w:b w:val="0"/>
          <w:i w:val="1"/>
          <w:rtl w:val="0"/>
        </w:rPr>
        <w:t xml:space="preserve">Dzieci potrzebują takich chwil. Im częściej mają okazję samodzielnie zarządzać swoim czasem, tym lepiej rozwijają się emocjonalnie i poznawczo </w:t>
      </w:r>
      <w:r w:rsidDel="00000000" w:rsidR="00000000" w:rsidRPr="00000000">
        <w:rPr>
          <w:b w:val="0"/>
          <w:rtl w:val="0"/>
        </w:rPr>
        <w:t xml:space="preserve">– tłumaczy psycholog Katarzyna Lisowska-Bojar z Academy International. –</w:t>
      </w:r>
      <w:r w:rsidDel="00000000" w:rsidR="00000000" w:rsidRPr="00000000">
        <w:rPr>
          <w:b w:val="0"/>
          <w:i w:val="1"/>
          <w:rtl w:val="0"/>
        </w:rPr>
        <w:t xml:space="preserve"> Nuda nie jest zagrożeniem, ale sygnałem, że w mózgu zachodzą ważne procesy. To moment, w którym dziecko uczy się rozpoznawać swoje potrzeby, kierować uwagę do wewnątrz, konfrontować się z emocjami. To trochę jak cicha praca w tle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– niepozorna, ale fundamentalna dla rozwoju wyobraźni, samoświadomości i odporności psychicznej.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b w:val="0"/>
          <w:i w:val="1"/>
        </w:rPr>
      </w:pPr>
      <w:r w:rsidDel="00000000" w:rsidR="00000000" w:rsidRPr="00000000">
        <w:rPr>
          <w:b w:val="0"/>
          <w:rtl w:val="0"/>
        </w:rPr>
        <w:t xml:space="preserve">To właśnie w takich chwilach dzieci zaczynają tworzyć: wymyślają własne zabawy, budują historie, sięgają po kartkę i kredki.</w:t>
      </w:r>
      <w:r w:rsidDel="00000000" w:rsidR="00000000" w:rsidRPr="00000000">
        <w:rPr>
          <w:b w:val="0"/>
          <w:i w:val="1"/>
          <w:rtl w:val="0"/>
        </w:rPr>
        <w:t xml:space="preserve"> – Bez nudy trudno o prawdziwą kreatywność – tylko w ciszy i braku gotowych bodźców mózg uczy się samodzielnie generować pomysły, zamiast jedynie reagować na to, co dostaje z zewnątrz </w:t>
      </w:r>
      <w:r w:rsidDel="00000000" w:rsidR="00000000" w:rsidRPr="00000000">
        <w:rPr>
          <w:b w:val="0"/>
          <w:rtl w:val="0"/>
        </w:rPr>
        <w:t xml:space="preserve">– dodaje psycholog szkolna.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80" w:lineRule="auto"/>
        <w:jc w:val="both"/>
        <w:rPr/>
      </w:pPr>
      <w:r w:rsidDel="00000000" w:rsidR="00000000" w:rsidRPr="00000000">
        <w:rPr>
          <w:rtl w:val="0"/>
        </w:rPr>
        <w:t xml:space="preserve">Plan daltoński w praktyce: więcej samodzielności, mniej sztywnych ram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Wiele systemów wychowawczych nadal zakłada, że dzieci trzeba cały czas „czymś zająć”. Istnieją jednak metody, które proponują inne podejście – jak choćby plan daltoński, oparty na trzech filarach: wolności, odpowiedzialności i współpracy. Stawia on na zaufanie zamiast kontroli, zmieniając rolę nauczyciela lub opiekuna – z osoby przekazującej wiedzę na przewodnika, który wspiera dziecko w samodzielnym odkrywaniu. Plan daltoński znajduje zastosowanie nie tylko w szkołach, ale przede wszystkim w przedszkolach, gdzie naturalne tempo dnia pozwala dzieciom szerzej rozwijać niezależność i poczucie sprawczości.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– </w:t>
      </w:r>
      <w:r w:rsidDel="00000000" w:rsidR="00000000" w:rsidRPr="00000000">
        <w:rPr>
          <w:b w:val="0"/>
          <w:i w:val="1"/>
          <w:rtl w:val="0"/>
        </w:rPr>
        <w:t xml:space="preserve">Dzieci próbują planować swój dzień i tydzień, ustalać priorytety i podejmować decyzje samodzielnie. W praktyce oznacza to m.in. wybór kolejności zadań, refleksję nad ich wykonaniem oraz pracę w tempie dopasowanym do własnych potrzeb</w:t>
      </w:r>
      <w:r w:rsidDel="00000000" w:rsidR="00000000" w:rsidRPr="00000000">
        <w:rPr>
          <w:b w:val="0"/>
          <w:rtl w:val="0"/>
        </w:rPr>
        <w:t xml:space="preserve"> – mówi Katarzyna Goryluk-Gierszewska, nauczyciel i dyrektor szkoły podstawowej Academy International, w której stosowane są elementy planu daltońskiego. To podejście przekłada się bezpośrednio na codzienność: dzieci doświadczają różnych form pracy – również takiej, w której nie czekają na instrukcję, ale same inicjują działanie. Zyskują dzięki temu większą pewność siebie, wewnętrzną motywację i odporność psychiczną – czyli dokładnie to, co trudno rozwijać w świecie pełnym bodźców i gotowych rozwiązań.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– </w:t>
      </w:r>
      <w:r w:rsidDel="00000000" w:rsidR="00000000" w:rsidRPr="00000000">
        <w:rPr>
          <w:b w:val="0"/>
          <w:i w:val="1"/>
          <w:rtl w:val="0"/>
        </w:rPr>
        <w:t xml:space="preserve">Nie da się uczyć refleksji i odpowiedzialności w biegu. Dzieci muszą mieć czas na myślenie, przetworzenie informacji i na zadawanie pytań: nie tylko „co” robię, ale „dlaczego”,  dlatego tak ważne jest dostosowanie tempa pracy do indywidualnych potrzeb i wieku dziecka </w:t>
      </w:r>
      <w:r w:rsidDel="00000000" w:rsidR="00000000" w:rsidRPr="00000000">
        <w:rPr>
          <w:b w:val="0"/>
          <w:rtl w:val="0"/>
        </w:rPr>
        <w:t xml:space="preserve">– dodaje dyrektor szkoły.</w:t>
      </w:r>
    </w:p>
    <w:p w:rsidR="00000000" w:rsidDel="00000000" w:rsidP="00000000" w:rsidRDefault="00000000" w:rsidRPr="00000000" w14:paraId="00000015">
      <w:pPr>
        <w:spacing w:before="280" w:lineRule="auto"/>
        <w:jc w:val="both"/>
        <w:rPr/>
      </w:pPr>
      <w:r w:rsidDel="00000000" w:rsidR="00000000" w:rsidRPr="00000000">
        <w:rPr>
          <w:rtl w:val="0"/>
        </w:rPr>
        <w:t xml:space="preserve">Zaczynamy jako dzieci, kończymy jako dorośli, którzy nie umieją odpoczywać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Nuda rzadko występuje w grafiku. Przedszkolaki mają harmonogram dnia, starsze dzieci zajęcia dodatkowe, a wolny czas coraz częściej oznacza ekran. Tymczasem bezczynność nie powinna być traktowana jak luka do natychmiastowego wypełnienia, ale jak przestrzeń do rozwoju.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– </w:t>
      </w:r>
      <w:r w:rsidDel="00000000" w:rsidR="00000000" w:rsidRPr="00000000">
        <w:rPr>
          <w:b w:val="0"/>
          <w:i w:val="1"/>
          <w:rtl w:val="0"/>
        </w:rPr>
        <w:t xml:space="preserve">Jeśli od najmłodszych lat uczymy dzieci, że każda minuta musi być zajęta, jako dorośli nie będziemy potrafili odpoczywać bez wyrzutów sumienia. Ani być ze sobą w ciszy</w:t>
      </w:r>
      <w:r w:rsidDel="00000000" w:rsidR="00000000" w:rsidRPr="00000000">
        <w:rPr>
          <w:b w:val="0"/>
          <w:rtl w:val="0"/>
        </w:rPr>
        <w:t xml:space="preserve"> – zauważa Katarzyna Lisowska-Bojar, psycholog.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Nieprzypadkowo coraz więcej młodych dorosłych doświadcza wypalenia, lęku przed „marnowaniem czasu” czy trudności w byciu offline. Ich źródła często sięgają dzieciństwa, w którym nie było miejsca na bycie po prostu „sobą”.</w:t>
      </w:r>
    </w:p>
    <w:p w:rsidR="00000000" w:rsidDel="00000000" w:rsidP="00000000" w:rsidRDefault="00000000" w:rsidRPr="00000000" w14:paraId="00000019">
      <w:pPr>
        <w:spacing w:before="280" w:lineRule="auto"/>
        <w:jc w:val="both"/>
        <w:rPr/>
      </w:pPr>
      <w:r w:rsidDel="00000000" w:rsidR="00000000" w:rsidRPr="00000000">
        <w:rPr>
          <w:rtl w:val="0"/>
        </w:rPr>
        <w:t xml:space="preserve">Chwile bezczynności to trening na przyszłość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W świecie natychmiastowej gratyfikacji, umiejętność bycia offline, zarządzania sobą w czasie i odnajdywania sensu bez zewnętrznych impulsów staje się jedną z najważniejszych kompetencji XXI wieku. Dobrze rozumiana bezczynność nie jest brakiem działania, to przestrzeń do odnalezienia własnego rytmu, potrzeb, celów.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Zamiast więc panicznie wypełniać każdą wolną chwilę dziecka, warto czasem... nie robić nic. Towarzyszyć bez presji. Zostawić przestrzeń i zaufać, że dziecko potrafi ją wypełnić po swojemu.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Bo właśnie wtedy, gdy „nic się nie dzieje” – może wydarzyć się najwięcej.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Academy International</w:t>
      </w:r>
    </w:p>
    <w:p w:rsidR="00000000" w:rsidDel="00000000" w:rsidP="00000000" w:rsidRDefault="00000000" w:rsidRPr="00000000" w14:paraId="0000001F">
      <w:pPr>
        <w:jc w:val="both"/>
        <w:rPr>
          <w:b w:val="0"/>
          <w:sz w:val="18"/>
          <w:szCs w:val="18"/>
        </w:rPr>
      </w:pPr>
      <w:hyperlink r:id="rId8">
        <w:r w:rsidDel="00000000" w:rsidR="00000000" w:rsidRPr="00000000">
          <w:rPr>
            <w:b w:val="0"/>
            <w:color w:val="1155cc"/>
            <w:sz w:val="18"/>
            <w:szCs w:val="18"/>
            <w:u w:val="single"/>
            <w:rtl w:val="0"/>
          </w:rPr>
          <w:t xml:space="preserve">Academy International</w:t>
        </w:r>
      </w:hyperlink>
      <w:r w:rsidDel="00000000" w:rsidR="00000000" w:rsidRPr="00000000">
        <w:rPr>
          <w:b w:val="0"/>
          <w:sz w:val="18"/>
          <w:szCs w:val="18"/>
          <w:rtl w:val="0"/>
        </w:rPr>
        <w:t xml:space="preserve"> jest polską siecią placówek edukacyjnych, która od blisko 30 lat wspiera rozwój dzieci, oferując najwyższy poziom edukacji oraz autorskie programy rozwoju. Placówki obejmują spójną ścieżkę edukacyjną – od żłobka, przez przedszkole, aż po szkołę podstawową. Od 2013 roku Academy International realizuje nauczanie dwujęzyczne, umożliwiając uczniom rozwój kompetencji językowych w języku polskim i angielskim. Dzięki temu młodzi ludzie są doskonale przygotowani do wyzwań przyszłości. Autorskie programy, wykwalifikowana kadra i najwyższe standardy nauczania rozwijają w uczniach kreatywność, odpowiedzialność i samodzielność, oraz zapewniają doskonałe wyniki na egzaminach i pozwalają osiągać życiowe sukcesy.</w:t>
      </w:r>
    </w:p>
    <w:p w:rsidR="00000000" w:rsidDel="00000000" w:rsidP="00000000" w:rsidRDefault="00000000" w:rsidRPr="00000000" w14:paraId="00000020">
      <w:pPr>
        <w:jc w:val="both"/>
        <w:rPr>
          <w:b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Kontakt dla mediów:</w:t>
      </w:r>
    </w:p>
    <w:p w:rsidR="00000000" w:rsidDel="00000000" w:rsidP="00000000" w:rsidRDefault="00000000" w:rsidRPr="00000000" w14:paraId="00000022">
      <w:pPr>
        <w:jc w:val="both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Aleksandra Sykulska</w:t>
      </w:r>
    </w:p>
    <w:p w:rsidR="00000000" w:rsidDel="00000000" w:rsidP="00000000" w:rsidRDefault="00000000" w:rsidRPr="00000000" w14:paraId="00000023">
      <w:pPr>
        <w:jc w:val="both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Tel: +48 796 990 064</w:t>
      </w:r>
    </w:p>
    <w:p w:rsidR="00000000" w:rsidDel="00000000" w:rsidP="00000000" w:rsidRDefault="00000000" w:rsidRPr="00000000" w14:paraId="00000024">
      <w:pPr>
        <w:jc w:val="both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E-mail: aleksandra.sykulska@goodonepr.pl</w:t>
      </w:r>
    </w:p>
    <w:p w:rsidR="00000000" w:rsidDel="00000000" w:rsidP="00000000" w:rsidRDefault="00000000" w:rsidRPr="00000000" w14:paraId="00000025">
      <w:pPr>
        <w:jc w:val="both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Małgorzata Pala </w:t>
        <w:br w:type="textWrapping"/>
        <w:t xml:space="preserve">Tel: +48 796 990 015</w:t>
        <w:br w:type="textWrapping"/>
        <w:t xml:space="preserve">E-mail: malgorzata.pala@goodonepr.pl</w:t>
        <w:br w:type="textWrapping"/>
      </w:r>
    </w:p>
    <w:p w:rsidR="00000000" w:rsidDel="00000000" w:rsidP="00000000" w:rsidRDefault="00000000" w:rsidRPr="00000000" w14:paraId="00000027">
      <w:pPr>
        <w:jc w:val="both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9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Out of My Skull: The Psychology of Boredom (2020)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-114276</wp:posOffset>
          </wp:positionH>
          <wp:positionV relativeFrom="paragraph">
            <wp:posOffset>-342876</wp:posOffset>
          </wp:positionV>
          <wp:extent cx="1604963" cy="566890"/>
          <wp:effectExtent b="0" l="0" r="0" t="0"/>
          <wp:wrapSquare wrapText="bothSides" distB="114300" distT="11430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5668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22"/>
        <w:szCs w:val="22"/>
        <w:lang w:val="pl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Odwoaniedokomentarza">
    <w:name w:val="annotation reference"/>
    <w:uiPriority w:val="99"/>
    <w:semiHidden w:val="1"/>
    <w:unhideWhenUsed w:val="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Pr>
      <w:b w:val="1"/>
      <w:bCs w:val="1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062AB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062AB"/>
    <w:rPr>
      <w:rFonts w:ascii="Segoe UI" w:cs="Segoe UI" w:hAnsi="Segoe UI"/>
      <w:sz w:val="18"/>
      <w:szCs w:val="18"/>
    </w:rPr>
  </w:style>
  <w:style w:type="paragraph" w:styleId="Poprawka">
    <w:name w:val="Revision"/>
    <w:hidden w:val="1"/>
    <w:uiPriority w:val="99"/>
    <w:semiHidden w:val="1"/>
    <w:rsid w:val="00AD741D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academyinternational.pl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lvdq0fWMN2DSFwD/tTPbrwltng==">CgMxLjA4AHIhMTZYel9aVmNWOFZiUjg0TmQ4LWVmQjhnekhFdmJvbERE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2025-05-07T10:19:00Z</dcterms:created>
  <dc:creator>dyrektor.k49</dc:creator>
</cp:coreProperties>
</file>