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1786" w14:textId="49F64AA4" w:rsidR="00CB730B" w:rsidRDefault="00923318" w:rsidP="00923318">
      <w:pPr>
        <w:jc w:val="right"/>
      </w:pPr>
      <w:r>
        <w:t>Warszawa, 20.01.2025</w:t>
      </w:r>
    </w:p>
    <w:p w14:paraId="20D1C578" w14:textId="1E91E60F" w:rsidR="00923318" w:rsidRDefault="00923318" w:rsidP="00923318">
      <w:r>
        <w:t>Notatka prasowa</w:t>
      </w:r>
    </w:p>
    <w:p w14:paraId="7DB41E6A" w14:textId="77777777" w:rsidR="00923318" w:rsidRDefault="00923318" w:rsidP="00923318"/>
    <w:p w14:paraId="3EE7859D" w14:textId="77777777" w:rsidR="00923318" w:rsidRPr="00923318" w:rsidRDefault="00923318" w:rsidP="00923318">
      <w:pPr>
        <w:jc w:val="center"/>
        <w:rPr>
          <w:b/>
          <w:bCs/>
        </w:rPr>
      </w:pPr>
      <w:r w:rsidRPr="00923318">
        <w:rPr>
          <w:b/>
          <w:bCs/>
        </w:rPr>
        <w:t xml:space="preserve">Serum </w:t>
      </w:r>
      <w:proofErr w:type="spellStart"/>
      <w:r w:rsidRPr="00923318">
        <w:rPr>
          <w:b/>
          <w:bCs/>
        </w:rPr>
        <w:t>pH</w:t>
      </w:r>
      <w:proofErr w:type="spellEnd"/>
      <w:r w:rsidRPr="00923318">
        <w:rPr>
          <w:b/>
          <w:bCs/>
        </w:rPr>
        <w:t xml:space="preserve"> 4,5 na przebarwienia </w:t>
      </w:r>
      <w:proofErr w:type="spellStart"/>
      <w:r w:rsidRPr="00923318">
        <w:rPr>
          <w:b/>
          <w:bCs/>
        </w:rPr>
        <w:t>potrądzikowe</w:t>
      </w:r>
      <w:proofErr w:type="spellEnd"/>
      <w:r w:rsidRPr="00923318">
        <w:rPr>
          <w:b/>
          <w:bCs/>
        </w:rPr>
        <w:t xml:space="preserve"> i blizny</w:t>
      </w:r>
    </w:p>
    <w:p w14:paraId="4CD4FF16" w14:textId="3B86CFE8" w:rsidR="00923318" w:rsidRDefault="00923318" w:rsidP="0092331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4F5F03" wp14:editId="10E44474">
            <wp:simplePos x="0" y="0"/>
            <wp:positionH relativeFrom="page">
              <wp:align>left</wp:align>
            </wp:positionH>
            <wp:positionV relativeFrom="paragraph">
              <wp:posOffset>289560</wp:posOffset>
            </wp:positionV>
            <wp:extent cx="3169920" cy="3169920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6492400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40069" name="Obraz 649240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182B1" w14:textId="70F0EA49" w:rsidR="00923318" w:rsidRDefault="00923318" w:rsidP="00923318">
      <w:r w:rsidRPr="00923318">
        <w:rPr>
          <w:b/>
          <w:bCs/>
        </w:rPr>
        <w:t>Cena:</w:t>
      </w:r>
      <w:r>
        <w:t xml:space="preserve"> 221,25zł</w:t>
      </w:r>
    </w:p>
    <w:p w14:paraId="3364C5F3" w14:textId="5BA77ED0" w:rsidR="00923318" w:rsidRDefault="00923318" w:rsidP="00923318">
      <w:r w:rsidRPr="00923318">
        <w:rPr>
          <w:b/>
          <w:bCs/>
        </w:rPr>
        <w:t>Pojemność:</w:t>
      </w:r>
      <w:r>
        <w:t xml:space="preserve"> 30ml</w:t>
      </w:r>
    </w:p>
    <w:p w14:paraId="63242719" w14:textId="16B596BD" w:rsidR="00923318" w:rsidRDefault="00923318" w:rsidP="00923318">
      <w:r w:rsidRPr="00923318">
        <w:rPr>
          <w:b/>
          <w:bCs/>
        </w:rPr>
        <w:t>Opis:</w:t>
      </w:r>
      <w:r>
        <w:t xml:space="preserve"> </w:t>
      </w:r>
      <w:r w:rsidRPr="00923318">
        <w:t xml:space="preserve">Intensywne normalizujące i antybakteryjne serum </w:t>
      </w:r>
      <w:proofErr w:type="spellStart"/>
      <w:r w:rsidRPr="00923318">
        <w:t>pH</w:t>
      </w:r>
      <w:proofErr w:type="spellEnd"/>
      <w:r w:rsidRPr="00923318">
        <w:t xml:space="preserve"> 4,5 rozjaśniające przebarwienia pozapalne i </w:t>
      </w:r>
      <w:proofErr w:type="spellStart"/>
      <w:r w:rsidRPr="00923318">
        <w:t>potrądzikowe</w:t>
      </w:r>
      <w:proofErr w:type="spellEnd"/>
      <w:r w:rsidRPr="00923318">
        <w:t xml:space="preserve"> oraz wyrównujące koloryt. Zmniejsza widoczność przebarwień pozapalnych, hamuje powstawanie nowych, rozjaśnia koloryt skóry.</w:t>
      </w:r>
    </w:p>
    <w:p w14:paraId="3B8C9CC2" w14:textId="77777777" w:rsidR="00923318" w:rsidRPr="00923318" w:rsidRDefault="00923318" w:rsidP="00923318">
      <w:pPr>
        <w:rPr>
          <w:b/>
          <w:bCs/>
        </w:rPr>
      </w:pPr>
      <w:r w:rsidRPr="00923318">
        <w:rPr>
          <w:b/>
          <w:bCs/>
        </w:rPr>
        <w:t>Najważniejsze składniki aktywne</w:t>
      </w:r>
    </w:p>
    <w:p w14:paraId="1C669326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</w:t>
      </w:r>
      <w:proofErr w:type="spellStart"/>
      <w:r w:rsidRPr="00923318">
        <w:rPr>
          <w:b/>
          <w:bCs/>
        </w:rPr>
        <w:t>MelanoBiome</w:t>
      </w:r>
      <w:proofErr w:type="spellEnd"/>
      <w:r w:rsidRPr="00923318">
        <w:rPr>
          <w:b/>
          <w:bCs/>
        </w:rPr>
        <w:t xml:space="preserve"> Matrix </w:t>
      </w:r>
      <w:proofErr w:type="spellStart"/>
      <w:r w:rsidRPr="00923318">
        <w:rPr>
          <w:b/>
          <w:bCs/>
        </w:rPr>
        <w:t>Peptide</w:t>
      </w:r>
      <w:proofErr w:type="spellEnd"/>
      <w:r w:rsidRPr="00923318">
        <w:rPr>
          <w:b/>
          <w:bCs/>
        </w:rPr>
        <w:t xml:space="preserve"> – </w:t>
      </w:r>
      <w:r w:rsidRPr="00923318">
        <w:t xml:space="preserve">wielofunkcyjny rozjaśniający peptyd. Dzięki działaniu przeciwzapalnemu i przeciwbakteryjnemu – chroni </w:t>
      </w:r>
      <w:proofErr w:type="spellStart"/>
      <w:r w:rsidRPr="00923318">
        <w:t>mikrobiom</w:t>
      </w:r>
      <w:proofErr w:type="spellEnd"/>
      <w:r w:rsidRPr="00923318">
        <w:t xml:space="preserve"> skóry przed czynnikami zapalnymi. Wspomaga rekonstrukcję skóry po uszkodzeniach zapalnych dając efekt wygładzenia. Rozjaśnia i zmniejsza blizny pozapalne. Hamuje kolonizację bakterii </w:t>
      </w:r>
      <w:proofErr w:type="spellStart"/>
      <w:r w:rsidRPr="00923318">
        <w:rPr>
          <w:i/>
          <w:iCs/>
        </w:rPr>
        <w:t>C.acnes</w:t>
      </w:r>
      <w:proofErr w:type="spellEnd"/>
      <w:r w:rsidRPr="00923318">
        <w:t xml:space="preserve">, regeneruje </w:t>
      </w:r>
      <w:proofErr w:type="spellStart"/>
      <w:r w:rsidRPr="00923318">
        <w:t>mikrobiom</w:t>
      </w:r>
      <w:proofErr w:type="spellEnd"/>
      <w:r w:rsidRPr="00923318">
        <w:t xml:space="preserve"> i barierę skórną. Intensywnie odbudowuje białka macierzy skórnej i skórę właściwą.</w:t>
      </w:r>
    </w:p>
    <w:p w14:paraId="2627D606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</w:t>
      </w:r>
      <w:proofErr w:type="spellStart"/>
      <w:r w:rsidRPr="00923318">
        <w:rPr>
          <w:b/>
          <w:bCs/>
        </w:rPr>
        <w:t>Bright</w:t>
      </w:r>
      <w:proofErr w:type="spellEnd"/>
      <w:r w:rsidRPr="00923318">
        <w:rPr>
          <w:b/>
          <w:bCs/>
        </w:rPr>
        <w:t xml:space="preserve"> Melanin </w:t>
      </w:r>
      <w:proofErr w:type="spellStart"/>
      <w:r w:rsidRPr="00923318">
        <w:rPr>
          <w:b/>
          <w:bCs/>
        </w:rPr>
        <w:t>Blocker</w:t>
      </w:r>
      <w:proofErr w:type="spellEnd"/>
      <w:r w:rsidRPr="00923318">
        <w:rPr>
          <w:b/>
          <w:bCs/>
        </w:rPr>
        <w:t xml:space="preserve"> </w:t>
      </w:r>
      <w:proofErr w:type="spellStart"/>
      <w:r w:rsidRPr="00923318">
        <w:rPr>
          <w:b/>
          <w:bCs/>
        </w:rPr>
        <w:t>Peptide</w:t>
      </w:r>
      <w:proofErr w:type="spellEnd"/>
      <w:r w:rsidRPr="00923318">
        <w:rPr>
          <w:b/>
          <w:bCs/>
        </w:rPr>
        <w:t xml:space="preserve"> – </w:t>
      </w:r>
      <w:r w:rsidRPr="00923318">
        <w:t xml:space="preserve">intensywnie rozjaśnia istniejące przebarwienia pozapalne i hamuje powstawanie nowych. Jest inhibitorem tyrozynazy i wyrównuje koloryt skóry poprzez hamowanie aktywności </w:t>
      </w:r>
      <w:proofErr w:type="spellStart"/>
      <w:r w:rsidRPr="00923318">
        <w:t>melanocytów</w:t>
      </w:r>
      <w:proofErr w:type="spellEnd"/>
      <w:r w:rsidRPr="00923318">
        <w:t xml:space="preserve">. Poprzez inteligentny wpływ na komunikację komórkową między </w:t>
      </w:r>
      <w:proofErr w:type="spellStart"/>
      <w:r w:rsidRPr="00923318">
        <w:t>melanocytami</w:t>
      </w:r>
      <w:proofErr w:type="spellEnd"/>
      <w:r w:rsidRPr="00923318">
        <w:t xml:space="preserve"> i </w:t>
      </w:r>
      <w:proofErr w:type="spellStart"/>
      <w:r w:rsidRPr="00923318">
        <w:t>keratynocytami</w:t>
      </w:r>
      <w:proofErr w:type="spellEnd"/>
      <w:r w:rsidRPr="00923318">
        <w:t>, blokuje transfer melaniny, zmniejszając w ten sposób powstawanie przebarwień.</w:t>
      </w:r>
    </w:p>
    <w:p w14:paraId="614A6704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</w:t>
      </w:r>
      <w:proofErr w:type="spellStart"/>
      <w:r w:rsidRPr="00923318">
        <w:rPr>
          <w:b/>
          <w:bCs/>
        </w:rPr>
        <w:t>Senolityczny</w:t>
      </w:r>
      <w:proofErr w:type="spellEnd"/>
      <w:r w:rsidRPr="00923318">
        <w:rPr>
          <w:b/>
          <w:bCs/>
        </w:rPr>
        <w:t xml:space="preserve"> Ekstrakt Młodości </w:t>
      </w:r>
      <w:proofErr w:type="spellStart"/>
      <w:r w:rsidRPr="00923318">
        <w:rPr>
          <w:b/>
          <w:bCs/>
        </w:rPr>
        <w:t>Proteomu</w:t>
      </w:r>
      <w:proofErr w:type="spellEnd"/>
      <w:r w:rsidRPr="00923318">
        <w:t xml:space="preserve"> eliminuje </w:t>
      </w:r>
      <w:proofErr w:type="spellStart"/>
      <w:r w:rsidRPr="00923318">
        <w:t>senescencyjne</w:t>
      </w:r>
      <w:proofErr w:type="spellEnd"/>
      <w:r w:rsidRPr="00923318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7E5EDF30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</w:t>
      </w:r>
      <w:proofErr w:type="spellStart"/>
      <w:r w:rsidRPr="00923318">
        <w:rPr>
          <w:b/>
          <w:bCs/>
        </w:rPr>
        <w:t>Nisinoxid</w:t>
      </w:r>
      <w:proofErr w:type="spellEnd"/>
      <w:r w:rsidRPr="00923318">
        <w:rPr>
          <w:b/>
          <w:bCs/>
        </w:rPr>
        <w:t>®</w:t>
      </w:r>
      <w:r w:rsidRPr="00923318">
        <w:t xml:space="preserve"> to autorski, opracowany przez ekspertów </w:t>
      </w:r>
      <w:proofErr w:type="spellStart"/>
      <w:r w:rsidRPr="00923318">
        <w:t>Chantarelle</w:t>
      </w:r>
      <w:proofErr w:type="spellEnd"/>
      <w:r w:rsidRPr="00923318">
        <w:t xml:space="preserve"> peptydowy system antybakteryjny i antyoksydacyjny. Ma on właściwości odmładzające i regenerujących o potwierdzonej badaniami skuteczności. Wzmacnia ochronę </w:t>
      </w:r>
      <w:proofErr w:type="spellStart"/>
      <w:r w:rsidRPr="00923318">
        <w:t>mikrobiomu</w:t>
      </w:r>
      <w:proofErr w:type="spellEnd"/>
      <w:r w:rsidRPr="00923318">
        <w:t xml:space="preserve"> i funkcje bariery skóry.</w:t>
      </w:r>
    </w:p>
    <w:p w14:paraId="18A5335E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Wśród składników preparatu znajduje się także </w:t>
      </w:r>
      <w:proofErr w:type="spellStart"/>
      <w:r w:rsidRPr="00923318">
        <w:rPr>
          <w:b/>
          <w:bCs/>
        </w:rPr>
        <w:t>Purevrin</w:t>
      </w:r>
      <w:proofErr w:type="spellEnd"/>
      <w:r w:rsidRPr="00923318">
        <w:t xml:space="preserve">, który reguluje wydzielanie </w:t>
      </w:r>
      <w:proofErr w:type="spellStart"/>
      <w:r w:rsidRPr="00923318">
        <w:t>sebum</w:t>
      </w:r>
      <w:proofErr w:type="spellEnd"/>
      <w:r w:rsidRPr="00923318">
        <w:t xml:space="preserve">, zmniejsza rozmiary porów i redukuje błyszczenie skóry. Spowalnia namnażanie, różnicowanie oraz wydzielanie </w:t>
      </w:r>
      <w:proofErr w:type="spellStart"/>
      <w:r w:rsidRPr="00923318">
        <w:t>sebocytów</w:t>
      </w:r>
      <w:proofErr w:type="spellEnd"/>
      <w:r w:rsidRPr="00923318">
        <w:t>.</w:t>
      </w:r>
    </w:p>
    <w:p w14:paraId="14B06B9A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Formułę aktywną uzupełnia </w:t>
      </w:r>
      <w:r w:rsidRPr="00923318">
        <w:rPr>
          <w:b/>
          <w:bCs/>
        </w:rPr>
        <w:t>Allantoin VC</w:t>
      </w:r>
      <w:r w:rsidRPr="00923318">
        <w:t xml:space="preserve"> – kompleks kwasu askorbinowego z </w:t>
      </w:r>
      <w:proofErr w:type="spellStart"/>
      <w:r w:rsidRPr="00923318">
        <w:t>alantoiną</w:t>
      </w:r>
      <w:proofErr w:type="spellEnd"/>
      <w:r w:rsidRPr="00923318">
        <w:t xml:space="preserve">. Łączy on działanie wybielające, antyoksydacyjne i przeciwstarzeniowe witaminy C z łagodzącym i nawilżającym działaniem </w:t>
      </w:r>
      <w:proofErr w:type="spellStart"/>
      <w:r w:rsidRPr="00923318">
        <w:t>alantoiny</w:t>
      </w:r>
      <w:proofErr w:type="spellEnd"/>
      <w:r w:rsidRPr="00923318">
        <w:t>.</w:t>
      </w:r>
    </w:p>
    <w:p w14:paraId="4F1CAD3D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lastRenderedPageBreak/>
        <w:t>✓</w:t>
      </w:r>
      <w:r w:rsidRPr="00923318">
        <w:t> </w:t>
      </w:r>
      <w:proofErr w:type="spellStart"/>
      <w:r w:rsidRPr="00923318">
        <w:rPr>
          <w:b/>
          <w:bCs/>
        </w:rPr>
        <w:t>Superox</w:t>
      </w:r>
      <w:proofErr w:type="spellEnd"/>
      <w:r w:rsidRPr="00923318">
        <w:rPr>
          <w:b/>
          <w:bCs/>
        </w:rPr>
        <w:t>-C™</w:t>
      </w:r>
      <w:r w:rsidRPr="00923318">
        <w:t xml:space="preserve"> – ekstrakt z australijskiej śliwki kakadu o bardzo wysokiej zawartości stabilnej witaminy C. Działa antyoksydacyjnie, stymuluje pro-kolagen I </w:t>
      </w:r>
      <w:proofErr w:type="spellStart"/>
      <w:r w:rsidRPr="00923318">
        <w:t>i</w:t>
      </w:r>
      <w:proofErr w:type="spellEnd"/>
      <w:r w:rsidRPr="00923318">
        <w:t xml:space="preserve"> syntezę kwasu hialuronowego. Wygładza zmarszczki, rozjaśnia przebarwienia.</w:t>
      </w:r>
    </w:p>
    <w:p w14:paraId="1A2EE324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</w:t>
      </w:r>
      <w:r w:rsidRPr="00923318">
        <w:rPr>
          <w:b/>
          <w:bCs/>
        </w:rPr>
        <w:t>Kwas hialuronowy</w:t>
      </w:r>
      <w:r w:rsidRPr="00923318">
        <w:t> o różnych masach cząsteczkowym daje maksymalne nawodnienie, wygładzenie i ochronę na wszystkich poziomach, od powierzchni aż po najgłębsze warstwy skóry.</w:t>
      </w:r>
    </w:p>
    <w:p w14:paraId="13CC97B9" w14:textId="77777777" w:rsidR="00923318" w:rsidRPr="00923318" w:rsidRDefault="00923318" w:rsidP="00923318">
      <w:r w:rsidRPr="00923318">
        <w:rPr>
          <w:rFonts w:ascii="Segoe UI Symbol" w:hAnsi="Segoe UI Symbol" w:cs="Segoe UI Symbol"/>
          <w:b/>
          <w:bCs/>
        </w:rPr>
        <w:t>✓</w:t>
      </w:r>
      <w:r w:rsidRPr="00923318">
        <w:t> W składzie serum są także łagodzący </w:t>
      </w:r>
      <w:r w:rsidRPr="00923318">
        <w:rPr>
          <w:b/>
          <w:bCs/>
        </w:rPr>
        <w:t>ekstrakt z nagietka, </w:t>
      </w:r>
      <w:r w:rsidRPr="00923318">
        <w:t>odmładzająca</w:t>
      </w:r>
      <w:r w:rsidRPr="00923318">
        <w:rPr>
          <w:b/>
          <w:bCs/>
        </w:rPr>
        <w:t> witamina E.</w:t>
      </w:r>
    </w:p>
    <w:p w14:paraId="74906ECF" w14:textId="77777777" w:rsidR="00923318" w:rsidRPr="00923318" w:rsidRDefault="00923318" w:rsidP="00923318">
      <w:pPr>
        <w:rPr>
          <w:b/>
          <w:bCs/>
        </w:rPr>
      </w:pPr>
      <w:r w:rsidRPr="00923318">
        <w:rPr>
          <w:b/>
          <w:bCs/>
        </w:rPr>
        <w:t>Wskazania</w:t>
      </w:r>
    </w:p>
    <w:p w14:paraId="63F7E66B" w14:textId="77777777" w:rsidR="00923318" w:rsidRPr="00923318" w:rsidRDefault="00923318" w:rsidP="00923318">
      <w:pPr>
        <w:numPr>
          <w:ilvl w:val="0"/>
          <w:numId w:val="1"/>
        </w:numPr>
      </w:pPr>
      <w:r w:rsidRPr="00923318">
        <w:t>skóra tłusta, trądzikowa</w:t>
      </w:r>
    </w:p>
    <w:p w14:paraId="384F9460" w14:textId="77777777" w:rsidR="00923318" w:rsidRPr="00923318" w:rsidRDefault="00923318" w:rsidP="00923318">
      <w:pPr>
        <w:numPr>
          <w:ilvl w:val="0"/>
          <w:numId w:val="1"/>
        </w:numPr>
      </w:pPr>
      <w:r w:rsidRPr="00923318">
        <w:t>skóra mieszana</w:t>
      </w:r>
    </w:p>
    <w:p w14:paraId="5FFC0A3A" w14:textId="77777777" w:rsidR="00923318" w:rsidRPr="00923318" w:rsidRDefault="00923318" w:rsidP="00923318">
      <w:pPr>
        <w:numPr>
          <w:ilvl w:val="0"/>
          <w:numId w:val="1"/>
        </w:numPr>
      </w:pPr>
      <w:r w:rsidRPr="00923318">
        <w:t xml:space="preserve">przebarwienia pozapalne, </w:t>
      </w:r>
      <w:proofErr w:type="spellStart"/>
      <w:r w:rsidRPr="00923318">
        <w:t>potrądzikowe</w:t>
      </w:r>
      <w:proofErr w:type="spellEnd"/>
      <w:r w:rsidRPr="00923318">
        <w:t xml:space="preserve"> i blizny</w:t>
      </w:r>
    </w:p>
    <w:p w14:paraId="63214DBA" w14:textId="77777777" w:rsidR="00923318" w:rsidRPr="00923318" w:rsidRDefault="00923318" w:rsidP="00923318">
      <w:pPr>
        <w:numPr>
          <w:ilvl w:val="0"/>
          <w:numId w:val="1"/>
        </w:numPr>
      </w:pPr>
      <w:r w:rsidRPr="00923318">
        <w:t>podrażnienia i objawy zmian zapalnych</w:t>
      </w:r>
    </w:p>
    <w:p w14:paraId="0FAFBFAD" w14:textId="77777777" w:rsidR="00923318" w:rsidRPr="00923318" w:rsidRDefault="00923318" w:rsidP="00923318">
      <w:pPr>
        <w:numPr>
          <w:ilvl w:val="0"/>
          <w:numId w:val="1"/>
        </w:numPr>
      </w:pPr>
      <w:r w:rsidRPr="00923318">
        <w:t>nierówny koloryt i nierównomierna struktura skóry z rozszerzonymi porami</w:t>
      </w:r>
    </w:p>
    <w:p w14:paraId="645900EC" w14:textId="77777777" w:rsidR="00923318" w:rsidRPr="00923318" w:rsidRDefault="00923318" w:rsidP="00923318">
      <w:pPr>
        <w:numPr>
          <w:ilvl w:val="0"/>
          <w:numId w:val="1"/>
        </w:numPr>
      </w:pPr>
      <w:r w:rsidRPr="00923318">
        <w:t>dla wszystkich fototypów skóry, także dla skóry z ciemną karnacją</w:t>
      </w:r>
    </w:p>
    <w:p w14:paraId="45855CF6" w14:textId="77777777" w:rsidR="00923318" w:rsidRPr="00923318" w:rsidRDefault="00923318" w:rsidP="00923318">
      <w:r w:rsidRPr="00923318">
        <w:t> </w:t>
      </w:r>
    </w:p>
    <w:p w14:paraId="284C338B" w14:textId="77777777" w:rsidR="00923318" w:rsidRPr="00923318" w:rsidRDefault="00923318" w:rsidP="00923318">
      <w:pPr>
        <w:rPr>
          <w:b/>
          <w:bCs/>
        </w:rPr>
      </w:pPr>
      <w:r w:rsidRPr="00923318">
        <w:rPr>
          <w:b/>
          <w:bCs/>
        </w:rPr>
        <w:t>Efekt działania</w:t>
      </w:r>
    </w:p>
    <w:p w14:paraId="0E621DBC" w14:textId="77777777" w:rsidR="00923318" w:rsidRPr="00923318" w:rsidRDefault="00923318" w:rsidP="00923318">
      <w:pPr>
        <w:numPr>
          <w:ilvl w:val="0"/>
          <w:numId w:val="2"/>
        </w:numPr>
      </w:pPr>
      <w:r w:rsidRPr="00923318">
        <w:t xml:space="preserve">redukcja pozapalnych zmian pigmentacyjnych, regulacja </w:t>
      </w:r>
      <w:proofErr w:type="spellStart"/>
      <w:r w:rsidRPr="00923318">
        <w:t>melanogenezy</w:t>
      </w:r>
      <w:proofErr w:type="spellEnd"/>
    </w:p>
    <w:p w14:paraId="651B7EA6" w14:textId="77777777" w:rsidR="00923318" w:rsidRPr="00923318" w:rsidRDefault="00923318" w:rsidP="00923318">
      <w:pPr>
        <w:numPr>
          <w:ilvl w:val="0"/>
          <w:numId w:val="2"/>
        </w:numPr>
      </w:pPr>
      <w:r w:rsidRPr="00923318">
        <w:t xml:space="preserve">regulacja wydzielania </w:t>
      </w:r>
      <w:proofErr w:type="spellStart"/>
      <w:r w:rsidRPr="00923318">
        <w:t>sebum</w:t>
      </w:r>
      <w:proofErr w:type="spellEnd"/>
      <w:r w:rsidRPr="00923318">
        <w:t>, redukcja porów i objawów stanów zapalnych</w:t>
      </w:r>
    </w:p>
    <w:p w14:paraId="6AD69FD6" w14:textId="77777777" w:rsidR="00923318" w:rsidRPr="00923318" w:rsidRDefault="00923318" w:rsidP="00923318">
      <w:pPr>
        <w:numPr>
          <w:ilvl w:val="0"/>
          <w:numId w:val="2"/>
        </w:numPr>
      </w:pPr>
      <w:r w:rsidRPr="00923318">
        <w:t>działanie przeciwzapalne i antybakteryjne</w:t>
      </w:r>
    </w:p>
    <w:p w14:paraId="46BEC669" w14:textId="77777777" w:rsidR="00923318" w:rsidRPr="00923318" w:rsidRDefault="00923318" w:rsidP="00923318">
      <w:pPr>
        <w:numPr>
          <w:ilvl w:val="0"/>
          <w:numId w:val="2"/>
        </w:numPr>
      </w:pPr>
      <w:r w:rsidRPr="00923318">
        <w:t>naprawa uszkodzeń na skutek działania: wolnych rodników, smogu, bakterii</w:t>
      </w:r>
    </w:p>
    <w:p w14:paraId="1FCE72C1" w14:textId="77777777" w:rsidR="00923318" w:rsidRPr="00923318" w:rsidRDefault="00923318" w:rsidP="00923318">
      <w:pPr>
        <w:numPr>
          <w:ilvl w:val="0"/>
          <w:numId w:val="2"/>
        </w:numPr>
      </w:pPr>
      <w:r w:rsidRPr="00923318">
        <w:t>przywrócenie równowagi kwasowo-zasadowej skóry, ochrona przed patogenami</w:t>
      </w:r>
    </w:p>
    <w:p w14:paraId="5EC93D67" w14:textId="77777777" w:rsidR="00923318" w:rsidRDefault="00923318" w:rsidP="00923318"/>
    <w:sectPr w:rsidR="0092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FDB"/>
    <w:multiLevelType w:val="multilevel"/>
    <w:tmpl w:val="AD10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7016F"/>
    <w:multiLevelType w:val="multilevel"/>
    <w:tmpl w:val="605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644609">
    <w:abstractNumId w:val="1"/>
  </w:num>
  <w:num w:numId="2" w16cid:durableId="45305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D5"/>
    <w:rsid w:val="000A0717"/>
    <w:rsid w:val="002E64D5"/>
    <w:rsid w:val="00853610"/>
    <w:rsid w:val="00923318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DDE8"/>
  <w15:chartTrackingRefBased/>
  <w15:docId w15:val="{764538F4-5F28-4661-9D29-AE08104A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4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4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4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4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2025-01-20T08:00:00Z</dcterms:created>
  <dcterms:modified xsi:type="dcterms:W3CDTF">2025-01-20T08:03:00Z</dcterms:modified>
</cp:coreProperties>
</file>