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10FD" w14:textId="03179ACE" w:rsidR="007F11AE" w:rsidRPr="00EF4FBA" w:rsidRDefault="00E93884" w:rsidP="002E41DB">
      <w:pPr>
        <w:ind w:right="-288"/>
        <w:rPr>
          <w:rFonts w:ascii="Segoe UI" w:hAnsi="Segoe UI" w:cs="Segoe UI"/>
          <w:b/>
          <w:lang w:val="en-GB"/>
        </w:rPr>
      </w:pPr>
      <w:r w:rsidRPr="00EF4FBA">
        <w:rPr>
          <w:rFonts w:ascii="Segoe UI" w:hAnsi="Segoe UI" w:cs="Segoe UI"/>
          <w:b/>
          <w:noProof/>
          <w:color w:val="FF0000"/>
          <w:lang w:eastAsia="de-DE"/>
        </w:rPr>
        <mc:AlternateContent>
          <mc:Choice Requires="wps">
            <w:drawing>
              <wp:anchor distT="0" distB="0" distL="114300" distR="114300" simplePos="0" relativeHeight="251714560" behindDoc="0" locked="0" layoutInCell="1" allowOverlap="1" wp14:anchorId="31646AB6" wp14:editId="28272F0B">
                <wp:simplePos x="0" y="0"/>
                <wp:positionH relativeFrom="column">
                  <wp:posOffset>-31115</wp:posOffset>
                </wp:positionH>
                <wp:positionV relativeFrom="paragraph">
                  <wp:posOffset>8890</wp:posOffset>
                </wp:positionV>
                <wp:extent cx="6115050" cy="701040"/>
                <wp:effectExtent l="0" t="0" r="0" b="3810"/>
                <wp:wrapNone/>
                <wp:docPr id="1737908461" name="Textfeld 3"/>
                <wp:cNvGraphicFramePr/>
                <a:graphic xmlns:a="http://schemas.openxmlformats.org/drawingml/2006/main">
                  <a:graphicData uri="http://schemas.microsoft.com/office/word/2010/wordprocessingShape">
                    <wps:wsp>
                      <wps:cNvSpPr txBox="1"/>
                      <wps:spPr>
                        <a:xfrm>
                          <a:off x="0" y="0"/>
                          <a:ext cx="6115050" cy="701040"/>
                        </a:xfrm>
                        <a:prstGeom prst="rect">
                          <a:avLst/>
                        </a:prstGeom>
                        <a:noFill/>
                        <a:ln w="6350">
                          <a:noFill/>
                        </a:ln>
                      </wps:spPr>
                      <wps:txbx>
                        <w:txbxContent>
                          <w:p w14:paraId="3D22D8F7" w14:textId="0F5E8976" w:rsidR="00F83506" w:rsidRPr="00933D50" w:rsidRDefault="005E3E90" w:rsidP="00004FC0">
                            <w:pPr>
                              <w:spacing w:line="240" w:lineRule="auto"/>
                              <w:rPr>
                                <w:rFonts w:ascii="Segoe UI" w:hAnsi="Segoe UI" w:cs="Segoe UI"/>
                                <w:b/>
                                <w:bCs/>
                                <w:sz w:val="44"/>
                                <w:szCs w:val="44"/>
                                <w:lang w:val="pl-PL"/>
                              </w:rPr>
                            </w:pPr>
                            <w:r w:rsidRPr="005E3E90">
                              <w:rPr>
                                <w:rFonts w:ascii="Segoe UI" w:hAnsi="Segoe UI" w:cs="Segoe UI"/>
                                <w:b/>
                                <w:bCs/>
                                <w:sz w:val="44"/>
                                <w:szCs w:val="44"/>
                                <w:lang w:val="pl-PL"/>
                              </w:rPr>
                              <w:t>„Wirtualne zestawy hamulców” – nowość od TMD Friction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46AB6" id="_x0000_t202" coordsize="21600,21600" o:spt="202" path="m,l,21600r21600,l21600,xe">
                <v:stroke joinstyle="miter"/>
                <v:path gradientshapeok="t" o:connecttype="rect"/>
              </v:shapetype>
              <v:shape id="Textfeld 3" o:spid="_x0000_s1026" type="#_x0000_t202" style="position:absolute;margin-left:-2.45pt;margin-top:.7pt;width:481.5pt;height:5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" filled="f" stroked="f" strokeweight=".5pt">
                <v:textbox inset="0,0,0,0">
                  <w:txbxContent>
                    <w:p w14:paraId="3D22D8F7" w14:textId="0F5E8976" w:rsidR="00F83506" w:rsidRPr="00933D50" w:rsidRDefault="005E3E90" w:rsidP="00004FC0">
                      <w:pPr>
                        <w:spacing w:line="240" w:lineRule="auto"/>
                        <w:rPr>
                          <w:rFonts w:ascii="Segoe UI" w:hAnsi="Segoe UI" w:cs="Segoe UI"/>
                          <w:b/>
                          <w:bCs/>
                          <w:sz w:val="44"/>
                          <w:szCs w:val="44"/>
                          <w:lang w:val="pl-PL"/>
                        </w:rPr>
                      </w:pPr>
                      <w:r w:rsidRPr="005E3E90">
                        <w:rPr>
                          <w:rFonts w:ascii="Segoe UI" w:hAnsi="Segoe UI" w:cs="Segoe UI"/>
                          <w:b/>
                          <w:bCs/>
                          <w:sz w:val="44"/>
                          <w:szCs w:val="44"/>
                          <w:lang w:val="pl-PL"/>
                        </w:rPr>
                        <w:t xml:space="preserve">„Wirtualne zestawy hamulców” – nowość od TMD </w:t>
                      </w:r>
                      <w:proofErr w:type="spellStart"/>
                      <w:r w:rsidRPr="005E3E90">
                        <w:rPr>
                          <w:rFonts w:ascii="Segoe UI" w:hAnsi="Segoe UI" w:cs="Segoe UI"/>
                          <w:b/>
                          <w:bCs/>
                          <w:sz w:val="44"/>
                          <w:szCs w:val="44"/>
                          <w:lang w:val="pl-PL"/>
                        </w:rPr>
                        <w:t>Friction</w:t>
                      </w:r>
                      <w:proofErr w:type="spellEnd"/>
                    </w:p>
                  </w:txbxContent>
                </v:textbox>
              </v:shape>
            </w:pict>
          </mc:Fallback>
        </mc:AlternateContent>
      </w:r>
      <w:r w:rsidR="00D81D58" w:rsidRPr="00EF4FBA">
        <w:rPr>
          <w:rFonts w:ascii="Segoe UI" w:hAnsi="Segoe UI" w:cs="Segoe UI"/>
          <w:b/>
          <w:lang w:val="en-GB"/>
        </w:rPr>
        <w:tab/>
      </w:r>
      <w:r w:rsidR="00D81D58" w:rsidRPr="00EF4FBA">
        <w:rPr>
          <w:rFonts w:ascii="Segoe UI" w:hAnsi="Segoe UI" w:cs="Segoe UI"/>
          <w:b/>
          <w:lang w:val="en-GB"/>
        </w:rPr>
        <w:tab/>
      </w:r>
      <w:r w:rsidR="00D81D58" w:rsidRPr="00EF4FBA">
        <w:rPr>
          <w:rFonts w:ascii="Segoe UI" w:hAnsi="Segoe UI" w:cs="Segoe UI"/>
          <w:b/>
          <w:lang w:val="en-GB"/>
        </w:rPr>
        <w:tab/>
      </w:r>
      <w:r w:rsidR="00D81D58" w:rsidRPr="00EF4FBA">
        <w:rPr>
          <w:rFonts w:ascii="Segoe UI" w:hAnsi="Segoe UI" w:cs="Segoe UI"/>
          <w:b/>
          <w:lang w:val="en-GB"/>
        </w:rPr>
        <w:tab/>
      </w:r>
      <w:r w:rsidR="00D81D58" w:rsidRPr="00EF4FBA">
        <w:rPr>
          <w:rFonts w:ascii="Segoe UI" w:hAnsi="Segoe UI" w:cs="Segoe UI"/>
          <w:b/>
          <w:lang w:val="en-GB"/>
        </w:rPr>
        <w:tab/>
      </w:r>
      <w:r w:rsidR="00D81D58" w:rsidRPr="00EF4FBA">
        <w:rPr>
          <w:rFonts w:ascii="Segoe UI" w:hAnsi="Segoe UI" w:cs="Segoe UI"/>
          <w:b/>
          <w:lang w:val="en-GB"/>
        </w:rPr>
        <w:tab/>
      </w:r>
      <w:r w:rsidR="00D81D58" w:rsidRPr="00EF4FBA">
        <w:rPr>
          <w:rFonts w:ascii="Segoe UI" w:hAnsi="Segoe UI" w:cs="Segoe UI"/>
          <w:b/>
          <w:lang w:val="en-GB"/>
        </w:rPr>
        <w:tab/>
      </w:r>
      <w:r w:rsidR="00D81D58" w:rsidRPr="00EF4FBA">
        <w:rPr>
          <w:rFonts w:ascii="Segoe UI" w:hAnsi="Segoe UI" w:cs="Segoe UI"/>
          <w:b/>
          <w:lang w:val="en-GB"/>
        </w:rPr>
        <w:tab/>
      </w:r>
      <w:r w:rsidR="00D81D58" w:rsidRPr="00EF4FBA">
        <w:rPr>
          <w:rFonts w:ascii="Segoe UI" w:hAnsi="Segoe UI" w:cs="Segoe UI"/>
          <w:b/>
          <w:lang w:val="en-GB"/>
        </w:rPr>
        <w:tab/>
      </w:r>
      <w:r w:rsidR="00D81D58" w:rsidRPr="00EF4FBA">
        <w:rPr>
          <w:rFonts w:ascii="Segoe UI" w:hAnsi="Segoe UI" w:cs="Segoe UI"/>
          <w:b/>
          <w:lang w:val="en-GB"/>
        </w:rPr>
        <w:tab/>
      </w:r>
      <w:r w:rsidR="00D81D58" w:rsidRPr="00EF4FBA">
        <w:rPr>
          <w:rFonts w:ascii="Segoe UI" w:hAnsi="Segoe UI" w:cs="Segoe UI"/>
          <w:b/>
          <w:lang w:val="en-GB"/>
        </w:rPr>
        <w:tab/>
      </w:r>
    </w:p>
    <w:p w14:paraId="250C8E48" w14:textId="77777777" w:rsidR="007F11AE" w:rsidRPr="00924519" w:rsidRDefault="007F11AE" w:rsidP="007F11AE">
      <w:pPr>
        <w:ind w:left="-360" w:right="-288"/>
        <w:rPr>
          <w:rFonts w:cs="Arial"/>
          <w:lang w:val="pl-PL"/>
        </w:rPr>
      </w:pPr>
    </w:p>
    <w:p w14:paraId="28E2685A" w14:textId="77777777" w:rsidR="004F3DA5" w:rsidRPr="00924519" w:rsidRDefault="004F3DA5" w:rsidP="00291799">
      <w:pPr>
        <w:rPr>
          <w:rStyle w:val="Pogrubienie"/>
          <w:lang w:val="pl-PL"/>
        </w:rPr>
      </w:pPr>
    </w:p>
    <w:p w14:paraId="04EB397A" w14:textId="0FEF55F4" w:rsidR="00E16471" w:rsidRPr="00924519" w:rsidRDefault="00291799" w:rsidP="00600FDC">
      <w:pPr>
        <w:jc w:val="both"/>
        <w:rPr>
          <w:rFonts w:ascii="Segoe UI" w:hAnsi="Segoe UI" w:cs="Segoe UI"/>
          <w:lang w:val="pl-PL"/>
        </w:rPr>
      </w:pPr>
      <w:r w:rsidRPr="00924519">
        <w:rPr>
          <w:rFonts w:ascii="Segoe UI" w:hAnsi="Segoe UI" w:cs="Segoe UI"/>
          <w:b/>
          <w:lang w:val="pl-PL"/>
        </w:rPr>
        <w:t>Warszawa</w:t>
      </w:r>
      <w:r w:rsidR="00E16471" w:rsidRPr="00924519">
        <w:rPr>
          <w:rFonts w:ascii="Segoe UI" w:hAnsi="Segoe UI" w:cs="Segoe UI"/>
          <w:b/>
          <w:lang w:val="pl-PL"/>
        </w:rPr>
        <w:t xml:space="preserve">, </w:t>
      </w:r>
      <w:r w:rsidR="002874CA">
        <w:rPr>
          <w:rFonts w:ascii="Segoe UI" w:hAnsi="Segoe UI" w:cs="Segoe UI"/>
          <w:b/>
          <w:lang w:val="pl-PL"/>
        </w:rPr>
        <w:t>31</w:t>
      </w:r>
      <w:r w:rsidR="00E16471" w:rsidRPr="00924519">
        <w:rPr>
          <w:rFonts w:ascii="Segoe UI" w:hAnsi="Segoe UI" w:cs="Segoe UI"/>
          <w:b/>
          <w:lang w:val="pl-PL"/>
        </w:rPr>
        <w:t xml:space="preserve"> </w:t>
      </w:r>
      <w:r w:rsidR="00684414">
        <w:rPr>
          <w:rFonts w:ascii="Segoe UI" w:hAnsi="Segoe UI" w:cs="Segoe UI"/>
          <w:b/>
          <w:lang w:val="pl-PL"/>
        </w:rPr>
        <w:t>lipca</w:t>
      </w:r>
      <w:r w:rsidR="00E16471" w:rsidRPr="00924519">
        <w:rPr>
          <w:rFonts w:ascii="Segoe UI" w:hAnsi="Segoe UI" w:cs="Segoe UI"/>
          <w:b/>
          <w:lang w:val="pl-PL"/>
        </w:rPr>
        <w:t xml:space="preserve"> 2025</w:t>
      </w:r>
      <w:r w:rsidR="00EB6A28" w:rsidRPr="00924519">
        <w:rPr>
          <w:rFonts w:ascii="Segoe UI" w:hAnsi="Segoe UI" w:cs="Segoe UI"/>
          <w:lang w:val="pl-PL"/>
        </w:rPr>
        <w:t xml:space="preserve"> </w:t>
      </w:r>
      <w:r w:rsidR="00CF15CA" w:rsidRPr="00924519">
        <w:rPr>
          <w:rFonts w:ascii="Segoe UI" w:hAnsi="Segoe UI" w:cs="Segoe UI"/>
          <w:lang w:val="pl-PL"/>
        </w:rPr>
        <w:t>–</w:t>
      </w:r>
      <w:r w:rsidR="00EB6A28" w:rsidRPr="00924519">
        <w:rPr>
          <w:rFonts w:ascii="Segoe UI" w:hAnsi="Segoe UI" w:cs="Segoe UI"/>
          <w:lang w:val="pl-PL"/>
        </w:rPr>
        <w:t xml:space="preserve"> </w:t>
      </w:r>
      <w:r w:rsidR="005E3E90" w:rsidRPr="005E3E90">
        <w:rPr>
          <w:rFonts w:ascii="Segoe UI" w:hAnsi="Segoe UI" w:cs="Segoe UI"/>
          <w:lang w:val="pl-PL"/>
        </w:rPr>
        <w:t>Tracisz dużo czasu na wyszukiwanie odpowiednich części do samochodów obsługiwanych w warsztacie? Firma TMD Friction ułatwiła klientom kompletowanie zestawów produktów hamulcowych swoich marek Textar i Pagid, wprowadzając „Wirtualne zestawy hamulców”.</w:t>
      </w:r>
    </w:p>
    <w:p w14:paraId="1B220DDF" w14:textId="77777777" w:rsidR="005E3E90" w:rsidRDefault="005E3E90" w:rsidP="005E3E90">
      <w:pPr>
        <w:pStyle w:val="Podtytu"/>
        <w:jc w:val="both"/>
        <w:rPr>
          <w:rFonts w:ascii="Segoe UI" w:hAnsi="Segoe UI" w:cs="Segoe UI"/>
          <w:color w:val="auto"/>
          <w:spacing w:val="0"/>
          <w:lang w:val="pl-PL"/>
        </w:rPr>
      </w:pPr>
      <w:r w:rsidRPr="005E3E90">
        <w:rPr>
          <w:rFonts w:ascii="Segoe UI" w:hAnsi="Segoe UI" w:cs="Segoe UI"/>
          <w:color w:val="auto"/>
          <w:spacing w:val="0"/>
          <w:lang w:val="pl-PL"/>
        </w:rPr>
        <w:t>W należących do TMD katalogach Textar Brakebook i Pagid Brakebook oraz popularnym warsztatowym katalogu TecDoc pojawiła się opcja znalezienia wszystkich części niezbędnych do kompleksowej wymiany hamulców za pomocą jednego wyszukiwania. Nie trzeba już szukać poszczególnych elementów oddzielnie. „Wirtualny zestaw hamulców” zawiera komplet informacji o niezbędnych częściach: klockach i tarczach hamulcowych oraz – jeśli są potrzebne – czujnikach zużycia.</w:t>
      </w:r>
    </w:p>
    <w:p w14:paraId="15D77747" w14:textId="27D43C73" w:rsidR="00291799" w:rsidRDefault="00291799" w:rsidP="00600FDC">
      <w:pPr>
        <w:pStyle w:val="Podtytu"/>
        <w:jc w:val="both"/>
        <w:rPr>
          <w:rFonts w:ascii="Segoe UI" w:hAnsi="Segoe UI" w:cs="Segoe UI"/>
          <w:color w:val="auto"/>
          <w:spacing w:val="0"/>
          <w:lang w:val="pl-PL"/>
        </w:rPr>
      </w:pPr>
      <w:r w:rsidRPr="00924519">
        <w:rPr>
          <w:rFonts w:ascii="Segoe UI" w:hAnsi="Segoe UI" w:cs="Segoe UI"/>
          <w:color w:val="auto"/>
          <w:spacing w:val="0"/>
          <w:lang w:val="pl-PL"/>
        </w:rPr>
        <w:t xml:space="preserve">– </w:t>
      </w:r>
      <w:r w:rsidR="005E3E90" w:rsidRPr="005E3E90">
        <w:rPr>
          <w:rFonts w:ascii="Segoe UI" w:hAnsi="Segoe UI" w:cs="Segoe UI"/>
          <w:color w:val="auto"/>
          <w:spacing w:val="0"/>
          <w:lang w:val="pl-PL"/>
        </w:rPr>
        <w:t>W TMD Friction cały czas szukamy sposobów wykorzystania nowoczesnych technologii, aby zapewniać naszym klientom lepszą obsługę. „Wirtualny zestaw hamulcowy” to cyfrowe rozwiązanie, które ułatwia wyszukiwanie odpowiednich części i zmniejsza ryzyko pomyłki. To korzyść zarówno dla dystrybutorów, jak i warsztatów. Nowa funkcja w naszych katalogach potwierdza jednocześnie, że skutecznie dbamy o komfort użytkowania i wprowadzamy innowacje na różnych polach działalności</w:t>
      </w:r>
      <w:r w:rsidRPr="00924519">
        <w:rPr>
          <w:rFonts w:ascii="Segoe UI" w:hAnsi="Segoe UI" w:cs="Segoe UI"/>
          <w:color w:val="auto"/>
          <w:spacing w:val="0"/>
          <w:lang w:val="pl-PL"/>
        </w:rPr>
        <w:t xml:space="preserve"> – mówi Joanna Krężelok, Dyrektor </w:t>
      </w:r>
      <w:r w:rsidR="005E3E90" w:rsidRPr="005E3E90">
        <w:rPr>
          <w:rFonts w:ascii="Segoe UI" w:hAnsi="Segoe UI" w:cs="Segoe UI"/>
          <w:color w:val="auto"/>
          <w:spacing w:val="0"/>
          <w:lang w:val="pl-PL"/>
        </w:rPr>
        <w:t>oddziału TMD Friction Services w Polsce</w:t>
      </w:r>
      <w:r w:rsidRPr="00924519">
        <w:rPr>
          <w:rFonts w:ascii="Segoe UI" w:hAnsi="Segoe UI" w:cs="Segoe UI"/>
          <w:color w:val="auto"/>
          <w:spacing w:val="0"/>
          <w:lang w:val="pl-PL"/>
        </w:rPr>
        <w:t>.</w:t>
      </w:r>
    </w:p>
    <w:p w14:paraId="5DB7BEBC" w14:textId="1CEC7968" w:rsidR="005E3E90" w:rsidRPr="005E3E90" w:rsidRDefault="005E3E90" w:rsidP="005E3E90">
      <w:pPr>
        <w:jc w:val="both"/>
        <w:rPr>
          <w:lang w:val="pl-PL"/>
        </w:rPr>
      </w:pPr>
      <w:r w:rsidRPr="005E3E90">
        <w:rPr>
          <w:lang w:val="pl-PL"/>
        </w:rPr>
        <w:t>TMD Friction jest wiodącym producentem hamulców klasy premium z najszerszym asortymentem: marka Textar pokrywa 90%, a Pagid 82% europejskiego parku samochodowego. Biorąc pod uwagę portfolio tych dwóch marek, TMD Friction oferuje łącznie około 3000 wirtualnych zestawów hamulców.</w:t>
      </w:r>
    </w:p>
    <w:p w14:paraId="52EEFA78" w14:textId="5D302038" w:rsidR="00E16471" w:rsidRPr="00BB6D04" w:rsidRDefault="005E3E90" w:rsidP="00E16471">
      <w:pPr>
        <w:pStyle w:val="Podtytu"/>
        <w:rPr>
          <w:rFonts w:ascii="Segoe UI" w:hAnsi="Segoe UI" w:cs="Segoe UI"/>
          <w:lang w:val="pl-PL"/>
        </w:rPr>
      </w:pPr>
      <w:r w:rsidRPr="005E3E90">
        <w:rPr>
          <w:b/>
          <w:lang w:val="pl-PL"/>
        </w:rPr>
        <w:t>Jak to działa</w:t>
      </w:r>
      <w:r>
        <w:rPr>
          <w:b/>
          <w:lang w:val="pl-PL"/>
        </w:rPr>
        <w:t>?</w:t>
      </w:r>
    </w:p>
    <w:p w14:paraId="3D3EB64A" w14:textId="77777777" w:rsidR="005E3E90" w:rsidRDefault="005E3E90" w:rsidP="00600FDC">
      <w:pPr>
        <w:jc w:val="both"/>
        <w:rPr>
          <w:rFonts w:ascii="Segoe UI" w:hAnsi="Segoe UI" w:cs="Segoe UI"/>
          <w:lang w:val="pl-PL"/>
        </w:rPr>
      </w:pPr>
      <w:r w:rsidRPr="005E3E90">
        <w:rPr>
          <w:rFonts w:ascii="Segoe UI" w:hAnsi="Segoe UI" w:cs="Segoe UI"/>
          <w:lang w:val="pl-PL"/>
        </w:rPr>
        <w:t>Nowa funkcja sprawia, że proces wyszukiwania części jest prostszy i bardziej efektywny. Konieczne jest znalezienie jedynie danego modelu pojazdu, a katalog poinformuje o wszystkich produktach potrzebnych do wymiany hamulców. Usprawniony proces szukania referencji nie tylko oszczędza czas, ale też zmniejsza ryzyko błędów przy zamawianiu części.</w:t>
      </w:r>
    </w:p>
    <w:p w14:paraId="0D1179C6" w14:textId="38720EF2" w:rsidR="005E3E90" w:rsidRPr="005E3E90" w:rsidRDefault="005E3E90" w:rsidP="00600FDC">
      <w:pPr>
        <w:jc w:val="both"/>
        <w:rPr>
          <w:rFonts w:ascii="Segoe UI" w:hAnsi="Segoe UI" w:cs="Segoe UI"/>
          <w:lang w:val="pl-PL"/>
        </w:rPr>
      </w:pPr>
      <w:r w:rsidRPr="005E3E90">
        <w:rPr>
          <w:rFonts w:ascii="Segoe UI" w:hAnsi="Segoe UI" w:cs="Segoe UI"/>
          <w:lang w:val="pl-PL"/>
        </w:rPr>
        <w:t>„Wirtualny zestaw hamulców” jest widoczny w katalogu, ale jego poszczególne elementy nadal należy zamawiać oddzielnie. Jednak ponieważ zestawy są tworem cyfrowym, a nie fizycznym, klienci nie muszą tworzyć dodatkowego numeru artykułu w swoim systemie zakupowym ani utrzymywać dodatkowych części w magazynie.</w:t>
      </w:r>
    </w:p>
    <w:p w14:paraId="43382A18" w14:textId="36EA5A95" w:rsidR="005E3E90" w:rsidRPr="005E3E90" w:rsidRDefault="005E3E90" w:rsidP="00600FDC">
      <w:pPr>
        <w:jc w:val="both"/>
        <w:rPr>
          <w:rFonts w:ascii="Segoe UI" w:hAnsi="Segoe UI" w:cs="Segoe UI"/>
          <w:lang w:val="pl-PL"/>
        </w:rPr>
      </w:pPr>
      <w:r w:rsidRPr="005E3E90">
        <w:rPr>
          <w:rFonts w:ascii="Segoe UI" w:hAnsi="Segoe UI" w:cs="Segoe UI"/>
          <w:lang w:val="pl-PL"/>
        </w:rPr>
        <w:t>Rozwiązanie obejmuje referencje dla samochodów osobowych i pojazdów dostawczych. Dodatkowa podpowiedź pojawiła się już w dostępnych przez komputer i aplikację na telefon katalogach Textar i Pagid Brakebook, a także katalogu części zamiennych TecDoc.</w:t>
      </w:r>
    </w:p>
    <w:p w14:paraId="5517F162" w14:textId="0FDFD4F1" w:rsidR="00EB6A28" w:rsidRPr="00870A63" w:rsidRDefault="00870A63" w:rsidP="00EB6A28">
      <w:pPr>
        <w:pStyle w:val="Podtytu"/>
        <w:rPr>
          <w:rFonts w:ascii="Segoe UI" w:hAnsi="Segoe UI" w:cs="Segoe UI"/>
          <w:lang w:val="pl-PL"/>
        </w:rPr>
      </w:pPr>
      <w:r w:rsidRPr="00324225">
        <w:rPr>
          <w:b/>
          <w:noProof/>
          <w:lang w:val="pl-PL" w:eastAsia="de-DE"/>
        </w:rPr>
        <w:lastRenderedPageBreak/>
        <w:drawing>
          <wp:anchor distT="0" distB="0" distL="0" distR="0" simplePos="0" relativeHeight="251718656" behindDoc="0" locked="0" layoutInCell="1" allowOverlap="1" wp14:anchorId="3E6F4711" wp14:editId="0F5C5E7E">
            <wp:simplePos x="0" y="0"/>
            <wp:positionH relativeFrom="margin">
              <wp:align>left</wp:align>
            </wp:positionH>
            <wp:positionV relativeFrom="paragraph">
              <wp:posOffset>453390</wp:posOffset>
            </wp:positionV>
            <wp:extent cx="1439545" cy="1439545"/>
            <wp:effectExtent l="190500" t="190500" r="198755" b="198755"/>
            <wp:wrapTopAndBottom/>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a:extLst>
                        <a:ext uri="{28A0092B-C50C-407E-A947-70E740481C1C}">
                          <a14:useLocalDpi xmlns:a14="http://schemas.microsoft.com/office/drawing/2010/main" val="0"/>
                        </a:ext>
                      </a:extLst>
                    </a:blip>
                    <a:stretch>
                      <a:fillRect/>
                    </a:stretch>
                  </pic:blipFill>
                  <pic:spPr>
                    <a:xfrm>
                      <a:off x="0" y="0"/>
                      <a:ext cx="1439545" cy="143954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24519" w:rsidRPr="00324225">
        <w:rPr>
          <w:b/>
          <w:lang w:val="pl-PL"/>
        </w:rPr>
        <w:t>Materiały zdjęciowe</w:t>
      </w:r>
      <w:r w:rsidR="00EB6A28" w:rsidRPr="00324225">
        <w:rPr>
          <w:b/>
          <w:lang w:val="pl-PL"/>
        </w:rPr>
        <w:t>:</w:t>
      </w:r>
    </w:p>
    <w:p w14:paraId="6456D942" w14:textId="2D5E8976" w:rsidR="001F176C" w:rsidRDefault="001F176C" w:rsidP="001F176C">
      <w:pPr>
        <w:jc w:val="both"/>
        <w:rPr>
          <w:rFonts w:ascii="Segoe UI" w:hAnsi="Segoe UI" w:cs="Segoe UI"/>
          <w:b/>
          <w:lang w:val="pl-PL"/>
        </w:rPr>
      </w:pPr>
      <w:r w:rsidRPr="001F176C">
        <w:rPr>
          <w:rFonts w:ascii="Segoe UI" w:hAnsi="Segoe UI" w:cs="Segoe UI"/>
          <w:b/>
          <w:lang w:val="pl-PL"/>
        </w:rPr>
        <w:t>Wirtualne_zestawy_hamulcow_Textar.jpg</w:t>
      </w:r>
      <w:r w:rsidRPr="001F176C">
        <w:rPr>
          <w:rFonts w:ascii="Segoe UI" w:hAnsi="Segoe UI" w:cs="Segoe UI"/>
          <w:bCs/>
          <w:lang w:val="pl-PL"/>
        </w:rPr>
        <w:t>:</w:t>
      </w:r>
      <w:r w:rsidRPr="001F176C">
        <w:rPr>
          <w:rFonts w:ascii="Segoe UI" w:hAnsi="Segoe UI" w:cs="Segoe UI"/>
          <w:b/>
          <w:lang w:val="pl-PL"/>
        </w:rPr>
        <w:t xml:space="preserve"> </w:t>
      </w:r>
      <w:r w:rsidRPr="001F176C">
        <w:rPr>
          <w:rFonts w:ascii="Segoe UI" w:hAnsi="Segoe UI" w:cs="Segoe UI"/>
          <w:bCs/>
          <w:lang w:val="pl-PL"/>
        </w:rPr>
        <w:t>„Wirtualne zestawy hamulców</w:t>
      </w:r>
      <w:r>
        <w:rPr>
          <w:rFonts w:ascii="Segoe UI" w:hAnsi="Segoe UI" w:cs="Segoe UI"/>
          <w:bCs/>
          <w:lang w:val="pl-PL"/>
        </w:rPr>
        <w:t>”</w:t>
      </w:r>
      <w:r w:rsidRPr="001F176C">
        <w:rPr>
          <w:rFonts w:ascii="Segoe UI" w:hAnsi="Segoe UI" w:cs="Segoe UI"/>
          <w:bCs/>
          <w:lang w:val="pl-PL"/>
        </w:rPr>
        <w:t xml:space="preserve"> Textar ułatwiają wyszukiwanie części potrzebnych do wymiany hamulców.</w:t>
      </w:r>
    </w:p>
    <w:p w14:paraId="63935BEE" w14:textId="4ADB9102" w:rsidR="00655BE7" w:rsidRPr="001F176C" w:rsidRDefault="00655BE7" w:rsidP="00EB6A28">
      <w:pPr>
        <w:rPr>
          <w:rFonts w:ascii="Segoe UI" w:hAnsi="Segoe UI" w:cs="Segoe UI"/>
          <w:lang w:val="pl-PL"/>
        </w:rPr>
      </w:pPr>
      <w:r w:rsidRPr="007D6DC6">
        <w:rPr>
          <w:b/>
          <w:bCs/>
          <w:noProof/>
        </w:rPr>
        <w:drawing>
          <wp:inline distT="0" distB="0" distL="0" distR="0" wp14:anchorId="0E769409" wp14:editId="0B2AB194">
            <wp:extent cx="1440000" cy="2057400"/>
            <wp:effectExtent l="190500" t="190500" r="198755" b="190500"/>
            <wp:docPr id="957245166" name="Obraz 6" descr="Obraz zawierający osoba, Ludzka twarz, ubrania, okulary/szklanki&#10;&#10;Zawartość wygenerowana przez AI może być niepoprawna."/>
            <wp:cNvGraphicFramePr/>
            <a:graphic xmlns:a="http://schemas.openxmlformats.org/drawingml/2006/main">
              <a:graphicData uri="http://schemas.openxmlformats.org/drawingml/2006/picture">
                <pic:pic xmlns:pic="http://schemas.openxmlformats.org/drawingml/2006/picture">
                  <pic:nvPicPr>
                    <pic:cNvPr id="957245166" name="Obraz 6" descr="Obraz zawierający osoba, Ludzka twarz, ubrania, okulary/szklanki&#10;&#10;Zawartość wygenerowana przez AI może być niepoprawn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2057400"/>
                    </a:xfrm>
                    <a:prstGeom prst="rect">
                      <a:avLst/>
                    </a:prstGeom>
                    <a:effectLst>
                      <a:outerShdw blurRad="190500" algn="ctr" rotWithShape="0">
                        <a:schemeClr val="tx1">
                          <a:alpha val="70000"/>
                        </a:schemeClr>
                      </a:outerShdw>
                    </a:effectLst>
                  </pic:spPr>
                </pic:pic>
              </a:graphicData>
            </a:graphic>
          </wp:inline>
        </w:drawing>
      </w:r>
    </w:p>
    <w:p w14:paraId="6F3BEC8F" w14:textId="613D8732" w:rsidR="00655BE7" w:rsidRPr="001F176C" w:rsidRDefault="00655BE7" w:rsidP="001F176C">
      <w:pPr>
        <w:jc w:val="both"/>
        <w:rPr>
          <w:rFonts w:ascii="Segoe UI" w:hAnsi="Segoe UI" w:cs="Segoe UI"/>
          <w:lang w:val="en-US"/>
        </w:rPr>
      </w:pPr>
      <w:r w:rsidRPr="001F176C">
        <w:rPr>
          <w:rFonts w:ascii="Segoe UI" w:hAnsi="Segoe UI" w:cs="Segoe UI"/>
          <w:b/>
          <w:bCs/>
          <w:lang w:val="en-US"/>
        </w:rPr>
        <w:t>Joanna_Krezelok_TMD_Friction.jpg</w:t>
      </w:r>
      <w:r w:rsidRPr="001F176C">
        <w:rPr>
          <w:rFonts w:ascii="Segoe UI" w:hAnsi="Segoe UI" w:cs="Segoe UI"/>
          <w:lang w:val="en-US"/>
        </w:rPr>
        <w:t>: Joanna Krężelok, Dyrektor oddziału firmy TMD Friction Services w Polsce.</w:t>
      </w:r>
    </w:p>
    <w:p w14:paraId="7E6CAF80" w14:textId="7BC35F4F" w:rsidR="00655BE7" w:rsidRDefault="00655BE7" w:rsidP="00EB6A28">
      <w:pPr>
        <w:rPr>
          <w:rFonts w:ascii="Segoe UI" w:hAnsi="Segoe UI" w:cs="Segoe UI"/>
          <w:lang w:val="pl-PL"/>
        </w:rPr>
      </w:pPr>
      <w:r w:rsidRPr="007D6DC6">
        <w:rPr>
          <w:b/>
          <w:bCs/>
          <w:noProof/>
        </w:rPr>
        <w:drawing>
          <wp:inline distT="0" distB="0" distL="0" distR="0" wp14:anchorId="112C423A" wp14:editId="77A6AA42">
            <wp:extent cx="1440000" cy="1440000"/>
            <wp:effectExtent l="190500" t="190500" r="198755" b="198755"/>
            <wp:docPr id="52075023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50234" name="Obraz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40000" cy="1440000"/>
                    </a:xfrm>
                    <a:prstGeom prst="rect">
                      <a:avLst/>
                    </a:prstGeom>
                    <a:effectLst>
                      <a:outerShdw blurRad="190500" algn="ctr" rotWithShape="0">
                        <a:schemeClr val="tx1">
                          <a:alpha val="70000"/>
                        </a:schemeClr>
                      </a:outerShdw>
                    </a:effectLst>
                  </pic:spPr>
                </pic:pic>
              </a:graphicData>
            </a:graphic>
          </wp:inline>
        </w:drawing>
      </w:r>
    </w:p>
    <w:p w14:paraId="4F7F9044" w14:textId="188BEDEB" w:rsidR="00655BE7" w:rsidRPr="00655BE7" w:rsidRDefault="001F176C" w:rsidP="001F176C">
      <w:pPr>
        <w:jc w:val="both"/>
        <w:rPr>
          <w:rFonts w:ascii="Segoe UI" w:hAnsi="Segoe UI" w:cs="Segoe UI"/>
          <w:lang w:val="pl-PL"/>
        </w:rPr>
      </w:pPr>
      <w:r w:rsidRPr="001F176C">
        <w:rPr>
          <w:rFonts w:ascii="Segoe UI" w:hAnsi="Segoe UI" w:cs="Segoe UI"/>
          <w:b/>
          <w:bCs/>
          <w:lang w:val="pl-PL"/>
        </w:rPr>
        <w:t>Wirtualny_zestaw_hamulcow_Textar.jpg</w:t>
      </w:r>
      <w:r w:rsidRPr="001F176C">
        <w:rPr>
          <w:rFonts w:ascii="Segoe UI" w:hAnsi="Segoe UI" w:cs="Segoe UI"/>
          <w:lang w:val="pl-PL"/>
        </w:rPr>
        <w:t>: „Wirtualny zestaw hamulców” zawiera komplet informacji o niezbędnych częściach, w tym klockach i tarczach hamulcowych do danego samochodu.</w:t>
      </w:r>
    </w:p>
    <w:p w14:paraId="6E4AD374" w14:textId="479EEC7F" w:rsidR="00CF15CA" w:rsidRPr="00655BE7" w:rsidRDefault="00CF15CA" w:rsidP="00EB6A28">
      <w:pPr>
        <w:rPr>
          <w:rFonts w:ascii="Segoe UI" w:hAnsi="Segoe UI" w:cs="Segoe UI"/>
          <w:lang w:val="pl-PL"/>
        </w:rPr>
      </w:pPr>
    </w:p>
    <w:p w14:paraId="2D09FB77" w14:textId="4A1BE139" w:rsidR="00CF15CA" w:rsidRPr="00144E69" w:rsidRDefault="00144E69" w:rsidP="00CF15CA">
      <w:pPr>
        <w:rPr>
          <w:rStyle w:val="Pogrubienie"/>
          <w:lang w:val="pl-PL"/>
        </w:rPr>
      </w:pPr>
      <w:r w:rsidRPr="00144E69">
        <w:rPr>
          <w:rStyle w:val="Pogrubienie"/>
          <w:lang w:val="pl-PL"/>
        </w:rPr>
        <w:t>Informacje o</w:t>
      </w:r>
      <w:r w:rsidR="00CF15CA" w:rsidRPr="00144E69">
        <w:rPr>
          <w:rStyle w:val="Pogrubienie"/>
          <w:lang w:val="pl-PL"/>
        </w:rPr>
        <w:t xml:space="preserve"> TMD Friction</w:t>
      </w:r>
    </w:p>
    <w:p w14:paraId="44385897" w14:textId="6F9DB495" w:rsidR="00144E69" w:rsidRPr="00684414" w:rsidRDefault="00144E69" w:rsidP="00600FDC">
      <w:pPr>
        <w:jc w:val="both"/>
        <w:rPr>
          <w:rFonts w:ascii="Segoe UI" w:hAnsi="Segoe UI" w:cs="Segoe UI"/>
          <w:lang w:val="pl-PL"/>
        </w:rPr>
      </w:pPr>
      <w:r w:rsidRPr="00684414">
        <w:rPr>
          <w:rFonts w:ascii="Segoe UI" w:hAnsi="Segoe UI" w:cs="Segoe UI"/>
          <w:lang w:val="pl-PL"/>
        </w:rPr>
        <w:t xml:space="preserve">TMD Friction jest wiodącym światowym dostawcą wysokiej jakości rozwiązań ciernych dla branży motoryzacyjnej. Firma opracowuje i produkuje klocki i tarcze hamulcowe oraz okładziny hamulców bębnowych do samochodów osobowych i pojazdów użytkowych. </w:t>
      </w:r>
      <w:r w:rsidR="00684414" w:rsidRPr="00684414">
        <w:rPr>
          <w:rFonts w:ascii="Segoe UI" w:hAnsi="Segoe UI" w:cs="Segoe UI"/>
          <w:lang w:val="pl-PL"/>
        </w:rPr>
        <w:t>Firma TMD Friction już od 1878 roku jest zaangażowana w wyzwania związane z bezpieczeństwem na drodze</w:t>
      </w:r>
      <w:r w:rsidRPr="00684414">
        <w:rPr>
          <w:rFonts w:ascii="Segoe UI" w:hAnsi="Segoe UI" w:cs="Segoe UI"/>
          <w:lang w:val="pl-PL"/>
        </w:rPr>
        <w:t>, stając się godnym zaufania liderem w dziedzinie technologii ciernych.</w:t>
      </w:r>
    </w:p>
    <w:p w14:paraId="20CCF7C5" w14:textId="39D12ADC" w:rsidR="005F76F2" w:rsidRPr="00600FDC" w:rsidRDefault="005F76F2" w:rsidP="00600FDC">
      <w:pPr>
        <w:jc w:val="both"/>
        <w:rPr>
          <w:rFonts w:ascii="Segoe UI" w:hAnsi="Segoe UI" w:cs="Segoe UI"/>
          <w:lang w:val="pl-PL"/>
        </w:rPr>
      </w:pPr>
      <w:r w:rsidRPr="00600FDC">
        <w:rPr>
          <w:color w:val="151616"/>
          <w:lang w:val="pl-PL"/>
        </w:rPr>
        <w:t xml:space="preserve">TMD Friction dostarcza producentom pojazdów najwyższej jakości produkty oryginalnego wyposażenia (OE), a </w:t>
      </w:r>
      <w:r w:rsidR="00600FDC" w:rsidRPr="00600FDC">
        <w:rPr>
          <w:color w:val="151616"/>
          <w:lang w:val="pl-PL"/>
        </w:rPr>
        <w:t>także</w:t>
      </w:r>
      <w:r w:rsidRPr="00600FDC">
        <w:rPr>
          <w:color w:val="151616"/>
          <w:lang w:val="pl-PL"/>
        </w:rPr>
        <w:t xml:space="preserve"> zaopatruje niezależny rynek części zamiennych (IAM) w artykuły renomowanych marek Textar, Mintex, Don, Pagid, Cobreq i Bendix. Portfolio obejmuje również wysokowydajne produkty wyścigowe marek Pagid Racing i Mintex Racing, powstałe w oparciu </w:t>
      </w:r>
      <w:r w:rsidR="00600FDC">
        <w:rPr>
          <w:color w:val="151616"/>
          <w:lang w:val="pl-PL"/>
        </w:rPr>
        <w:br/>
      </w:r>
      <w:r w:rsidRPr="00600FDC">
        <w:rPr>
          <w:color w:val="151616"/>
          <w:lang w:val="pl-PL"/>
        </w:rPr>
        <w:t>o ponad stuletnie doświadczenie w sportach motorowych</w:t>
      </w:r>
      <w:r w:rsidR="00B71925">
        <w:rPr>
          <w:color w:val="151616"/>
          <w:lang w:val="pl-PL"/>
        </w:rPr>
        <w:t>.</w:t>
      </w:r>
    </w:p>
    <w:p w14:paraId="496DC641" w14:textId="7C2F970E" w:rsidR="005F76F2" w:rsidRPr="005F76F2" w:rsidRDefault="005F76F2" w:rsidP="00684414">
      <w:pPr>
        <w:jc w:val="both"/>
        <w:rPr>
          <w:rFonts w:ascii="Segoe UI" w:hAnsi="Segoe UI" w:cs="Segoe UI"/>
          <w:lang w:val="pl-PL"/>
        </w:rPr>
      </w:pPr>
      <w:r w:rsidRPr="005F76F2">
        <w:rPr>
          <w:rFonts w:ascii="Segoe UI" w:hAnsi="Segoe UI" w:cs="Segoe UI"/>
          <w:lang w:val="pl-PL"/>
        </w:rPr>
        <w:t xml:space="preserve">Dzięki </w:t>
      </w:r>
      <w:r>
        <w:rPr>
          <w:rFonts w:ascii="Segoe UI" w:hAnsi="Segoe UI" w:cs="Segoe UI"/>
          <w:lang w:val="pl-PL"/>
        </w:rPr>
        <w:t>wyspecjalizowanej,</w:t>
      </w:r>
      <w:r w:rsidRPr="005F76F2">
        <w:rPr>
          <w:rFonts w:ascii="Segoe UI" w:hAnsi="Segoe UI" w:cs="Segoe UI"/>
          <w:lang w:val="pl-PL"/>
        </w:rPr>
        <w:t xml:space="preserve"> </w:t>
      </w:r>
      <w:r w:rsidR="00600FDC">
        <w:rPr>
          <w:rFonts w:ascii="Segoe UI" w:hAnsi="Segoe UI" w:cs="Segoe UI"/>
          <w:lang w:val="pl-PL"/>
        </w:rPr>
        <w:t>globalnej</w:t>
      </w:r>
      <w:r w:rsidRPr="005F76F2">
        <w:rPr>
          <w:rFonts w:ascii="Segoe UI" w:hAnsi="Segoe UI" w:cs="Segoe UI"/>
          <w:lang w:val="pl-PL"/>
        </w:rPr>
        <w:t xml:space="preserve"> </w:t>
      </w:r>
      <w:r>
        <w:rPr>
          <w:rFonts w:ascii="Segoe UI" w:hAnsi="Segoe UI" w:cs="Segoe UI"/>
          <w:lang w:val="pl-PL"/>
        </w:rPr>
        <w:t>grupie</w:t>
      </w:r>
      <w:r w:rsidRPr="005F76F2">
        <w:rPr>
          <w:rFonts w:ascii="Segoe UI" w:hAnsi="Segoe UI" w:cs="Segoe UI"/>
          <w:lang w:val="pl-PL"/>
        </w:rPr>
        <w:t xml:space="preserve"> ponad 4200 ekspertów</w:t>
      </w:r>
      <w:r w:rsidR="00684414">
        <w:rPr>
          <w:rFonts w:ascii="Segoe UI" w:hAnsi="Segoe UI" w:cs="Segoe UI"/>
          <w:lang w:val="pl-PL"/>
        </w:rPr>
        <w:t xml:space="preserve"> </w:t>
      </w:r>
      <w:r w:rsidR="00684414" w:rsidRPr="00684414">
        <w:rPr>
          <w:rFonts w:ascii="Segoe UI" w:hAnsi="Segoe UI" w:cs="Segoe UI"/>
          <w:lang w:val="pl-PL"/>
        </w:rPr>
        <w:t>w dziedzinie materiałów ciernych</w:t>
      </w:r>
      <w:r w:rsidRPr="005F76F2">
        <w:rPr>
          <w:rFonts w:ascii="Segoe UI" w:hAnsi="Segoe UI" w:cs="Segoe UI"/>
          <w:lang w:val="pl-PL"/>
        </w:rPr>
        <w:t xml:space="preserve"> </w:t>
      </w:r>
      <w:r>
        <w:rPr>
          <w:rFonts w:ascii="Segoe UI" w:hAnsi="Segoe UI" w:cs="Segoe UI"/>
          <w:lang w:val="pl-PL"/>
        </w:rPr>
        <w:t>z</w:t>
      </w:r>
      <w:r w:rsidRPr="005F76F2">
        <w:rPr>
          <w:rFonts w:ascii="Segoe UI" w:hAnsi="Segoe UI" w:cs="Segoe UI"/>
          <w:lang w:val="pl-PL"/>
        </w:rPr>
        <w:t xml:space="preserve"> cał</w:t>
      </w:r>
      <w:r>
        <w:rPr>
          <w:rFonts w:ascii="Segoe UI" w:hAnsi="Segoe UI" w:cs="Segoe UI"/>
          <w:lang w:val="pl-PL"/>
        </w:rPr>
        <w:t>ego</w:t>
      </w:r>
      <w:r w:rsidRPr="005F76F2">
        <w:rPr>
          <w:rFonts w:ascii="Segoe UI" w:hAnsi="Segoe UI" w:cs="Segoe UI"/>
          <w:lang w:val="pl-PL"/>
        </w:rPr>
        <w:t xml:space="preserve"> świ</w:t>
      </w:r>
      <w:r w:rsidR="00600FDC">
        <w:rPr>
          <w:rFonts w:ascii="Segoe UI" w:hAnsi="Segoe UI" w:cs="Segoe UI"/>
          <w:lang w:val="pl-PL"/>
        </w:rPr>
        <w:t>a</w:t>
      </w:r>
      <w:r>
        <w:rPr>
          <w:rFonts w:ascii="Segoe UI" w:hAnsi="Segoe UI" w:cs="Segoe UI"/>
          <w:lang w:val="pl-PL"/>
        </w:rPr>
        <w:t>ta</w:t>
      </w:r>
      <w:r w:rsidRPr="005F76F2">
        <w:rPr>
          <w:rFonts w:ascii="Segoe UI" w:hAnsi="Segoe UI" w:cs="Segoe UI"/>
          <w:lang w:val="pl-PL"/>
        </w:rPr>
        <w:t xml:space="preserve"> </w:t>
      </w:r>
      <w:r w:rsidR="00324225">
        <w:rPr>
          <w:rFonts w:ascii="Segoe UI" w:hAnsi="Segoe UI" w:cs="Segoe UI"/>
          <w:lang w:val="pl-PL"/>
        </w:rPr>
        <w:t>oraz</w:t>
      </w:r>
      <w:r w:rsidRPr="005F76F2">
        <w:rPr>
          <w:rFonts w:ascii="Segoe UI" w:hAnsi="Segoe UI" w:cs="Segoe UI"/>
          <w:lang w:val="pl-PL"/>
        </w:rPr>
        <w:t xml:space="preserve"> </w:t>
      </w:r>
      <w:r>
        <w:rPr>
          <w:rFonts w:ascii="Segoe UI" w:hAnsi="Segoe UI" w:cs="Segoe UI"/>
          <w:lang w:val="pl-PL"/>
        </w:rPr>
        <w:t>oddziałom</w:t>
      </w:r>
      <w:r w:rsidR="00324225">
        <w:rPr>
          <w:rFonts w:ascii="Segoe UI" w:hAnsi="Segoe UI" w:cs="Segoe UI"/>
          <w:lang w:val="pl-PL"/>
        </w:rPr>
        <w:t xml:space="preserve"> zlokalizowanym</w:t>
      </w:r>
      <w:r w:rsidRPr="005F76F2">
        <w:rPr>
          <w:rFonts w:ascii="Segoe UI" w:hAnsi="Segoe UI" w:cs="Segoe UI"/>
          <w:lang w:val="pl-PL"/>
        </w:rPr>
        <w:t xml:space="preserve"> w Europie, na Bliskim Wschodzie, w USA, Brazylii, Meksyku, Chinach i Japonii, TMD Friction jest siłą napędową bezpiecznej i zrównoważonej mobilności przyszłości.</w:t>
      </w:r>
    </w:p>
    <w:p w14:paraId="25E9B431" w14:textId="4779ED3B" w:rsidR="00CF15CA" w:rsidRDefault="00600FDC" w:rsidP="00CF15CA">
      <w:pPr>
        <w:rPr>
          <w:rStyle w:val="Pogrubienie"/>
          <w:lang w:val="pl-PL"/>
        </w:rPr>
      </w:pPr>
      <w:r w:rsidRPr="00600FDC">
        <w:rPr>
          <w:rStyle w:val="Pogrubienie"/>
          <w:lang w:val="pl-PL"/>
        </w:rPr>
        <w:t>K</w:t>
      </w:r>
      <w:r w:rsidR="00CF15CA" w:rsidRPr="00600FDC">
        <w:rPr>
          <w:rStyle w:val="Pogrubienie"/>
          <w:lang w:val="pl-PL"/>
        </w:rPr>
        <w:t>onta</w:t>
      </w:r>
      <w:r w:rsidRPr="00600FDC">
        <w:rPr>
          <w:rStyle w:val="Pogrubienie"/>
          <w:lang w:val="pl-PL"/>
        </w:rPr>
        <w:t>k</w:t>
      </w:r>
      <w:r w:rsidR="00CF15CA" w:rsidRPr="00600FDC">
        <w:rPr>
          <w:rStyle w:val="Pogrubienie"/>
          <w:lang w:val="pl-PL"/>
        </w:rPr>
        <w:t>t</w:t>
      </w:r>
      <w:r w:rsidRPr="00600FDC">
        <w:rPr>
          <w:rStyle w:val="Pogrubienie"/>
          <w:lang w:val="pl-PL"/>
        </w:rPr>
        <w:t xml:space="preserve"> </w:t>
      </w:r>
      <w:r>
        <w:rPr>
          <w:rStyle w:val="Pogrubienie"/>
          <w:lang w:val="pl-PL"/>
        </w:rPr>
        <w:t>d</w:t>
      </w:r>
      <w:r w:rsidRPr="00600FDC">
        <w:rPr>
          <w:rStyle w:val="Pogrubienie"/>
          <w:lang w:val="pl-PL"/>
        </w:rPr>
        <w:t>la mediów</w:t>
      </w:r>
      <w:r w:rsidR="00CF15CA" w:rsidRPr="00600FDC">
        <w:rPr>
          <w:rStyle w:val="Pogrubienie"/>
          <w:lang w:val="pl-PL"/>
        </w:rPr>
        <w:t>:</w:t>
      </w:r>
    </w:p>
    <w:p w14:paraId="7DD54C41" w14:textId="77777777" w:rsidR="00A774FB" w:rsidRPr="00324225" w:rsidRDefault="00A774FB" w:rsidP="00A774FB">
      <w:pPr>
        <w:rPr>
          <w:rStyle w:val="Pogrubienie"/>
          <w:b w:val="0"/>
          <w:bCs w:val="0"/>
          <w:lang w:val="pl-PL"/>
        </w:rPr>
      </w:pPr>
      <w:r w:rsidRPr="00324225">
        <w:rPr>
          <w:rStyle w:val="Pogrubienie"/>
          <w:b w:val="0"/>
          <w:bCs w:val="0"/>
          <w:lang w:val="pl-PL"/>
        </w:rPr>
        <w:t>Kamila Tarmas-Bilmin</w:t>
      </w:r>
      <w:r w:rsidRPr="00324225">
        <w:rPr>
          <w:rStyle w:val="Pogrubienie"/>
          <w:b w:val="0"/>
          <w:bCs w:val="0"/>
          <w:lang w:val="pl-PL"/>
        </w:rPr>
        <w:tab/>
      </w:r>
      <w:r w:rsidRPr="00324225">
        <w:rPr>
          <w:rStyle w:val="Pogrubienie"/>
          <w:b w:val="0"/>
          <w:bCs w:val="0"/>
          <w:lang w:val="pl-PL"/>
        </w:rPr>
        <w:tab/>
      </w:r>
      <w:r w:rsidRPr="00324225">
        <w:rPr>
          <w:rStyle w:val="Pogrubienie"/>
          <w:b w:val="0"/>
          <w:bCs w:val="0"/>
          <w:lang w:val="pl-PL"/>
        </w:rPr>
        <w:tab/>
      </w:r>
      <w:r w:rsidRPr="00324225">
        <w:rPr>
          <w:rStyle w:val="Pogrubienie"/>
          <w:b w:val="0"/>
          <w:bCs w:val="0"/>
          <w:lang w:val="pl-PL"/>
        </w:rPr>
        <w:tab/>
      </w:r>
      <w:r w:rsidRPr="00324225">
        <w:rPr>
          <w:rStyle w:val="Pogrubienie"/>
          <w:b w:val="0"/>
          <w:bCs w:val="0"/>
          <w:lang w:val="pl-PL"/>
        </w:rPr>
        <w:tab/>
        <w:t>Krzysztof Jordan</w:t>
      </w:r>
    </w:p>
    <w:p w14:paraId="7ADB61C1" w14:textId="4299DEB4" w:rsidR="00A774FB" w:rsidRPr="00A774FB" w:rsidRDefault="00A774FB" w:rsidP="00A774FB">
      <w:pPr>
        <w:rPr>
          <w:rStyle w:val="Pogrubienie"/>
          <w:b w:val="0"/>
          <w:bCs w:val="0"/>
          <w:lang w:val="en-US"/>
        </w:rPr>
      </w:pPr>
      <w:r w:rsidRPr="00A774FB">
        <w:rPr>
          <w:rStyle w:val="Pogrubienie"/>
          <w:b w:val="0"/>
          <w:bCs w:val="0"/>
          <w:lang w:val="en-US"/>
        </w:rPr>
        <w:t>TMD Friction</w:t>
      </w:r>
      <w:r>
        <w:rPr>
          <w:rStyle w:val="Pogrubienie"/>
          <w:b w:val="0"/>
          <w:bCs w:val="0"/>
          <w:lang w:val="en-US"/>
        </w:rPr>
        <w:tab/>
      </w:r>
      <w:r>
        <w:rPr>
          <w:rStyle w:val="Pogrubienie"/>
          <w:b w:val="0"/>
          <w:bCs w:val="0"/>
          <w:lang w:val="en-US"/>
        </w:rPr>
        <w:tab/>
      </w:r>
      <w:r>
        <w:rPr>
          <w:rStyle w:val="Pogrubienie"/>
          <w:b w:val="0"/>
          <w:bCs w:val="0"/>
          <w:lang w:val="en-US"/>
        </w:rPr>
        <w:tab/>
      </w:r>
      <w:r>
        <w:rPr>
          <w:rStyle w:val="Pogrubienie"/>
          <w:b w:val="0"/>
          <w:bCs w:val="0"/>
          <w:lang w:val="en-US"/>
        </w:rPr>
        <w:tab/>
      </w:r>
      <w:r>
        <w:rPr>
          <w:rStyle w:val="Pogrubienie"/>
          <w:b w:val="0"/>
          <w:bCs w:val="0"/>
          <w:lang w:val="en-US"/>
        </w:rPr>
        <w:tab/>
      </w:r>
      <w:r>
        <w:rPr>
          <w:rStyle w:val="Pogrubienie"/>
          <w:b w:val="0"/>
          <w:bCs w:val="0"/>
          <w:lang w:val="en-US"/>
        </w:rPr>
        <w:tab/>
      </w:r>
      <w:r w:rsidRPr="00A774FB">
        <w:rPr>
          <w:rStyle w:val="Pogrubienie"/>
          <w:b w:val="0"/>
          <w:bCs w:val="0"/>
          <w:lang w:val="en-US"/>
        </w:rPr>
        <w:t>ConTrust Communication</w:t>
      </w:r>
    </w:p>
    <w:p w14:paraId="4D422AF7" w14:textId="08FA6240" w:rsidR="00A774FB" w:rsidRPr="00A774FB" w:rsidRDefault="00A774FB" w:rsidP="00A774FB">
      <w:pPr>
        <w:rPr>
          <w:rStyle w:val="Pogrubienie"/>
          <w:b w:val="0"/>
          <w:bCs w:val="0"/>
          <w:lang w:val="en-US"/>
        </w:rPr>
      </w:pPr>
      <w:r w:rsidRPr="00A774FB">
        <w:rPr>
          <w:rStyle w:val="Pogrubienie"/>
          <w:b w:val="0"/>
          <w:bCs w:val="0"/>
          <w:lang w:val="en-US"/>
        </w:rPr>
        <w:t>tel. 668 652</w:t>
      </w:r>
      <w:r>
        <w:rPr>
          <w:rStyle w:val="Pogrubienie"/>
          <w:b w:val="0"/>
          <w:bCs w:val="0"/>
          <w:lang w:val="en-US"/>
        </w:rPr>
        <w:t> </w:t>
      </w:r>
      <w:r w:rsidRPr="00A774FB">
        <w:rPr>
          <w:rStyle w:val="Pogrubienie"/>
          <w:b w:val="0"/>
          <w:bCs w:val="0"/>
          <w:lang w:val="en-US"/>
        </w:rPr>
        <w:t>437</w:t>
      </w:r>
      <w:r>
        <w:rPr>
          <w:rStyle w:val="Pogrubienie"/>
          <w:b w:val="0"/>
          <w:bCs w:val="0"/>
          <w:lang w:val="en-US"/>
        </w:rPr>
        <w:tab/>
      </w:r>
      <w:r>
        <w:rPr>
          <w:rStyle w:val="Pogrubienie"/>
          <w:b w:val="0"/>
          <w:bCs w:val="0"/>
          <w:lang w:val="en-US"/>
        </w:rPr>
        <w:tab/>
      </w:r>
      <w:r>
        <w:rPr>
          <w:rStyle w:val="Pogrubienie"/>
          <w:b w:val="0"/>
          <w:bCs w:val="0"/>
          <w:lang w:val="en-US"/>
        </w:rPr>
        <w:tab/>
      </w:r>
      <w:r>
        <w:rPr>
          <w:rStyle w:val="Pogrubienie"/>
          <w:b w:val="0"/>
          <w:bCs w:val="0"/>
          <w:lang w:val="en-US"/>
        </w:rPr>
        <w:tab/>
      </w:r>
      <w:r>
        <w:rPr>
          <w:rStyle w:val="Pogrubienie"/>
          <w:b w:val="0"/>
          <w:bCs w:val="0"/>
          <w:lang w:val="en-US"/>
        </w:rPr>
        <w:tab/>
      </w:r>
      <w:r w:rsidRPr="00A774FB">
        <w:rPr>
          <w:rStyle w:val="Pogrubienie"/>
          <w:b w:val="0"/>
          <w:bCs w:val="0"/>
          <w:lang w:val="en-US"/>
        </w:rPr>
        <w:t>tel. 533 877</w:t>
      </w:r>
      <w:r>
        <w:rPr>
          <w:rStyle w:val="Pogrubienie"/>
          <w:b w:val="0"/>
          <w:bCs w:val="0"/>
          <w:lang w:val="en-US"/>
        </w:rPr>
        <w:t> </w:t>
      </w:r>
      <w:r w:rsidRPr="00A774FB">
        <w:rPr>
          <w:rStyle w:val="Pogrubienie"/>
          <w:b w:val="0"/>
          <w:bCs w:val="0"/>
          <w:lang w:val="en-US"/>
        </w:rPr>
        <w:t>677</w:t>
      </w:r>
    </w:p>
    <w:p w14:paraId="36E39895" w14:textId="74F96E2C" w:rsidR="00CF15CA" w:rsidRPr="00A774FB" w:rsidRDefault="00A774FB" w:rsidP="00A774FB">
      <w:pPr>
        <w:rPr>
          <w:color w:val="000000" w:themeColor="text1"/>
          <w:lang w:val="en-US"/>
        </w:rPr>
      </w:pPr>
      <w:hyperlink r:id="rId10" w:history="1">
        <w:r w:rsidRPr="00280F29">
          <w:rPr>
            <w:rStyle w:val="Hipercze"/>
            <w:lang w:val="en-US"/>
          </w:rPr>
          <w:t>kamila.tarmas-bilmin@tmdfriction.com</w:t>
        </w:r>
      </w:hyperlink>
      <w:r>
        <w:rPr>
          <w:rStyle w:val="Pogrubienie"/>
          <w:b w:val="0"/>
          <w:bCs w:val="0"/>
          <w:lang w:val="en-US"/>
        </w:rPr>
        <w:tab/>
      </w:r>
      <w:r>
        <w:rPr>
          <w:rStyle w:val="Pogrubienie"/>
          <w:b w:val="0"/>
          <w:bCs w:val="0"/>
          <w:lang w:val="en-US"/>
        </w:rPr>
        <w:tab/>
      </w:r>
      <w:hyperlink r:id="rId11" w:history="1">
        <w:r w:rsidRPr="00280F29">
          <w:rPr>
            <w:rStyle w:val="Hipercze"/>
            <w:lang w:val="en-US"/>
          </w:rPr>
          <w:t>k.jordan@contrust.pl</w:t>
        </w:r>
      </w:hyperlink>
      <w:r>
        <w:rPr>
          <w:rStyle w:val="Pogrubienie"/>
          <w:b w:val="0"/>
          <w:bCs w:val="0"/>
          <w:lang w:val="en-US"/>
        </w:rPr>
        <w:t xml:space="preserve"> </w:t>
      </w:r>
    </w:p>
    <w:sectPr w:rsidR="00CF15CA" w:rsidRPr="00A774FB" w:rsidSect="00004FC0">
      <w:headerReference w:type="default" r:id="rId12"/>
      <w:footerReference w:type="default" r:id="rId13"/>
      <w:footerReference w:type="first" r:id="rId14"/>
      <w:pgSz w:w="11906" w:h="16838"/>
      <w:pgMar w:top="2410" w:right="1129" w:bottom="1134" w:left="141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16BE7" w14:textId="77777777" w:rsidR="00AC51BF" w:rsidRDefault="00AC51BF" w:rsidP="007F11AE">
      <w:pPr>
        <w:spacing w:after="0" w:line="240" w:lineRule="auto"/>
      </w:pPr>
      <w:r>
        <w:separator/>
      </w:r>
    </w:p>
  </w:endnote>
  <w:endnote w:type="continuationSeparator" w:id="0">
    <w:p w14:paraId="4A3586F0" w14:textId="77777777" w:rsidR="00AC51BF" w:rsidRDefault="00AC51BF" w:rsidP="007F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FF Acid Grotesk">
    <w:altName w:val="Calibri Light"/>
    <w:panose1 w:val="00000000000000000000"/>
    <w:charset w:val="00"/>
    <w:family w:val="swiss"/>
    <w:notTrueType/>
    <w:pitch w:val="variable"/>
    <w:sig w:usb0="20000007" w:usb1="02000021" w:usb2="00000000" w:usb3="00000000" w:csb0="000001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04B3" w14:textId="77777777" w:rsidR="002E36BB" w:rsidRDefault="002E36BB">
    <w:pPr>
      <w:pStyle w:val="Stopka"/>
    </w:pPr>
    <w:r>
      <w:rPr>
        <w:noProof/>
        <w:lang w:eastAsia="de-DE"/>
      </w:rPr>
      <mc:AlternateContent>
        <mc:Choice Requires="wps">
          <w:drawing>
            <wp:anchor distT="0" distB="0" distL="114300" distR="114300" simplePos="0" relativeHeight="251674624" behindDoc="0" locked="0" layoutInCell="1" allowOverlap="1" wp14:anchorId="18DC27B7" wp14:editId="50EC5B5D">
              <wp:simplePos x="0" y="0"/>
              <wp:positionH relativeFrom="margin">
                <wp:posOffset>-19542</wp:posOffset>
              </wp:positionH>
              <wp:positionV relativeFrom="paragraph">
                <wp:posOffset>373380</wp:posOffset>
              </wp:positionV>
              <wp:extent cx="5403215" cy="123825"/>
              <wp:effectExtent l="0" t="0" r="6985" b="9525"/>
              <wp:wrapNone/>
              <wp:docPr id="2103254875" name="Textfeld 3"/>
              <wp:cNvGraphicFramePr/>
              <a:graphic xmlns:a="http://schemas.openxmlformats.org/drawingml/2006/main">
                <a:graphicData uri="http://schemas.microsoft.com/office/word/2010/wordprocessingShape">
                  <wps:wsp>
                    <wps:cNvSpPr txBox="1"/>
                    <wps:spPr>
                      <a:xfrm>
                        <a:off x="0" y="0"/>
                        <a:ext cx="5403215" cy="123825"/>
                      </a:xfrm>
                      <a:prstGeom prst="rect">
                        <a:avLst/>
                      </a:prstGeom>
                      <a:noFill/>
                      <a:ln w="6350">
                        <a:noFill/>
                      </a:ln>
                    </wps:spPr>
                    <wps:txbx>
                      <w:txbxContent>
                        <w:p w14:paraId="4B7AA6FE" w14:textId="37D91326" w:rsidR="002E36BB" w:rsidRPr="00B82A55" w:rsidRDefault="00EB6A28" w:rsidP="0097231C">
                          <w:pPr>
                            <w:spacing w:after="0" w:line="168" w:lineRule="exact"/>
                            <w:rPr>
                              <w:rFonts w:cs="Arial"/>
                              <w:sz w:val="12"/>
                              <w:szCs w:val="12"/>
                              <w:lang w:val="en-GB"/>
                            </w:rPr>
                          </w:pPr>
                          <w:r>
                            <w:rPr>
                              <w:rFonts w:cs="Arial"/>
                              <w:sz w:val="12"/>
                              <w:szCs w:val="12"/>
                              <w:lang w:val="en-GB"/>
                            </w:rPr>
                            <w:t>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C27B7" id="_x0000_t202" coordsize="21600,21600" o:spt="202" path="m,l,21600r21600,l21600,xe">
              <v:stroke joinstyle="miter"/>
              <v:path gradientshapeok="t" o:connecttype="rect"/>
            </v:shapetype>
            <v:shape id="_x0000_s1028" type="#_x0000_t202" style="position:absolute;margin-left:-1.55pt;margin-top:29.4pt;width:425.45pt;height: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" filled="f" stroked="f" strokeweight=".5pt">
              <v:textbox inset="0,0,0,0">
                <w:txbxContent>
                  <w:p w14:paraId="4B7AA6FE" w14:textId="37D91326" w:rsidR="002E36BB" w:rsidRPr="00B82A55" w:rsidRDefault="00EB6A28" w:rsidP="0097231C">
                    <w:pPr>
                      <w:spacing w:after="0" w:line="168" w:lineRule="exact"/>
                      <w:rPr>
                        <w:rFonts w:cs="Arial"/>
                        <w:sz w:val="12"/>
                        <w:szCs w:val="12"/>
                        <w:lang w:val="en-GB"/>
                      </w:rPr>
                    </w:pPr>
                    <w:r>
                      <w:rPr>
                        <w:rFonts w:cs="Arial"/>
                        <w:sz w:val="12"/>
                        <w:szCs w:val="12"/>
                        <w:lang w:val="en-GB"/>
                      </w:rPr>
                      <w:t>Public</w:t>
                    </w:r>
                  </w:p>
                </w:txbxContent>
              </v:textbox>
              <w10:wrap anchorx="margin"/>
            </v:shape>
          </w:pict>
        </mc:Fallback>
      </mc:AlternateContent>
    </w:r>
    <w:r>
      <w:rPr>
        <w:noProof/>
        <w:lang w:eastAsia="de-DE"/>
      </w:rPr>
      <mc:AlternateContent>
        <mc:Choice Requires="wps">
          <w:drawing>
            <wp:anchor distT="0" distB="0" distL="114300" distR="114300" simplePos="0" relativeHeight="251669504" behindDoc="0" locked="0" layoutInCell="1" allowOverlap="1" wp14:anchorId="1679EE5B" wp14:editId="5EB9DE4A">
              <wp:simplePos x="0" y="0"/>
              <wp:positionH relativeFrom="margin">
                <wp:posOffset>635</wp:posOffset>
              </wp:positionH>
              <wp:positionV relativeFrom="paragraph">
                <wp:posOffset>817880</wp:posOffset>
              </wp:positionV>
              <wp:extent cx="5403273" cy="124287"/>
              <wp:effectExtent l="0" t="0" r="6985" b="9525"/>
              <wp:wrapNone/>
              <wp:docPr id="802842943" name="Textfeld 3"/>
              <wp:cNvGraphicFramePr/>
              <a:graphic xmlns:a="http://schemas.openxmlformats.org/drawingml/2006/main">
                <a:graphicData uri="http://schemas.microsoft.com/office/word/2010/wordprocessingShape">
                  <wps:wsp>
                    <wps:cNvSpPr txBox="1"/>
                    <wps:spPr>
                      <a:xfrm>
                        <a:off x="0" y="0"/>
                        <a:ext cx="5403273" cy="124287"/>
                      </a:xfrm>
                      <a:prstGeom prst="rect">
                        <a:avLst/>
                      </a:prstGeom>
                      <a:noFill/>
                      <a:ln w="6350">
                        <a:noFill/>
                      </a:ln>
                    </wps:spPr>
                    <wps:txbx>
                      <w:txbxContent>
                        <w:p w14:paraId="36C18FB7" w14:textId="77777777" w:rsidR="002E36BB" w:rsidRPr="002E36BB" w:rsidRDefault="002E36BB" w:rsidP="002E36BB">
                          <w:pPr>
                            <w:spacing w:after="0" w:line="168" w:lineRule="exact"/>
                            <w:jc w:val="center"/>
                            <w:rPr>
                              <w:rFonts w:ascii="FFF Acid Grotesk" w:hAnsi="FFF Acid Grotesk"/>
                              <w:sz w:val="14"/>
                              <w:szCs w:val="14"/>
                              <w:lang w:val="en-GB"/>
                            </w:rPr>
                          </w:pPr>
                          <w:r w:rsidRPr="002E36BB">
                            <w:rPr>
                              <w:rFonts w:ascii="FFF Acid Grotesk" w:hAnsi="FFF Acid Grotesk"/>
                              <w:sz w:val="14"/>
                              <w:szCs w:val="14"/>
                              <w:lang w:val="en-GB"/>
                            </w:rPr>
                            <w:t>CLASSIFICATION LEVEL (delete the 3 options that don't apply): PUBLIC, INTERNAL ONLY, CONFIDENTIAL, STRICTLY CONFIDENTIAL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9EE5B" id="_x0000_s1029" type="#_x0000_t202" style="position:absolute;margin-left:.05pt;margin-top:64.4pt;width:425.45pt;height:9.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" filled="f" stroked="f" strokeweight=".5pt">
              <v:textbox inset="0,0,0,0">
                <w:txbxContent>
                  <w:p w14:paraId="36C18FB7" w14:textId="77777777" w:rsidR="002E36BB" w:rsidRPr="002E36BB" w:rsidRDefault="002E36BB" w:rsidP="002E36BB">
                    <w:pPr>
                      <w:spacing w:after="0" w:line="168" w:lineRule="exact"/>
                      <w:jc w:val="center"/>
                      <w:rPr>
                        <w:rFonts w:ascii="FFF Acid Grotesk" w:hAnsi="FFF Acid Grotesk"/>
                        <w:sz w:val="14"/>
                        <w:szCs w:val="14"/>
                        <w:lang w:val="en-GB"/>
                      </w:rPr>
                    </w:pPr>
                    <w:r w:rsidRPr="002E36BB">
                      <w:rPr>
                        <w:rFonts w:ascii="FFF Acid Grotesk" w:hAnsi="FFF Acid Grotesk"/>
                        <w:sz w:val="14"/>
                        <w:szCs w:val="14"/>
                        <w:lang w:val="en-GB"/>
                      </w:rPr>
                      <w:t>CLASSIFICATION LEVEL (delete the 3 options that don't apply): PUBLIC, INTERNAL ONLY, CONFIDENTIAL, STRICTLY CONFIDENTIAL</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DB9F" w14:textId="77777777" w:rsidR="002E36BB" w:rsidRDefault="0097231C">
    <w:pPr>
      <w:pStyle w:val="Stopka"/>
    </w:pPr>
    <w:r>
      <w:rPr>
        <w:noProof/>
        <w:lang w:eastAsia="de-DE"/>
      </w:rPr>
      <mc:AlternateContent>
        <mc:Choice Requires="wps">
          <w:drawing>
            <wp:anchor distT="0" distB="0" distL="114300" distR="114300" simplePos="0" relativeHeight="251663360" behindDoc="0" locked="0" layoutInCell="1" allowOverlap="1" wp14:anchorId="1B91B6CB" wp14:editId="401E5187">
              <wp:simplePos x="0" y="0"/>
              <wp:positionH relativeFrom="column">
                <wp:posOffset>4347118</wp:posOffset>
              </wp:positionH>
              <wp:positionV relativeFrom="paragraph">
                <wp:posOffset>-444409</wp:posOffset>
              </wp:positionV>
              <wp:extent cx="1670957" cy="941705"/>
              <wp:effectExtent l="0" t="0" r="5715" b="10795"/>
              <wp:wrapNone/>
              <wp:docPr id="1720004845" name="Textfeld 3"/>
              <wp:cNvGraphicFramePr/>
              <a:graphic xmlns:a="http://schemas.openxmlformats.org/drawingml/2006/main">
                <a:graphicData uri="http://schemas.microsoft.com/office/word/2010/wordprocessingShape">
                  <wps:wsp>
                    <wps:cNvSpPr txBox="1"/>
                    <wps:spPr>
                      <a:xfrm>
                        <a:off x="0" y="0"/>
                        <a:ext cx="1670957" cy="941705"/>
                      </a:xfrm>
                      <a:prstGeom prst="rect">
                        <a:avLst/>
                      </a:prstGeom>
                      <a:noFill/>
                      <a:ln w="6350">
                        <a:noFill/>
                      </a:ln>
                    </wps:spPr>
                    <wps:txbx>
                      <w:txbxContent>
                        <w:p w14:paraId="0685C92A" w14:textId="77777777" w:rsidR="002E36BB" w:rsidRPr="0097231C" w:rsidRDefault="002E36BB" w:rsidP="002E36BB">
                          <w:pPr>
                            <w:spacing w:after="0" w:line="168" w:lineRule="exact"/>
                            <w:rPr>
                              <w:rFonts w:cs="Arial"/>
                              <w:sz w:val="14"/>
                              <w:szCs w:val="14"/>
                            </w:rPr>
                          </w:pPr>
                          <w:r w:rsidRPr="0097231C">
                            <w:rPr>
                              <w:rFonts w:cs="Arial"/>
                              <w:sz w:val="14"/>
                              <w:szCs w:val="14"/>
                            </w:rPr>
                            <w:t>UniCredit Bank AG, Düsseldorf</w:t>
                          </w:r>
                        </w:p>
                        <w:p w14:paraId="55831724" w14:textId="77777777" w:rsidR="002E36BB" w:rsidRPr="0097231C" w:rsidRDefault="002E36BB" w:rsidP="002E36BB">
                          <w:pPr>
                            <w:spacing w:after="0" w:line="168" w:lineRule="exact"/>
                            <w:rPr>
                              <w:rFonts w:cs="Arial"/>
                              <w:sz w:val="14"/>
                              <w:szCs w:val="14"/>
                            </w:rPr>
                          </w:pPr>
                          <w:r w:rsidRPr="0097231C">
                            <w:rPr>
                              <w:rFonts w:cs="Arial"/>
                              <w:sz w:val="14"/>
                              <w:szCs w:val="14"/>
                            </w:rPr>
                            <w:t xml:space="preserve">Bank Code (BLZ):  302 201 90  </w:t>
                          </w:r>
                        </w:p>
                        <w:p w14:paraId="211B937A"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Account Number:  18 47 59 95  </w:t>
                          </w:r>
                        </w:p>
                        <w:p w14:paraId="39F5692A"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S.W.I.F.T. Code / BIC:  HYVE DE MM 414 </w:t>
                          </w:r>
                        </w:p>
                        <w:p w14:paraId="16D052CB" w14:textId="77777777" w:rsidR="002E36BB" w:rsidRPr="0097231C" w:rsidRDefault="002E36BB" w:rsidP="002E36BB">
                          <w:pPr>
                            <w:spacing w:after="0" w:line="168" w:lineRule="exact"/>
                            <w:rPr>
                              <w:rFonts w:cs="Arial"/>
                              <w:sz w:val="14"/>
                              <w:szCs w:val="14"/>
                            </w:rPr>
                          </w:pPr>
                          <w:r w:rsidRPr="0097231C">
                            <w:rPr>
                              <w:rFonts w:cs="Arial"/>
                              <w:sz w:val="14"/>
                              <w:szCs w:val="14"/>
                            </w:rPr>
                            <w:t>IBAN</w:t>
                          </w:r>
                          <w:r w:rsidR="0097231C">
                            <w:rPr>
                              <w:rFonts w:cs="Arial"/>
                              <w:sz w:val="14"/>
                              <w:szCs w:val="14"/>
                            </w:rPr>
                            <w:t xml:space="preserve">  </w:t>
                          </w:r>
                          <w:r w:rsidRPr="0097231C">
                            <w:rPr>
                              <w:rFonts w:cs="Arial"/>
                              <w:sz w:val="14"/>
                              <w:szCs w:val="14"/>
                            </w:rPr>
                            <w:t>DE88 3022 0190 0018 4759 95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1B6CB" id="_x0000_t202" coordsize="21600,21600" o:spt="202" path="m,l,21600r21600,l21600,xe">
              <v:stroke joinstyle="miter"/>
              <v:path gradientshapeok="t" o:connecttype="rect"/>
            </v:shapetype>
            <v:shape id="_x0000_s1030" type="#_x0000_t202" style="position:absolute;margin-left:342.3pt;margin-top:-35pt;width:131.55pt;height:7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" filled="f" stroked="f" strokeweight=".5pt">
              <v:textbox inset="0,0,0,0">
                <w:txbxContent>
                  <w:p w14:paraId="0685C92A" w14:textId="77777777" w:rsidR="002E36BB" w:rsidRPr="0097231C" w:rsidRDefault="002E36BB" w:rsidP="002E36BB">
                    <w:pPr>
                      <w:spacing w:after="0" w:line="168" w:lineRule="exact"/>
                      <w:rPr>
                        <w:rFonts w:cs="Arial"/>
                        <w:sz w:val="14"/>
                        <w:szCs w:val="14"/>
                      </w:rPr>
                    </w:pPr>
                    <w:r w:rsidRPr="0097231C">
                      <w:rPr>
                        <w:rFonts w:cs="Arial"/>
                        <w:sz w:val="14"/>
                        <w:szCs w:val="14"/>
                      </w:rPr>
                      <w:t>UniCredit Bank AG, Düsseldorf</w:t>
                    </w:r>
                  </w:p>
                  <w:p w14:paraId="55831724" w14:textId="77777777" w:rsidR="002E36BB" w:rsidRPr="0097231C" w:rsidRDefault="002E36BB" w:rsidP="002E36BB">
                    <w:pPr>
                      <w:spacing w:after="0" w:line="168" w:lineRule="exact"/>
                      <w:rPr>
                        <w:rFonts w:cs="Arial"/>
                        <w:sz w:val="14"/>
                        <w:szCs w:val="14"/>
                      </w:rPr>
                    </w:pPr>
                    <w:r w:rsidRPr="0097231C">
                      <w:rPr>
                        <w:rFonts w:cs="Arial"/>
                        <w:sz w:val="14"/>
                        <w:szCs w:val="14"/>
                      </w:rPr>
                      <w:t xml:space="preserve">Bank Code (BLZ):  302 201 90  </w:t>
                    </w:r>
                  </w:p>
                  <w:p w14:paraId="211B937A"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Account Number:  18 47 59 95  </w:t>
                    </w:r>
                  </w:p>
                  <w:p w14:paraId="39F5692A"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S.W.I.F.T. Code / BIC:  HYVE DE MM 414 </w:t>
                    </w:r>
                  </w:p>
                  <w:p w14:paraId="16D052CB" w14:textId="77777777" w:rsidR="002E36BB" w:rsidRPr="0097231C" w:rsidRDefault="002E36BB" w:rsidP="002E36BB">
                    <w:pPr>
                      <w:spacing w:after="0" w:line="168" w:lineRule="exact"/>
                      <w:rPr>
                        <w:rFonts w:cs="Arial"/>
                        <w:sz w:val="14"/>
                        <w:szCs w:val="14"/>
                      </w:rPr>
                    </w:pPr>
                    <w:r w:rsidRPr="0097231C">
                      <w:rPr>
                        <w:rFonts w:cs="Arial"/>
                        <w:sz w:val="14"/>
                        <w:szCs w:val="14"/>
                      </w:rPr>
                      <w:t>IBAN</w:t>
                    </w:r>
                    <w:r w:rsidR="0097231C">
                      <w:rPr>
                        <w:rFonts w:cs="Arial"/>
                        <w:sz w:val="14"/>
                        <w:szCs w:val="14"/>
                      </w:rPr>
                      <w:t xml:space="preserve">  </w:t>
                    </w:r>
                    <w:r w:rsidRPr="0097231C">
                      <w:rPr>
                        <w:rFonts w:cs="Arial"/>
                        <w:sz w:val="14"/>
                        <w:szCs w:val="14"/>
                      </w:rPr>
                      <w:t>DE88 3022 0190 0018 4759 95</w:t>
                    </w:r>
                  </w:p>
                </w:txbxContent>
              </v:textbox>
            </v:shape>
          </w:pict>
        </mc:Fallback>
      </mc:AlternateContent>
    </w:r>
    <w:r w:rsidR="002E36BB">
      <w:rPr>
        <w:noProof/>
        <w:lang w:eastAsia="de-DE"/>
      </w:rPr>
      <mc:AlternateContent>
        <mc:Choice Requires="wps">
          <w:drawing>
            <wp:anchor distT="0" distB="0" distL="114300" distR="114300" simplePos="0" relativeHeight="251664384" behindDoc="0" locked="0" layoutInCell="1" allowOverlap="1" wp14:anchorId="662A8254" wp14:editId="07D6CC00">
              <wp:simplePos x="0" y="0"/>
              <wp:positionH relativeFrom="margin">
                <wp:posOffset>-40005</wp:posOffset>
              </wp:positionH>
              <wp:positionV relativeFrom="paragraph">
                <wp:posOffset>371475</wp:posOffset>
              </wp:positionV>
              <wp:extent cx="5403215" cy="123825"/>
              <wp:effectExtent l="0" t="0" r="6985" b="9525"/>
              <wp:wrapNone/>
              <wp:docPr id="1097265468" name="Textfeld 3"/>
              <wp:cNvGraphicFramePr/>
              <a:graphic xmlns:a="http://schemas.openxmlformats.org/drawingml/2006/main">
                <a:graphicData uri="http://schemas.microsoft.com/office/word/2010/wordprocessingShape">
                  <wps:wsp>
                    <wps:cNvSpPr txBox="1"/>
                    <wps:spPr>
                      <a:xfrm>
                        <a:off x="0" y="0"/>
                        <a:ext cx="5403215" cy="123825"/>
                      </a:xfrm>
                      <a:prstGeom prst="rect">
                        <a:avLst/>
                      </a:prstGeom>
                      <a:noFill/>
                      <a:ln w="6350">
                        <a:noFill/>
                      </a:ln>
                    </wps:spPr>
                    <wps:txbx>
                      <w:txbxContent>
                        <w:p w14:paraId="43A22AD2" w14:textId="77777777" w:rsidR="002E36BB" w:rsidRPr="0097231C" w:rsidRDefault="002E36BB" w:rsidP="0097231C">
                          <w:pPr>
                            <w:spacing w:after="0" w:line="168" w:lineRule="exact"/>
                            <w:rPr>
                              <w:rFonts w:cs="Arial"/>
                              <w:sz w:val="14"/>
                              <w:szCs w:val="14"/>
                              <w:lang w:val="en-GB"/>
                            </w:rPr>
                          </w:pPr>
                          <w:r w:rsidRPr="0097231C">
                            <w:rPr>
                              <w:rFonts w:cs="Arial"/>
                              <w:sz w:val="14"/>
                              <w:szCs w:val="14"/>
                              <w:lang w:val="en-GB"/>
                            </w:rPr>
                            <w:t>CLASSIFICATION LEVEL (delete the 3 options that don't apply): PUBLIC, INTERNAL ONLY, CONFIDENTIAL, STRICTLY CONFIDENTIAL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A8254" id="_x0000_s1031" type="#_x0000_t202" style="position:absolute;margin-left:-3.15pt;margin-top:29.25pt;width:425.45pt;height: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" filled="f" stroked="f" strokeweight=".5pt">
              <v:textbox inset="0,0,0,0">
                <w:txbxContent>
                  <w:p w14:paraId="43A22AD2" w14:textId="77777777" w:rsidR="002E36BB" w:rsidRPr="0097231C" w:rsidRDefault="002E36BB" w:rsidP="0097231C">
                    <w:pPr>
                      <w:spacing w:after="0" w:line="168" w:lineRule="exact"/>
                      <w:rPr>
                        <w:rFonts w:cs="Arial"/>
                        <w:sz w:val="14"/>
                        <w:szCs w:val="14"/>
                        <w:lang w:val="en-GB"/>
                      </w:rPr>
                    </w:pPr>
                    <w:r w:rsidRPr="0097231C">
                      <w:rPr>
                        <w:rFonts w:cs="Arial"/>
                        <w:sz w:val="14"/>
                        <w:szCs w:val="14"/>
                        <w:lang w:val="en-GB"/>
                      </w:rPr>
                      <w:t>CLASSIFICATION LEVEL (delete the 3 options that don't apply): PUBLIC, INTERNAL ONLY, CONFIDENTIAL, STRICTLY CONFIDENTIAL</w:t>
                    </w:r>
                  </w:p>
                </w:txbxContent>
              </v:textbox>
              <w10:wrap anchorx="margin"/>
            </v:shape>
          </w:pict>
        </mc:Fallback>
      </mc:AlternateContent>
    </w:r>
    <w:r w:rsidR="002E36BB">
      <w:rPr>
        <w:noProof/>
        <w:lang w:eastAsia="de-DE"/>
      </w:rPr>
      <mc:AlternateContent>
        <mc:Choice Requires="wps">
          <w:drawing>
            <wp:anchor distT="0" distB="0" distL="114300" distR="114300" simplePos="0" relativeHeight="251662336" behindDoc="0" locked="0" layoutInCell="1" allowOverlap="1" wp14:anchorId="565CDCA9" wp14:editId="438A363B">
              <wp:simplePos x="0" y="0"/>
              <wp:positionH relativeFrom="column">
                <wp:posOffset>2457450</wp:posOffset>
              </wp:positionH>
              <wp:positionV relativeFrom="paragraph">
                <wp:posOffset>-444500</wp:posOffset>
              </wp:positionV>
              <wp:extent cx="1651635" cy="941705"/>
              <wp:effectExtent l="0" t="0" r="0" b="0"/>
              <wp:wrapNone/>
              <wp:docPr id="1069669759" name="Textfeld 3"/>
              <wp:cNvGraphicFramePr/>
              <a:graphic xmlns:a="http://schemas.openxmlformats.org/drawingml/2006/main">
                <a:graphicData uri="http://schemas.microsoft.com/office/word/2010/wordprocessingShape">
                  <wps:wsp>
                    <wps:cNvSpPr txBox="1"/>
                    <wps:spPr>
                      <a:xfrm>
                        <a:off x="0" y="0"/>
                        <a:ext cx="1651635" cy="941705"/>
                      </a:xfrm>
                      <a:prstGeom prst="rect">
                        <a:avLst/>
                      </a:prstGeom>
                      <a:noFill/>
                      <a:ln w="6350">
                        <a:noFill/>
                      </a:ln>
                    </wps:spPr>
                    <wps:txbx>
                      <w:txbxContent>
                        <w:p w14:paraId="36B272EA" w14:textId="77777777" w:rsidR="002E36BB" w:rsidRPr="0097231C" w:rsidRDefault="002E36BB" w:rsidP="002E36BB">
                          <w:pPr>
                            <w:spacing w:after="0" w:line="168" w:lineRule="exact"/>
                            <w:rPr>
                              <w:rFonts w:cs="Arial"/>
                              <w:sz w:val="14"/>
                              <w:szCs w:val="14"/>
                            </w:rPr>
                          </w:pPr>
                          <w:r w:rsidRPr="0097231C">
                            <w:rPr>
                              <w:rFonts w:cs="Arial"/>
                              <w:sz w:val="14"/>
                              <w:szCs w:val="14"/>
                            </w:rPr>
                            <w:t xml:space="preserve">Commerzbank AG, Leverkusen  </w:t>
                          </w:r>
                        </w:p>
                        <w:p w14:paraId="76EF3B4B" w14:textId="77777777" w:rsidR="002E36BB" w:rsidRPr="0097231C" w:rsidRDefault="002E36BB" w:rsidP="002E36BB">
                          <w:pPr>
                            <w:spacing w:after="0" w:line="168" w:lineRule="exact"/>
                            <w:rPr>
                              <w:rFonts w:cs="Arial"/>
                              <w:sz w:val="14"/>
                              <w:szCs w:val="14"/>
                            </w:rPr>
                          </w:pPr>
                          <w:r w:rsidRPr="0097231C">
                            <w:rPr>
                              <w:rFonts w:cs="Arial"/>
                              <w:sz w:val="14"/>
                              <w:szCs w:val="14"/>
                            </w:rPr>
                            <w:t xml:space="preserve">Bank Code (BLZ):  375 400 50  </w:t>
                          </w:r>
                        </w:p>
                        <w:p w14:paraId="52C2A69A"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Account Number:  44 45 82 101  </w:t>
                          </w:r>
                        </w:p>
                        <w:p w14:paraId="107E539D"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S.W.I.F.T. Code / BIC:  COBA DE FF 375  </w:t>
                          </w:r>
                        </w:p>
                        <w:p w14:paraId="595A7691" w14:textId="77777777" w:rsidR="002E36BB" w:rsidRPr="0097231C" w:rsidRDefault="002E36BB" w:rsidP="002E36BB">
                          <w:pPr>
                            <w:spacing w:after="0" w:line="168" w:lineRule="exact"/>
                            <w:rPr>
                              <w:rFonts w:cs="Arial"/>
                              <w:sz w:val="14"/>
                              <w:szCs w:val="14"/>
                            </w:rPr>
                          </w:pPr>
                          <w:r w:rsidRPr="0097231C">
                            <w:rPr>
                              <w:rFonts w:cs="Arial"/>
                              <w:sz w:val="14"/>
                              <w:szCs w:val="14"/>
                            </w:rPr>
                            <w:t>IBAN</w:t>
                          </w:r>
                          <w:r w:rsidR="0097231C">
                            <w:rPr>
                              <w:rFonts w:cs="Arial"/>
                              <w:sz w:val="14"/>
                              <w:szCs w:val="14"/>
                            </w:rPr>
                            <w:t xml:space="preserve">  </w:t>
                          </w:r>
                          <w:r w:rsidRPr="0097231C">
                            <w:rPr>
                              <w:rFonts w:cs="Arial"/>
                              <w:sz w:val="14"/>
                              <w:szCs w:val="14"/>
                            </w:rPr>
                            <w:t>DE25 3754 0050 0444 5821 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CDCA9" id="_x0000_s1032" type="#_x0000_t202" style="position:absolute;margin-left:193.5pt;margin-top:-35pt;width:130.05pt;height:7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" filled="f" stroked="f" strokeweight=".5pt">
              <v:textbox inset="0,0,0,0">
                <w:txbxContent>
                  <w:p w14:paraId="36B272EA" w14:textId="77777777" w:rsidR="002E36BB" w:rsidRPr="0097231C" w:rsidRDefault="002E36BB" w:rsidP="002E36BB">
                    <w:pPr>
                      <w:spacing w:after="0" w:line="168" w:lineRule="exact"/>
                      <w:rPr>
                        <w:rFonts w:cs="Arial"/>
                        <w:sz w:val="14"/>
                        <w:szCs w:val="14"/>
                      </w:rPr>
                    </w:pPr>
                    <w:r w:rsidRPr="0097231C">
                      <w:rPr>
                        <w:rFonts w:cs="Arial"/>
                        <w:sz w:val="14"/>
                        <w:szCs w:val="14"/>
                      </w:rPr>
                      <w:t xml:space="preserve">Commerzbank AG, Leverkusen  </w:t>
                    </w:r>
                  </w:p>
                  <w:p w14:paraId="76EF3B4B" w14:textId="77777777" w:rsidR="002E36BB" w:rsidRPr="0097231C" w:rsidRDefault="002E36BB" w:rsidP="002E36BB">
                    <w:pPr>
                      <w:spacing w:after="0" w:line="168" w:lineRule="exact"/>
                      <w:rPr>
                        <w:rFonts w:cs="Arial"/>
                        <w:sz w:val="14"/>
                        <w:szCs w:val="14"/>
                      </w:rPr>
                    </w:pPr>
                    <w:r w:rsidRPr="0097231C">
                      <w:rPr>
                        <w:rFonts w:cs="Arial"/>
                        <w:sz w:val="14"/>
                        <w:szCs w:val="14"/>
                      </w:rPr>
                      <w:t xml:space="preserve">Bank Code (BLZ):  375 400 50  </w:t>
                    </w:r>
                  </w:p>
                  <w:p w14:paraId="52C2A69A"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Account Number:  44 45 82 101  </w:t>
                    </w:r>
                  </w:p>
                  <w:p w14:paraId="107E539D"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S.W.I.F.T. Code / BIC:  COBA DE FF 375  </w:t>
                    </w:r>
                  </w:p>
                  <w:p w14:paraId="595A7691" w14:textId="77777777" w:rsidR="002E36BB" w:rsidRPr="0097231C" w:rsidRDefault="002E36BB" w:rsidP="002E36BB">
                    <w:pPr>
                      <w:spacing w:after="0" w:line="168" w:lineRule="exact"/>
                      <w:rPr>
                        <w:rFonts w:cs="Arial"/>
                        <w:sz w:val="14"/>
                        <w:szCs w:val="14"/>
                      </w:rPr>
                    </w:pPr>
                    <w:r w:rsidRPr="0097231C">
                      <w:rPr>
                        <w:rFonts w:cs="Arial"/>
                        <w:sz w:val="14"/>
                        <w:szCs w:val="14"/>
                      </w:rPr>
                      <w:t>IBAN</w:t>
                    </w:r>
                    <w:r w:rsidR="0097231C">
                      <w:rPr>
                        <w:rFonts w:cs="Arial"/>
                        <w:sz w:val="14"/>
                        <w:szCs w:val="14"/>
                      </w:rPr>
                      <w:t xml:space="preserve">  </w:t>
                    </w:r>
                    <w:r w:rsidRPr="0097231C">
                      <w:rPr>
                        <w:rFonts w:cs="Arial"/>
                        <w:sz w:val="14"/>
                        <w:szCs w:val="14"/>
                      </w:rPr>
                      <w:t>DE25 3754 0050 0444 5821 01</w:t>
                    </w:r>
                  </w:p>
                </w:txbxContent>
              </v:textbox>
            </v:shape>
          </w:pict>
        </mc:Fallback>
      </mc:AlternateContent>
    </w:r>
    <w:r w:rsidR="002E36BB">
      <w:rPr>
        <w:noProof/>
        <w:lang w:eastAsia="de-DE"/>
      </w:rPr>
      <mc:AlternateContent>
        <mc:Choice Requires="wps">
          <w:drawing>
            <wp:anchor distT="0" distB="0" distL="114300" distR="114300" simplePos="0" relativeHeight="251661312" behindDoc="0" locked="0" layoutInCell="1" allowOverlap="1" wp14:anchorId="284F526C" wp14:editId="0619BCAC">
              <wp:simplePos x="0" y="0"/>
              <wp:positionH relativeFrom="column">
                <wp:posOffset>-40341</wp:posOffset>
              </wp:positionH>
              <wp:positionV relativeFrom="paragraph">
                <wp:posOffset>-445845</wp:posOffset>
              </wp:positionV>
              <wp:extent cx="2458720" cy="941705"/>
              <wp:effectExtent l="0" t="0" r="0" b="10795"/>
              <wp:wrapNone/>
              <wp:docPr id="530224568" name="Textfeld 3"/>
              <wp:cNvGraphicFramePr/>
              <a:graphic xmlns:a="http://schemas.openxmlformats.org/drawingml/2006/main">
                <a:graphicData uri="http://schemas.microsoft.com/office/word/2010/wordprocessingShape">
                  <wps:wsp>
                    <wps:cNvSpPr txBox="1"/>
                    <wps:spPr>
                      <a:xfrm>
                        <a:off x="0" y="0"/>
                        <a:ext cx="2458720" cy="941705"/>
                      </a:xfrm>
                      <a:prstGeom prst="rect">
                        <a:avLst/>
                      </a:prstGeom>
                      <a:noFill/>
                      <a:ln w="6350">
                        <a:noFill/>
                      </a:ln>
                    </wps:spPr>
                    <wps:txbx>
                      <w:txbxContent>
                        <w:p w14:paraId="12D00F02"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Management Board: </w:t>
                          </w:r>
                        </w:p>
                        <w:p w14:paraId="52DC8449"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David Baines, Robert Roiger, Sebastian Despineux </w:t>
                          </w:r>
                        </w:p>
                        <w:p w14:paraId="70CBC613"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Registered Office: Leverkusen  </w:t>
                          </w:r>
                        </w:p>
                        <w:p w14:paraId="547AB3C6"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HRB 118934  </w:t>
                          </w:r>
                        </w:p>
                        <w:p w14:paraId="024F89ED"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Commercial Register Court:  Amtsgericht Köln </w:t>
                          </w:r>
                        </w:p>
                        <w:p w14:paraId="406AF827"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Value Added Tax Identification Number:  DE 3684566797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526C" id="_x0000_s1033" type="#_x0000_t202" style="position:absolute;margin-left:-3.2pt;margin-top:-35.1pt;width:193.6pt;height:7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nLEQIAACMEAAAOAAAAZHJzL2Uyb0RvYy54bWysU11v2jAUfZ+0/2D5fSSw0n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" filled="f" stroked="f" strokeweight=".5pt">
              <v:textbox inset="0,0,0,0">
                <w:txbxContent>
                  <w:p w14:paraId="12D00F02"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Management Board: </w:t>
                    </w:r>
                  </w:p>
                  <w:p w14:paraId="52DC8449"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David Baines, Robert Roiger, Sebastian Despineux </w:t>
                    </w:r>
                  </w:p>
                  <w:p w14:paraId="70CBC613"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Registered Office: Leverkusen  </w:t>
                    </w:r>
                  </w:p>
                  <w:p w14:paraId="547AB3C6"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HRB 118934  </w:t>
                    </w:r>
                  </w:p>
                  <w:p w14:paraId="024F89ED"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 xml:space="preserve">Commercial Register Court:  Amtsgericht Köln </w:t>
                    </w:r>
                  </w:p>
                  <w:p w14:paraId="406AF827" w14:textId="77777777" w:rsidR="002E36BB" w:rsidRPr="0097231C" w:rsidRDefault="002E36BB" w:rsidP="002E36BB">
                    <w:pPr>
                      <w:spacing w:after="0" w:line="168" w:lineRule="exact"/>
                      <w:rPr>
                        <w:rFonts w:cs="Arial"/>
                        <w:sz w:val="14"/>
                        <w:szCs w:val="14"/>
                        <w:lang w:val="en-GB"/>
                      </w:rPr>
                    </w:pPr>
                    <w:r w:rsidRPr="0097231C">
                      <w:rPr>
                        <w:rFonts w:cs="Arial"/>
                        <w:sz w:val="14"/>
                        <w:szCs w:val="14"/>
                        <w:lang w:val="en-GB"/>
                      </w:rPr>
                      <w:t>Value Added Tax Identification Number:  DE 3684566797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23713" w14:textId="77777777" w:rsidR="00AC51BF" w:rsidRDefault="00AC51BF" w:rsidP="007F11AE">
      <w:pPr>
        <w:spacing w:after="0" w:line="240" w:lineRule="auto"/>
      </w:pPr>
      <w:r>
        <w:separator/>
      </w:r>
    </w:p>
  </w:footnote>
  <w:footnote w:type="continuationSeparator" w:id="0">
    <w:p w14:paraId="592B27E4" w14:textId="77777777" w:rsidR="00AC51BF" w:rsidRDefault="00AC51BF" w:rsidP="007F1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8190" w14:textId="6E4823ED" w:rsidR="00693C86" w:rsidRPr="00004FC0" w:rsidRDefault="00151A77" w:rsidP="00151A77">
    <w:pPr>
      <w:pStyle w:val="Nagwek"/>
      <w:jc w:val="right"/>
      <w:rPr>
        <w:rFonts w:ascii="Segoe UI" w:hAnsi="Segoe UI" w:cs="Segoe UI"/>
      </w:rPr>
    </w:pPr>
    <w:r w:rsidRPr="00B5123F">
      <w:rPr>
        <w:b/>
        <w:bCs/>
        <w:noProof/>
        <w:color w:val="C79757" w:themeColor="accent1"/>
        <w:sz w:val="32"/>
        <w:szCs w:val="32"/>
        <w:lang w:eastAsia="de-DE"/>
      </w:rPr>
      <mc:AlternateContent>
        <mc:Choice Requires="wps">
          <w:drawing>
            <wp:anchor distT="45720" distB="45720" distL="114300" distR="114300" simplePos="0" relativeHeight="251682816" behindDoc="0" locked="0" layoutInCell="1" allowOverlap="1" wp14:anchorId="31AA8836" wp14:editId="2A0C95A7">
              <wp:simplePos x="0" y="0"/>
              <wp:positionH relativeFrom="column">
                <wp:posOffset>2841625</wp:posOffset>
              </wp:positionH>
              <wp:positionV relativeFrom="paragraph">
                <wp:posOffset>-190500</wp:posOffset>
              </wp:positionV>
              <wp:extent cx="3177540" cy="403860"/>
              <wp:effectExtent l="0" t="0" r="0" b="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403860"/>
                      </a:xfrm>
                      <a:prstGeom prst="rect">
                        <a:avLst/>
                      </a:prstGeom>
                      <a:noFill/>
                      <a:ln w="9525">
                        <a:noFill/>
                        <a:miter lim="800000"/>
                        <a:headEnd/>
                        <a:tailEnd/>
                      </a:ln>
                    </wps:spPr>
                    <wps:txbx>
                      <w:txbxContent>
                        <w:p w14:paraId="42F21CE6" w14:textId="0B3C8CA0" w:rsidR="00151A77" w:rsidRPr="00004FC0" w:rsidRDefault="00291799" w:rsidP="00004FC0">
                          <w:pPr>
                            <w:spacing w:before="100" w:beforeAutospacing="1" w:after="100" w:afterAutospacing="1"/>
                            <w:jc w:val="right"/>
                            <w:rPr>
                              <w:rFonts w:ascii="Segoe UI" w:hAnsi="Segoe UI" w:cs="Segoe UI"/>
                              <w:sz w:val="40"/>
                              <w:szCs w:val="40"/>
                            </w:rPr>
                          </w:pPr>
                          <w:r>
                            <w:rPr>
                              <w:rFonts w:ascii="Segoe UI" w:hAnsi="Segoe UI" w:cs="Segoe UI"/>
                              <w:b/>
                              <w:bCs/>
                              <w:noProof/>
                              <w:color w:val="C79757" w:themeColor="accent1"/>
                              <w:sz w:val="40"/>
                              <w:szCs w:val="40"/>
                            </w:rPr>
                            <w:t>Informacja prasowa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A8836" id="_x0000_t202" coordsize="21600,21600" o:spt="202" path="m,l,21600r21600,l21600,xe">
              <v:stroke joinstyle="miter"/>
              <v:path gradientshapeok="t" o:connecttype="rect"/>
            </v:shapetype>
            <v:shape id="Textfeld 2" o:spid="_x0000_s1027" type="#_x0000_t202" style="position:absolute;left:0;text-align:left;margin-left:223.75pt;margin-top:-15pt;width:250.2pt;height:31.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" filled="f" stroked="f">
              <v:textbox>
                <w:txbxContent>
                  <w:p w14:paraId="42F21CE6" w14:textId="0B3C8CA0" w:rsidR="00151A77" w:rsidRPr="00004FC0" w:rsidRDefault="00291799" w:rsidP="00004FC0">
                    <w:pPr>
                      <w:spacing w:before="100" w:beforeAutospacing="1" w:after="100" w:afterAutospacing="1"/>
                      <w:jc w:val="right"/>
                      <w:rPr>
                        <w:rFonts w:ascii="Segoe UI" w:hAnsi="Segoe UI" w:cs="Segoe UI"/>
                        <w:sz w:val="40"/>
                        <w:szCs w:val="40"/>
                      </w:rPr>
                    </w:pPr>
                    <w:r>
                      <w:rPr>
                        <w:rFonts w:ascii="Segoe UI" w:hAnsi="Segoe UI" w:cs="Segoe UI"/>
                        <w:b/>
                        <w:bCs/>
                        <w:noProof/>
                        <w:color w:val="C79757" w:themeColor="accent1"/>
                        <w:sz w:val="40"/>
                        <w:szCs w:val="40"/>
                      </w:rPr>
                      <w:t>Informacja prasowa</w:t>
                    </w:r>
                  </w:p>
                </w:txbxContent>
              </v:textbox>
              <w10:wrap type="topAndBottom"/>
            </v:shape>
          </w:pict>
        </mc:Fallback>
      </mc:AlternateContent>
    </w:r>
    <w:r w:rsidR="00D81D58">
      <w:rPr>
        <w:noProof/>
        <w:lang w:eastAsia="de-DE"/>
      </w:rPr>
      <w:drawing>
        <wp:anchor distT="0" distB="0" distL="114300" distR="114300" simplePos="0" relativeHeight="251677696" behindDoc="0" locked="0" layoutInCell="1" allowOverlap="1" wp14:anchorId="2D17F7D1" wp14:editId="1F1210FD">
          <wp:simplePos x="0" y="0"/>
          <wp:positionH relativeFrom="column">
            <wp:posOffset>-19050</wp:posOffset>
          </wp:positionH>
          <wp:positionV relativeFrom="paragraph">
            <wp:posOffset>-64135</wp:posOffset>
          </wp:positionV>
          <wp:extent cx="1384935" cy="194945"/>
          <wp:effectExtent l="0" t="0" r="5715" b="0"/>
          <wp:wrapSquare wrapText="bothSides"/>
          <wp:docPr id="709291601" name="Grafik 18"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73756" name="Grafik 18" descr="Ein Bild, das Schwarz, Dunkelhei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384935" cy="194945"/>
                  </a:xfrm>
                  <a:prstGeom prst="rect">
                    <a:avLst/>
                  </a:prstGeom>
                </pic:spPr>
              </pic:pic>
            </a:graphicData>
          </a:graphic>
          <wp14:sizeRelH relativeFrom="margin">
            <wp14:pctWidth>0</wp14:pctWidth>
          </wp14:sizeRelH>
          <wp14:sizeRelV relativeFrom="margin">
            <wp14:pctHeight>0</wp14:pctHeight>
          </wp14:sizeRelV>
        </wp:anchor>
      </w:drawing>
    </w:r>
    <w:r w:rsidR="00D81D58">
      <w:t xml:space="preserve">                                                                                                                               </w:t>
    </w:r>
  </w:p>
  <w:p w14:paraId="7C383472" w14:textId="214D606A" w:rsidR="00693C86" w:rsidRDefault="00F83506" w:rsidP="00693C86">
    <w:pPr>
      <w:pStyle w:val="Nagwek"/>
    </w:pPr>
    <w:r>
      <w:rPr>
        <w:noProof/>
        <w:lang w:eastAsia="de-DE"/>
      </w:rPr>
      <mc:AlternateContent>
        <mc:Choice Requires="wps">
          <w:drawing>
            <wp:anchor distT="0" distB="0" distL="114300" distR="114300" simplePos="0" relativeHeight="251683840" behindDoc="0" locked="0" layoutInCell="1" allowOverlap="1" wp14:anchorId="307897B4" wp14:editId="2443FBD4">
              <wp:simplePos x="0" y="0"/>
              <wp:positionH relativeFrom="column">
                <wp:posOffset>-31115</wp:posOffset>
              </wp:positionH>
              <wp:positionV relativeFrom="paragraph">
                <wp:posOffset>128905</wp:posOffset>
              </wp:positionV>
              <wp:extent cx="5958840" cy="0"/>
              <wp:effectExtent l="0" t="0" r="0" b="0"/>
              <wp:wrapNone/>
              <wp:docPr id="301421459" name="Gerader Verbinder 1"/>
              <wp:cNvGraphicFramePr/>
              <a:graphic xmlns:a="http://schemas.openxmlformats.org/drawingml/2006/main">
                <a:graphicData uri="http://schemas.microsoft.com/office/word/2010/wordprocessingShape">
                  <wps:wsp>
                    <wps:cNvCnPr/>
                    <wps:spPr>
                      <a:xfrm>
                        <a:off x="0" y="0"/>
                        <a:ext cx="59588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3D353" id="Gerader Verbinde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45pt,10.15pt" to="46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" strokecolor="#c79757 [3204]" strokeweight="1pt">
              <v:stroke joinstyle="miter"/>
            </v:line>
          </w:pict>
        </mc:Fallback>
      </mc:AlternateContent>
    </w:r>
    <w:r w:rsidR="00693C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FC69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18E39F2"/>
    <w:multiLevelType w:val="hybridMultilevel"/>
    <w:tmpl w:val="6D1A1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82775B"/>
    <w:multiLevelType w:val="multilevel"/>
    <w:tmpl w:val="57E8E12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2417354C"/>
    <w:multiLevelType w:val="hybridMultilevel"/>
    <w:tmpl w:val="E0523A8A"/>
    <w:lvl w:ilvl="0" w:tplc="33F0E45C">
      <w:start w:val="1"/>
      <w:numFmt w:val="bullet"/>
      <w:lvlText w:val=""/>
      <w:lvlJc w:val="left"/>
      <w:pPr>
        <w:ind w:left="720" w:hanging="360"/>
      </w:pPr>
      <w:rPr>
        <w:rFonts w:ascii="Symbol" w:hAnsi="Symbol" w:hint="default"/>
        <w:color w:val="C7975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80C56"/>
    <w:multiLevelType w:val="hybridMultilevel"/>
    <w:tmpl w:val="CFDE3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AA0572"/>
    <w:multiLevelType w:val="hybridMultilevel"/>
    <w:tmpl w:val="1A9E9B3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62215D45"/>
    <w:multiLevelType w:val="hybridMultilevel"/>
    <w:tmpl w:val="E17E3502"/>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00777674">
    <w:abstractNumId w:val="0"/>
  </w:num>
  <w:num w:numId="2" w16cid:durableId="2000425785">
    <w:abstractNumId w:val="5"/>
  </w:num>
  <w:num w:numId="3" w16cid:durableId="245850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276626">
    <w:abstractNumId w:val="1"/>
  </w:num>
  <w:num w:numId="5" w16cid:durableId="520898585">
    <w:abstractNumId w:val="6"/>
  </w:num>
  <w:num w:numId="6" w16cid:durableId="866061922">
    <w:abstractNumId w:val="3"/>
  </w:num>
  <w:num w:numId="7" w16cid:durableId="2072728081">
    <w:abstractNumId w:val="2"/>
  </w:num>
  <w:num w:numId="8" w16cid:durableId="3745939">
    <w:abstractNumId w:val="2"/>
  </w:num>
  <w:num w:numId="9" w16cid:durableId="291836049">
    <w:abstractNumId w:val="2"/>
  </w:num>
  <w:num w:numId="10" w16cid:durableId="596014126">
    <w:abstractNumId w:val="2"/>
  </w:num>
  <w:num w:numId="11" w16cid:durableId="27267198">
    <w:abstractNumId w:val="2"/>
  </w:num>
  <w:num w:numId="12" w16cid:durableId="157229234">
    <w:abstractNumId w:val="2"/>
  </w:num>
  <w:num w:numId="13" w16cid:durableId="1003046845">
    <w:abstractNumId w:val="2"/>
  </w:num>
  <w:num w:numId="14" w16cid:durableId="569578397">
    <w:abstractNumId w:val="2"/>
  </w:num>
  <w:num w:numId="15" w16cid:durableId="647634374">
    <w:abstractNumId w:val="2"/>
  </w:num>
  <w:num w:numId="16" w16cid:durableId="1316449847">
    <w:abstractNumId w:val="2"/>
  </w:num>
  <w:num w:numId="17" w16cid:durableId="2116440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FA"/>
    <w:rsid w:val="00004FC0"/>
    <w:rsid w:val="000525B9"/>
    <w:rsid w:val="000561D3"/>
    <w:rsid w:val="0006739B"/>
    <w:rsid w:val="000923FC"/>
    <w:rsid w:val="000A3B94"/>
    <w:rsid w:val="000A68C0"/>
    <w:rsid w:val="000C0004"/>
    <w:rsid w:val="000E4CA2"/>
    <w:rsid w:val="00103AFD"/>
    <w:rsid w:val="00126CDA"/>
    <w:rsid w:val="00144E69"/>
    <w:rsid w:val="00151A77"/>
    <w:rsid w:val="001606C2"/>
    <w:rsid w:val="001628C1"/>
    <w:rsid w:val="001653D3"/>
    <w:rsid w:val="001A57E2"/>
    <w:rsid w:val="001D5851"/>
    <w:rsid w:val="001E7EB6"/>
    <w:rsid w:val="001F0F71"/>
    <w:rsid w:val="001F176C"/>
    <w:rsid w:val="002028DD"/>
    <w:rsid w:val="002874CA"/>
    <w:rsid w:val="00291799"/>
    <w:rsid w:val="002E36BB"/>
    <w:rsid w:val="002E41DB"/>
    <w:rsid w:val="0032346A"/>
    <w:rsid w:val="00324225"/>
    <w:rsid w:val="004B364F"/>
    <w:rsid w:val="004C6EDD"/>
    <w:rsid w:val="004F3DA5"/>
    <w:rsid w:val="00520366"/>
    <w:rsid w:val="00541E8D"/>
    <w:rsid w:val="00561D11"/>
    <w:rsid w:val="005C59B6"/>
    <w:rsid w:val="005E3E90"/>
    <w:rsid w:val="005F76F2"/>
    <w:rsid w:val="00600CCE"/>
    <w:rsid w:val="00600FDC"/>
    <w:rsid w:val="00634E38"/>
    <w:rsid w:val="0064322E"/>
    <w:rsid w:val="00652387"/>
    <w:rsid w:val="00655744"/>
    <w:rsid w:val="00655BE7"/>
    <w:rsid w:val="00662773"/>
    <w:rsid w:val="006646BF"/>
    <w:rsid w:val="0067392D"/>
    <w:rsid w:val="00684414"/>
    <w:rsid w:val="00693C86"/>
    <w:rsid w:val="006A3ECE"/>
    <w:rsid w:val="006E518B"/>
    <w:rsid w:val="00734E2F"/>
    <w:rsid w:val="007538E9"/>
    <w:rsid w:val="00775F31"/>
    <w:rsid w:val="0079105F"/>
    <w:rsid w:val="007B7417"/>
    <w:rsid w:val="007D2506"/>
    <w:rsid w:val="007F11AE"/>
    <w:rsid w:val="00870A63"/>
    <w:rsid w:val="008902F9"/>
    <w:rsid w:val="008937FA"/>
    <w:rsid w:val="008B1FD1"/>
    <w:rsid w:val="008D2F91"/>
    <w:rsid w:val="008D3A10"/>
    <w:rsid w:val="00905183"/>
    <w:rsid w:val="00911BD5"/>
    <w:rsid w:val="00917CF0"/>
    <w:rsid w:val="00924519"/>
    <w:rsid w:val="00933D50"/>
    <w:rsid w:val="0095635C"/>
    <w:rsid w:val="0097231C"/>
    <w:rsid w:val="009906AC"/>
    <w:rsid w:val="009943E8"/>
    <w:rsid w:val="009A028F"/>
    <w:rsid w:val="009A4FF3"/>
    <w:rsid w:val="00A20204"/>
    <w:rsid w:val="00A774FB"/>
    <w:rsid w:val="00A86123"/>
    <w:rsid w:val="00AC51BF"/>
    <w:rsid w:val="00AD508F"/>
    <w:rsid w:val="00AF39DD"/>
    <w:rsid w:val="00B15202"/>
    <w:rsid w:val="00B32D47"/>
    <w:rsid w:val="00B71925"/>
    <w:rsid w:val="00B82A55"/>
    <w:rsid w:val="00B900DC"/>
    <w:rsid w:val="00B92F40"/>
    <w:rsid w:val="00B9611D"/>
    <w:rsid w:val="00BA00CF"/>
    <w:rsid w:val="00BB63D1"/>
    <w:rsid w:val="00BB6D04"/>
    <w:rsid w:val="00BD3E58"/>
    <w:rsid w:val="00C26EFA"/>
    <w:rsid w:val="00C5442A"/>
    <w:rsid w:val="00C7659A"/>
    <w:rsid w:val="00C806A3"/>
    <w:rsid w:val="00CF15CA"/>
    <w:rsid w:val="00CF3FA8"/>
    <w:rsid w:val="00D21332"/>
    <w:rsid w:val="00D248A1"/>
    <w:rsid w:val="00D81D58"/>
    <w:rsid w:val="00D92D31"/>
    <w:rsid w:val="00DC308A"/>
    <w:rsid w:val="00DF2599"/>
    <w:rsid w:val="00E1214D"/>
    <w:rsid w:val="00E16471"/>
    <w:rsid w:val="00E70B24"/>
    <w:rsid w:val="00E713F5"/>
    <w:rsid w:val="00E93884"/>
    <w:rsid w:val="00EB6A28"/>
    <w:rsid w:val="00EF4FBA"/>
    <w:rsid w:val="00F24313"/>
    <w:rsid w:val="00F25990"/>
    <w:rsid w:val="00F677A0"/>
    <w:rsid w:val="00F83506"/>
    <w:rsid w:val="00F94B5C"/>
    <w:rsid w:val="00FA0707"/>
    <w:rsid w:val="00FA65D5"/>
    <w:rsid w:val="00FD2B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07FF0"/>
  <w15:chartTrackingRefBased/>
  <w15:docId w15:val="{7AD8B851-F509-4AD2-8C8B-D76E7CF4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22E"/>
  </w:style>
  <w:style w:type="paragraph" w:styleId="Nagwek1">
    <w:name w:val="heading 1"/>
    <w:basedOn w:val="Normalny"/>
    <w:next w:val="Normalny"/>
    <w:link w:val="Nagwek1Znak"/>
    <w:uiPriority w:val="9"/>
    <w:qFormat/>
    <w:rsid w:val="0064322E"/>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64322E"/>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64322E"/>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64322E"/>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64322E"/>
    <w:pPr>
      <w:keepNext/>
      <w:keepLines/>
      <w:numPr>
        <w:ilvl w:val="4"/>
        <w:numId w:val="16"/>
      </w:numPr>
      <w:spacing w:before="200" w:after="0"/>
      <w:outlineLvl w:val="4"/>
    </w:pPr>
    <w:rPr>
      <w:rFonts w:asciiTheme="majorHAnsi" w:eastAsiaTheme="majorEastAsia" w:hAnsiTheme="majorHAnsi" w:cstheme="majorBidi"/>
      <w:color w:val="000000" w:themeColor="text2" w:themeShade="BF"/>
    </w:rPr>
  </w:style>
  <w:style w:type="paragraph" w:styleId="Nagwek6">
    <w:name w:val="heading 6"/>
    <w:basedOn w:val="Normalny"/>
    <w:next w:val="Normalny"/>
    <w:link w:val="Nagwek6Znak"/>
    <w:uiPriority w:val="9"/>
    <w:semiHidden/>
    <w:unhideWhenUsed/>
    <w:qFormat/>
    <w:rsid w:val="0064322E"/>
    <w:pPr>
      <w:keepNext/>
      <w:keepLines/>
      <w:numPr>
        <w:ilvl w:val="5"/>
        <w:numId w:val="16"/>
      </w:numPr>
      <w:spacing w:before="200" w:after="0"/>
      <w:outlineLvl w:val="5"/>
    </w:pPr>
    <w:rPr>
      <w:rFonts w:asciiTheme="majorHAnsi" w:eastAsiaTheme="majorEastAsia" w:hAnsiTheme="majorHAnsi" w:cstheme="majorBidi"/>
      <w:i/>
      <w:iCs/>
      <w:color w:val="000000" w:themeColor="text2" w:themeShade="BF"/>
    </w:rPr>
  </w:style>
  <w:style w:type="paragraph" w:styleId="Nagwek7">
    <w:name w:val="heading 7"/>
    <w:basedOn w:val="Normalny"/>
    <w:next w:val="Normalny"/>
    <w:link w:val="Nagwek7Znak"/>
    <w:uiPriority w:val="9"/>
    <w:semiHidden/>
    <w:unhideWhenUsed/>
    <w:qFormat/>
    <w:rsid w:val="0064322E"/>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4322E"/>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64322E"/>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322E"/>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64322E"/>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64322E"/>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64322E"/>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64322E"/>
    <w:rPr>
      <w:rFonts w:asciiTheme="majorHAnsi" w:eastAsiaTheme="majorEastAsia" w:hAnsiTheme="majorHAnsi" w:cstheme="majorBidi"/>
      <w:color w:val="000000" w:themeColor="text2" w:themeShade="BF"/>
    </w:rPr>
  </w:style>
  <w:style w:type="character" w:customStyle="1" w:styleId="Nagwek6Znak">
    <w:name w:val="Nagłówek 6 Znak"/>
    <w:basedOn w:val="Domylnaczcionkaakapitu"/>
    <w:link w:val="Nagwek6"/>
    <w:uiPriority w:val="9"/>
    <w:semiHidden/>
    <w:rsid w:val="0064322E"/>
    <w:rPr>
      <w:rFonts w:asciiTheme="majorHAnsi" w:eastAsiaTheme="majorEastAsia" w:hAnsiTheme="majorHAnsi" w:cstheme="majorBidi"/>
      <w:i/>
      <w:iCs/>
      <w:color w:val="000000" w:themeColor="text2" w:themeShade="BF"/>
    </w:rPr>
  </w:style>
  <w:style w:type="character" w:customStyle="1" w:styleId="Nagwek7Znak">
    <w:name w:val="Nagłówek 7 Znak"/>
    <w:basedOn w:val="Domylnaczcionkaakapitu"/>
    <w:link w:val="Nagwek7"/>
    <w:uiPriority w:val="9"/>
    <w:semiHidden/>
    <w:rsid w:val="0064322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4322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64322E"/>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rsid w:val="0064322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64322E"/>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64322E"/>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64322E"/>
    <w:rPr>
      <w:color w:val="5A5A5A" w:themeColor="text1" w:themeTint="A5"/>
      <w:spacing w:val="10"/>
    </w:rPr>
  </w:style>
  <w:style w:type="paragraph" w:styleId="Cytat">
    <w:name w:val="Quote"/>
    <w:basedOn w:val="Normalny"/>
    <w:next w:val="Normalny"/>
    <w:link w:val="CytatZnak"/>
    <w:uiPriority w:val="29"/>
    <w:qFormat/>
    <w:rsid w:val="0064322E"/>
    <w:pPr>
      <w:spacing w:before="160"/>
      <w:ind w:left="720" w:right="720"/>
    </w:pPr>
    <w:rPr>
      <w:i/>
      <w:iCs/>
      <w:color w:val="000000" w:themeColor="text1"/>
    </w:rPr>
  </w:style>
  <w:style w:type="character" w:customStyle="1" w:styleId="CytatZnak">
    <w:name w:val="Cytat Znak"/>
    <w:basedOn w:val="Domylnaczcionkaakapitu"/>
    <w:link w:val="Cytat"/>
    <w:uiPriority w:val="29"/>
    <w:rsid w:val="0064322E"/>
    <w:rPr>
      <w:i/>
      <w:iCs/>
      <w:color w:val="000000" w:themeColor="text1"/>
    </w:rPr>
  </w:style>
  <w:style w:type="paragraph" w:styleId="Akapitzlist">
    <w:name w:val="List Paragraph"/>
    <w:basedOn w:val="Normalny"/>
    <w:uiPriority w:val="34"/>
    <w:qFormat/>
    <w:rsid w:val="000923FC"/>
    <w:pPr>
      <w:ind w:left="720"/>
      <w:contextualSpacing/>
    </w:pPr>
  </w:style>
  <w:style w:type="character" w:styleId="Wyrnienieintensywne">
    <w:name w:val="Intense Emphasis"/>
    <w:basedOn w:val="Domylnaczcionkaakapitu"/>
    <w:uiPriority w:val="21"/>
    <w:qFormat/>
    <w:rsid w:val="0064322E"/>
    <w:rPr>
      <w:b/>
      <w:bCs/>
      <w:i/>
      <w:iCs/>
      <w:caps/>
    </w:rPr>
  </w:style>
  <w:style w:type="paragraph" w:styleId="Cytatintensywny">
    <w:name w:val="Intense Quote"/>
    <w:basedOn w:val="Normalny"/>
    <w:next w:val="Normalny"/>
    <w:link w:val="CytatintensywnyZnak"/>
    <w:uiPriority w:val="30"/>
    <w:qFormat/>
    <w:rsid w:val="0064322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64322E"/>
    <w:rPr>
      <w:color w:val="000000" w:themeColor="text1"/>
      <w:shd w:val="clear" w:color="auto" w:fill="F2F2F2" w:themeFill="background1" w:themeFillShade="F2"/>
    </w:rPr>
  </w:style>
  <w:style w:type="character" w:styleId="Odwoanieintensywne">
    <w:name w:val="Intense Reference"/>
    <w:basedOn w:val="Domylnaczcionkaakapitu"/>
    <w:uiPriority w:val="32"/>
    <w:qFormat/>
    <w:rsid w:val="0064322E"/>
    <w:rPr>
      <w:b/>
      <w:bCs/>
      <w:smallCaps/>
      <w:u w:val="single"/>
    </w:rPr>
  </w:style>
  <w:style w:type="paragraph" w:styleId="Nagwek">
    <w:name w:val="header"/>
    <w:basedOn w:val="Normalny"/>
    <w:link w:val="NagwekZnak"/>
    <w:uiPriority w:val="99"/>
    <w:unhideWhenUsed/>
    <w:rsid w:val="007F11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11AE"/>
  </w:style>
  <w:style w:type="paragraph" w:styleId="Stopka">
    <w:name w:val="footer"/>
    <w:basedOn w:val="Normalny"/>
    <w:link w:val="StopkaZnak"/>
    <w:uiPriority w:val="99"/>
    <w:unhideWhenUsed/>
    <w:rsid w:val="007F11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11AE"/>
  </w:style>
  <w:style w:type="paragraph" w:styleId="Listapunktowana">
    <w:name w:val="List Bullet"/>
    <w:basedOn w:val="Normalny"/>
    <w:autoRedefine/>
    <w:uiPriority w:val="99"/>
    <w:unhideWhenUsed/>
    <w:rsid w:val="00E93884"/>
    <w:pPr>
      <w:numPr>
        <w:numId w:val="1"/>
      </w:numPr>
      <w:tabs>
        <w:tab w:val="clear" w:pos="360"/>
        <w:tab w:val="num" w:pos="196"/>
      </w:tabs>
      <w:spacing w:before="120" w:after="0" w:line="240" w:lineRule="auto"/>
      <w:ind w:left="357" w:hanging="357"/>
    </w:pPr>
    <w:rPr>
      <w:rFonts w:cs="Arial"/>
      <w:color w:val="C79757" w:themeColor="accent1"/>
      <w:sz w:val="28"/>
      <w:szCs w:val="28"/>
      <w:lang w:val="en-GB"/>
    </w:rPr>
  </w:style>
  <w:style w:type="paragraph" w:customStyle="1" w:styleId="Funktion">
    <w:name w:val="Funktion"/>
    <w:basedOn w:val="Normalny"/>
    <w:next w:val="Normalny"/>
    <w:rsid w:val="006646BF"/>
    <w:pPr>
      <w:spacing w:after="0" w:line="240" w:lineRule="auto"/>
    </w:pPr>
    <w:rPr>
      <w:color w:val="000000" w:themeColor="text1"/>
      <w:sz w:val="16"/>
    </w:rPr>
  </w:style>
  <w:style w:type="character" w:styleId="Hipercze">
    <w:name w:val="Hyperlink"/>
    <w:basedOn w:val="Domylnaczcionkaakapitu"/>
    <w:uiPriority w:val="99"/>
    <w:unhideWhenUsed/>
    <w:rsid w:val="00D92D31"/>
    <w:rPr>
      <w:color w:val="C79757" w:themeColor="hyperlink"/>
      <w:u w:val="single"/>
    </w:rPr>
  </w:style>
  <w:style w:type="character" w:customStyle="1" w:styleId="NichtaufgelsteErwhnung1">
    <w:name w:val="Nicht aufgelöste Erwähnung1"/>
    <w:basedOn w:val="Domylnaczcionkaakapitu"/>
    <w:uiPriority w:val="99"/>
    <w:semiHidden/>
    <w:unhideWhenUsed/>
    <w:rsid w:val="00D92D31"/>
    <w:rPr>
      <w:color w:val="605E5C"/>
      <w:shd w:val="clear" w:color="auto" w:fill="E1DFDD"/>
    </w:rPr>
  </w:style>
  <w:style w:type="paragraph" w:styleId="Bezodstpw">
    <w:name w:val="No Spacing"/>
    <w:uiPriority w:val="1"/>
    <w:qFormat/>
    <w:rsid w:val="0064322E"/>
    <w:pPr>
      <w:spacing w:after="0" w:line="240" w:lineRule="auto"/>
    </w:pPr>
  </w:style>
  <w:style w:type="paragraph" w:styleId="Legenda">
    <w:name w:val="caption"/>
    <w:basedOn w:val="Normalny"/>
    <w:next w:val="Normalny"/>
    <w:uiPriority w:val="35"/>
    <w:semiHidden/>
    <w:unhideWhenUsed/>
    <w:qFormat/>
    <w:rsid w:val="0064322E"/>
    <w:pPr>
      <w:spacing w:after="200" w:line="240" w:lineRule="auto"/>
    </w:pPr>
    <w:rPr>
      <w:i/>
      <w:iCs/>
      <w:color w:val="000000" w:themeColor="text2"/>
      <w:sz w:val="18"/>
      <w:szCs w:val="18"/>
    </w:rPr>
  </w:style>
  <w:style w:type="character" w:styleId="Pogrubienie">
    <w:name w:val="Strong"/>
    <w:basedOn w:val="Domylnaczcionkaakapitu"/>
    <w:uiPriority w:val="22"/>
    <w:qFormat/>
    <w:rsid w:val="0064322E"/>
    <w:rPr>
      <w:b/>
      <w:bCs/>
      <w:color w:val="000000" w:themeColor="text1"/>
    </w:rPr>
  </w:style>
  <w:style w:type="character" w:styleId="Uwydatnienie">
    <w:name w:val="Emphasis"/>
    <w:basedOn w:val="Domylnaczcionkaakapitu"/>
    <w:uiPriority w:val="20"/>
    <w:qFormat/>
    <w:rsid w:val="0064322E"/>
    <w:rPr>
      <w:i/>
      <w:iCs/>
      <w:color w:val="auto"/>
    </w:rPr>
  </w:style>
  <w:style w:type="character" w:styleId="Wyrnieniedelikatne">
    <w:name w:val="Subtle Emphasis"/>
    <w:basedOn w:val="Domylnaczcionkaakapitu"/>
    <w:uiPriority w:val="19"/>
    <w:qFormat/>
    <w:rsid w:val="0064322E"/>
    <w:rPr>
      <w:i/>
      <w:iCs/>
      <w:color w:val="404040" w:themeColor="text1" w:themeTint="BF"/>
    </w:rPr>
  </w:style>
  <w:style w:type="character" w:styleId="Odwoaniedelikatne">
    <w:name w:val="Subtle Reference"/>
    <w:basedOn w:val="Domylnaczcionkaakapitu"/>
    <w:uiPriority w:val="31"/>
    <w:qFormat/>
    <w:rsid w:val="0064322E"/>
    <w:rPr>
      <w:smallCaps/>
      <w:color w:val="404040" w:themeColor="text1" w:themeTint="BF"/>
      <w:u w:val="single" w:color="7F7F7F" w:themeColor="text1" w:themeTint="80"/>
    </w:rPr>
  </w:style>
  <w:style w:type="character" w:styleId="Tytuksiki">
    <w:name w:val="Book Title"/>
    <w:basedOn w:val="Domylnaczcionkaakapitu"/>
    <w:uiPriority w:val="33"/>
    <w:qFormat/>
    <w:rsid w:val="0064322E"/>
    <w:rPr>
      <w:b w:val="0"/>
      <w:bCs w:val="0"/>
      <w:smallCaps/>
      <w:spacing w:val="5"/>
    </w:rPr>
  </w:style>
  <w:style w:type="paragraph" w:styleId="Nagwekspisutreci">
    <w:name w:val="TOC Heading"/>
    <w:basedOn w:val="Nagwek1"/>
    <w:next w:val="Normalny"/>
    <w:uiPriority w:val="39"/>
    <w:semiHidden/>
    <w:unhideWhenUsed/>
    <w:qFormat/>
    <w:rsid w:val="0064322E"/>
    <w:pPr>
      <w:outlineLvl w:val="9"/>
    </w:pPr>
  </w:style>
  <w:style w:type="character" w:styleId="Odwoaniedokomentarza">
    <w:name w:val="annotation reference"/>
    <w:basedOn w:val="Domylnaczcionkaakapitu"/>
    <w:uiPriority w:val="99"/>
    <w:semiHidden/>
    <w:unhideWhenUsed/>
    <w:rsid w:val="00B71925"/>
    <w:rPr>
      <w:sz w:val="16"/>
      <w:szCs w:val="16"/>
    </w:rPr>
  </w:style>
  <w:style w:type="paragraph" w:styleId="Tekstkomentarza">
    <w:name w:val="annotation text"/>
    <w:basedOn w:val="Normalny"/>
    <w:link w:val="TekstkomentarzaZnak"/>
    <w:uiPriority w:val="99"/>
    <w:unhideWhenUsed/>
    <w:rsid w:val="00B71925"/>
    <w:pPr>
      <w:spacing w:line="240" w:lineRule="auto"/>
    </w:pPr>
    <w:rPr>
      <w:sz w:val="20"/>
      <w:szCs w:val="20"/>
    </w:rPr>
  </w:style>
  <w:style w:type="character" w:customStyle="1" w:styleId="TekstkomentarzaZnak">
    <w:name w:val="Tekst komentarza Znak"/>
    <w:basedOn w:val="Domylnaczcionkaakapitu"/>
    <w:link w:val="Tekstkomentarza"/>
    <w:uiPriority w:val="99"/>
    <w:rsid w:val="00B71925"/>
    <w:rPr>
      <w:sz w:val="20"/>
      <w:szCs w:val="20"/>
    </w:rPr>
  </w:style>
  <w:style w:type="paragraph" w:styleId="Tematkomentarza">
    <w:name w:val="annotation subject"/>
    <w:basedOn w:val="Tekstkomentarza"/>
    <w:next w:val="Tekstkomentarza"/>
    <w:link w:val="TematkomentarzaZnak"/>
    <w:uiPriority w:val="99"/>
    <w:semiHidden/>
    <w:unhideWhenUsed/>
    <w:rsid w:val="00B71925"/>
    <w:rPr>
      <w:b/>
      <w:bCs/>
    </w:rPr>
  </w:style>
  <w:style w:type="character" w:customStyle="1" w:styleId="TematkomentarzaZnak">
    <w:name w:val="Temat komentarza Znak"/>
    <w:basedOn w:val="TekstkomentarzaZnak"/>
    <w:link w:val="Tematkomentarza"/>
    <w:uiPriority w:val="99"/>
    <w:semiHidden/>
    <w:rsid w:val="00B71925"/>
    <w:rPr>
      <w:b/>
      <w:bCs/>
      <w:sz w:val="20"/>
      <w:szCs w:val="20"/>
    </w:rPr>
  </w:style>
  <w:style w:type="character" w:styleId="Nierozpoznanawzmianka">
    <w:name w:val="Unresolved Mention"/>
    <w:basedOn w:val="Domylnaczcionkaakapitu"/>
    <w:uiPriority w:val="99"/>
    <w:semiHidden/>
    <w:unhideWhenUsed/>
    <w:rsid w:val="00A7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444149">
      <w:bodyDiv w:val="1"/>
      <w:marLeft w:val="0"/>
      <w:marRight w:val="0"/>
      <w:marTop w:val="0"/>
      <w:marBottom w:val="0"/>
      <w:divBdr>
        <w:top w:val="none" w:sz="0" w:space="0" w:color="auto"/>
        <w:left w:val="none" w:sz="0" w:space="0" w:color="auto"/>
        <w:bottom w:val="none" w:sz="0" w:space="0" w:color="auto"/>
        <w:right w:val="none" w:sz="0" w:space="0" w:color="auto"/>
      </w:divBdr>
    </w:div>
    <w:div w:id="793594999">
      <w:bodyDiv w:val="1"/>
      <w:marLeft w:val="0"/>
      <w:marRight w:val="0"/>
      <w:marTop w:val="0"/>
      <w:marBottom w:val="0"/>
      <w:divBdr>
        <w:top w:val="none" w:sz="0" w:space="0" w:color="auto"/>
        <w:left w:val="none" w:sz="0" w:space="0" w:color="auto"/>
        <w:bottom w:val="none" w:sz="0" w:space="0" w:color="auto"/>
        <w:right w:val="none" w:sz="0" w:space="0" w:color="auto"/>
      </w:divBdr>
    </w:div>
    <w:div w:id="865599528">
      <w:bodyDiv w:val="1"/>
      <w:marLeft w:val="0"/>
      <w:marRight w:val="0"/>
      <w:marTop w:val="0"/>
      <w:marBottom w:val="0"/>
      <w:divBdr>
        <w:top w:val="none" w:sz="0" w:space="0" w:color="auto"/>
        <w:left w:val="none" w:sz="0" w:space="0" w:color="auto"/>
        <w:bottom w:val="none" w:sz="0" w:space="0" w:color="auto"/>
        <w:right w:val="none" w:sz="0" w:space="0" w:color="auto"/>
      </w:divBdr>
    </w:div>
    <w:div w:id="1015352612">
      <w:bodyDiv w:val="1"/>
      <w:marLeft w:val="0"/>
      <w:marRight w:val="0"/>
      <w:marTop w:val="0"/>
      <w:marBottom w:val="0"/>
      <w:divBdr>
        <w:top w:val="none" w:sz="0" w:space="0" w:color="auto"/>
        <w:left w:val="none" w:sz="0" w:space="0" w:color="auto"/>
        <w:bottom w:val="none" w:sz="0" w:space="0" w:color="auto"/>
        <w:right w:val="none" w:sz="0" w:space="0" w:color="auto"/>
      </w:divBdr>
    </w:div>
    <w:div w:id="1057586432">
      <w:bodyDiv w:val="1"/>
      <w:marLeft w:val="0"/>
      <w:marRight w:val="0"/>
      <w:marTop w:val="0"/>
      <w:marBottom w:val="0"/>
      <w:divBdr>
        <w:top w:val="none" w:sz="0" w:space="0" w:color="auto"/>
        <w:left w:val="none" w:sz="0" w:space="0" w:color="auto"/>
        <w:bottom w:val="none" w:sz="0" w:space="0" w:color="auto"/>
        <w:right w:val="none" w:sz="0" w:space="0" w:color="auto"/>
      </w:divBdr>
    </w:div>
    <w:div w:id="1082143505">
      <w:bodyDiv w:val="1"/>
      <w:marLeft w:val="0"/>
      <w:marRight w:val="0"/>
      <w:marTop w:val="0"/>
      <w:marBottom w:val="0"/>
      <w:divBdr>
        <w:top w:val="none" w:sz="0" w:space="0" w:color="auto"/>
        <w:left w:val="none" w:sz="0" w:space="0" w:color="auto"/>
        <w:bottom w:val="none" w:sz="0" w:space="0" w:color="auto"/>
        <w:right w:val="none" w:sz="0" w:space="0" w:color="auto"/>
      </w:divBdr>
    </w:div>
    <w:div w:id="1117138438">
      <w:bodyDiv w:val="1"/>
      <w:marLeft w:val="0"/>
      <w:marRight w:val="0"/>
      <w:marTop w:val="0"/>
      <w:marBottom w:val="0"/>
      <w:divBdr>
        <w:top w:val="none" w:sz="0" w:space="0" w:color="auto"/>
        <w:left w:val="none" w:sz="0" w:space="0" w:color="auto"/>
        <w:bottom w:val="none" w:sz="0" w:space="0" w:color="auto"/>
        <w:right w:val="none" w:sz="0" w:space="0" w:color="auto"/>
      </w:divBdr>
    </w:div>
    <w:div w:id="1308512860">
      <w:bodyDiv w:val="1"/>
      <w:marLeft w:val="0"/>
      <w:marRight w:val="0"/>
      <w:marTop w:val="0"/>
      <w:marBottom w:val="0"/>
      <w:divBdr>
        <w:top w:val="none" w:sz="0" w:space="0" w:color="auto"/>
        <w:left w:val="none" w:sz="0" w:space="0" w:color="auto"/>
        <w:bottom w:val="none" w:sz="0" w:space="0" w:color="auto"/>
        <w:right w:val="none" w:sz="0" w:space="0" w:color="auto"/>
      </w:divBdr>
    </w:div>
    <w:div w:id="1481338557">
      <w:bodyDiv w:val="1"/>
      <w:marLeft w:val="0"/>
      <w:marRight w:val="0"/>
      <w:marTop w:val="0"/>
      <w:marBottom w:val="0"/>
      <w:divBdr>
        <w:top w:val="none" w:sz="0" w:space="0" w:color="auto"/>
        <w:left w:val="none" w:sz="0" w:space="0" w:color="auto"/>
        <w:bottom w:val="none" w:sz="0" w:space="0" w:color="auto"/>
        <w:right w:val="none" w:sz="0" w:space="0" w:color="auto"/>
      </w:divBdr>
    </w:div>
    <w:div w:id="15459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jordan@contrust.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mila.tarmas-bilmin@tmdfriction.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TMDFriction_Branding2025">
      <a:dk1>
        <a:srgbClr val="000000"/>
      </a:dk1>
      <a:lt1>
        <a:sysClr val="window" lastClr="FFFFFF"/>
      </a:lt1>
      <a:dk2>
        <a:srgbClr val="000000"/>
      </a:dk2>
      <a:lt2>
        <a:srgbClr val="FFFFFF"/>
      </a:lt2>
      <a:accent1>
        <a:srgbClr val="C79757"/>
      </a:accent1>
      <a:accent2>
        <a:srgbClr val="D34C3D"/>
      </a:accent2>
      <a:accent3>
        <a:srgbClr val="2A7EC8"/>
      </a:accent3>
      <a:accent4>
        <a:srgbClr val="38BA74"/>
      </a:accent4>
      <a:accent5>
        <a:srgbClr val="E38D83"/>
      </a:accent5>
      <a:accent6>
        <a:srgbClr val="92D993"/>
      </a:accent6>
      <a:hlink>
        <a:srgbClr val="C79757"/>
      </a:hlink>
      <a:folHlink>
        <a:srgbClr val="82B5E4"/>
      </a:folHlink>
    </a:clrScheme>
    <a:fontScheme name="TMDFriction_Brand2025">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628</Words>
  <Characters>3772</Characters>
  <Application>Microsoft Office Word</Application>
  <DocSecurity>0</DocSecurity>
  <Lines>31</Lines>
  <Paragraphs>8</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LEVOL6107 - Bettina.Bruechert</dc:creator>
  <cp:keywords/>
  <dc:description/>
  <cp:lastModifiedBy>Natalia  Korniluk</cp:lastModifiedBy>
  <cp:revision>8</cp:revision>
  <dcterms:created xsi:type="dcterms:W3CDTF">2025-07-02T11:42:00Z</dcterms:created>
  <dcterms:modified xsi:type="dcterms:W3CDTF">2025-07-30T11:12:00Z</dcterms:modified>
</cp:coreProperties>
</file>