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after="240" w:before="240" w:lineRule="auto"/>
        <w:jc w:val="left"/>
        <w:rPr>
          <w:rFonts w:ascii="Open Sans" w:cs="Open Sans" w:eastAsia="Open Sans" w:hAnsi="Open Sans"/>
          <w:b w:val="1"/>
          <w:sz w:val="25"/>
          <w:szCs w:val="25"/>
        </w:rPr>
      </w:pPr>
      <w:r w:rsidDel="00000000" w:rsidR="00000000" w:rsidRPr="00000000">
        <w:rPr>
          <w:rtl w:val="0"/>
        </w:rPr>
      </w:r>
    </w:p>
    <w:p w:rsidR="00000000" w:rsidDel="00000000" w:rsidP="00000000" w:rsidRDefault="00000000" w:rsidRPr="00000000" w14:paraId="00000002">
      <w:pPr>
        <w:shd w:fill="ffffff" w:val="clear"/>
        <w:spacing w:after="240" w:before="240" w:lineRule="auto"/>
        <w:jc w:val="center"/>
        <w:rPr>
          <w:rFonts w:ascii="Open Sans" w:cs="Open Sans" w:eastAsia="Open Sans" w:hAnsi="Open Sans"/>
          <w:b w:val="1"/>
          <w:sz w:val="25"/>
          <w:szCs w:val="25"/>
        </w:rPr>
      </w:pPr>
      <w:r w:rsidDel="00000000" w:rsidR="00000000" w:rsidRPr="00000000">
        <w:rPr>
          <w:rFonts w:ascii="Open Sans" w:cs="Open Sans" w:eastAsia="Open Sans" w:hAnsi="Open Sans"/>
          <w:b w:val="1"/>
          <w:sz w:val="25"/>
          <w:szCs w:val="25"/>
          <w:rtl w:val="0"/>
        </w:rPr>
        <w:t xml:space="preserve">Wakacyjna podróż samochodem – jak przygotować się do wyjazdu i uniknąć stresu na trasie?</w:t>
      </w:r>
      <w:r w:rsidDel="00000000" w:rsidR="00000000" w:rsidRPr="00000000">
        <w:rPr>
          <w:rtl w:val="0"/>
        </w:rPr>
      </w:r>
    </w:p>
    <w:p w:rsidR="00000000" w:rsidDel="00000000" w:rsidP="00000000" w:rsidRDefault="00000000" w:rsidRPr="00000000" w14:paraId="00000003">
      <w:pPr>
        <w:shd w:fill="ffffff" w:val="clear"/>
        <w:spacing w:after="240" w:before="240" w:lineRule="auto"/>
        <w:jc w:val="both"/>
        <w:rPr>
          <w:rFonts w:ascii="Open Sans" w:cs="Open Sans" w:eastAsia="Open Sans" w:hAnsi="Open Sans"/>
          <w:b w:val="1"/>
          <w:sz w:val="21"/>
          <w:szCs w:val="21"/>
        </w:rPr>
      </w:pPr>
      <w:r w:rsidDel="00000000" w:rsidR="00000000" w:rsidRPr="00000000">
        <w:rPr>
          <w:rFonts w:ascii="Open Sans" w:cs="Open Sans" w:eastAsia="Open Sans" w:hAnsi="Open Sans"/>
          <w:b w:val="1"/>
          <w:sz w:val="21"/>
          <w:szCs w:val="21"/>
          <w:rtl w:val="0"/>
        </w:rPr>
        <w:t xml:space="preserve">Właściwe przygotowanie do jazdy i odpowiednie zachowanie na drodze mają decydujące znaczenie dla bezpiecznego dotarcia do celu wakacyjnej podróży. Sprawdzony stan techniczny pojazdu, świadome pakowanie i planowanie trasy oraz dbałość o własny komfort za kierownicą wpływają bezpośrednio na bezpieczeństwo – zarówno nasze, jak i innych uczestników ruchu. Szczególnie latem, gdy częściej wyjeżdżamy na urlopy samochodem, warto pamiętać o kilku prostych, ale kluczowych zasadach. </w:t>
      </w:r>
    </w:p>
    <w:p w:rsidR="00000000" w:rsidDel="00000000" w:rsidP="00000000" w:rsidRDefault="00000000" w:rsidRPr="00000000" w14:paraId="00000004">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Wakacje to idealny moment, by wyruszyć w drogę – bez pośpiechu, z muzyką w tle i planem odwiedzenia miejsc, o których marzyło się cały rok. Podróż samochodem daje wolność, elastyczność i możliwość zobaczenia tego, co ominęłoby nas jadąc pociągiem czy lecąc samolotem. Aby jednak wakacyjna podróż nie zamieniła się w drogowy koszmar, warto pamiętać o kilku podstawowych zasadach. Ma to o tyle istotne znaczenie, że w Polsce liczba wypadków drogowych wciąż rośnie - w 2024 roku na terenie naszego kraju odnotowano 21518 takich zdarzeń (o 571 więcej niż w 2023 r.), w wyniku których 1896 osób poniosło śmierć, a 24781 osób doznało obrażeń ciała (o 650 osób więcej niż w 2023 roku).</w:t>
      </w:r>
      <w:r w:rsidDel="00000000" w:rsidR="00000000" w:rsidRPr="00000000">
        <w:rPr>
          <w:rFonts w:ascii="Open Sans" w:cs="Open Sans" w:eastAsia="Open Sans" w:hAnsi="Open Sans"/>
          <w:sz w:val="21"/>
          <w:szCs w:val="21"/>
          <w:vertAlign w:val="superscript"/>
        </w:rPr>
        <w:footnoteReference w:customMarkFollows="0" w:id="0"/>
      </w:r>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05">
      <w:pPr>
        <w:numPr>
          <w:ilvl w:val="0"/>
          <w:numId w:val="1"/>
        </w:numPr>
        <w:shd w:fill="ffffff" w:val="clear"/>
        <w:spacing w:after="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Przegląd techniczny przed wyjazdem – podstawa bezpiecznej drogi</w:t>
      </w:r>
    </w:p>
    <w:p w:rsidR="00000000" w:rsidDel="00000000" w:rsidP="00000000" w:rsidRDefault="00000000" w:rsidRPr="00000000" w14:paraId="00000006">
      <w:pPr>
        <w:shd w:fill="ffffff" w:val="clear"/>
        <w:spacing w:after="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Zanim zapakujemy bagaże i wyruszymy na trasę, trzeba sprawdzić stan techniczny auta. Nie warto traktować tej czynności jako tylko obowiązku widniejącego w dowodzie rejestracyjnym, zdecydowanie lepiej podejść do tego w sposób świadomy. Poziom oleju i płynów eksploatacyjnych, ciśnienie w oponach, stan hamulców i wycieraczek - to podstawowe wskaźniki, które należy skontrolować. </w:t>
      </w:r>
    </w:p>
    <w:p w:rsidR="00000000" w:rsidDel="00000000" w:rsidP="00000000" w:rsidRDefault="00000000" w:rsidRPr="00000000" w14:paraId="00000007">
      <w:pPr>
        <w:numPr>
          <w:ilvl w:val="0"/>
          <w:numId w:val="1"/>
        </w:numPr>
        <w:shd w:fill="ffffff" w:val="clear"/>
        <w:spacing w:after="24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Odpoczywaj mądrze – przerwy to nie strata czasu</w:t>
      </w:r>
    </w:p>
    <w:p w:rsidR="00000000" w:rsidDel="00000000" w:rsidP="00000000" w:rsidRDefault="00000000" w:rsidRPr="00000000" w14:paraId="00000008">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Na dłuższych trasach warto </w:t>
      </w:r>
      <w:r w:rsidDel="00000000" w:rsidR="00000000" w:rsidRPr="00000000">
        <w:rPr>
          <w:rFonts w:ascii="Open Sans" w:cs="Open Sans" w:eastAsia="Open Sans" w:hAnsi="Open Sans"/>
          <w:sz w:val="21"/>
          <w:szCs w:val="21"/>
          <w:rtl w:val="0"/>
        </w:rPr>
        <w:t xml:space="preserve">planować</w:t>
      </w:r>
      <w:r w:rsidDel="00000000" w:rsidR="00000000" w:rsidRPr="00000000">
        <w:rPr>
          <w:rFonts w:ascii="Open Sans" w:cs="Open Sans" w:eastAsia="Open Sans" w:hAnsi="Open Sans"/>
          <w:sz w:val="21"/>
          <w:szCs w:val="21"/>
          <w:rtl w:val="0"/>
        </w:rPr>
        <w:t xml:space="preserve"> regularne postoje – najlepiej co 2–3 godziny. Krótki spacer, </w:t>
      </w:r>
      <w:r w:rsidDel="00000000" w:rsidR="00000000" w:rsidRPr="00000000">
        <w:rPr>
          <w:rFonts w:ascii="Open Sans" w:cs="Open Sans" w:eastAsia="Open Sans" w:hAnsi="Open Sans"/>
          <w:sz w:val="21"/>
          <w:szCs w:val="21"/>
          <w:rtl w:val="0"/>
        </w:rPr>
        <w:t xml:space="preserve">rozciągnięcie</w:t>
      </w:r>
      <w:r w:rsidDel="00000000" w:rsidR="00000000" w:rsidRPr="00000000">
        <w:rPr>
          <w:rFonts w:ascii="Open Sans" w:cs="Open Sans" w:eastAsia="Open Sans" w:hAnsi="Open Sans"/>
          <w:sz w:val="21"/>
          <w:szCs w:val="21"/>
          <w:rtl w:val="0"/>
        </w:rPr>
        <w:t xml:space="preserve"> nóg i łyk świeżego powietrza poprawiają koncentrację i zmniejszają ryzyko wypadków. Nie można też zapominać o </w:t>
      </w:r>
      <w:r w:rsidDel="00000000" w:rsidR="00000000" w:rsidRPr="00000000">
        <w:rPr>
          <w:rFonts w:ascii="Open Sans" w:cs="Open Sans" w:eastAsia="Open Sans" w:hAnsi="Open Sans"/>
          <w:sz w:val="21"/>
          <w:szCs w:val="21"/>
          <w:rtl w:val="0"/>
        </w:rPr>
        <w:t xml:space="preserve">nawodnieniu</w:t>
      </w:r>
      <w:r w:rsidDel="00000000" w:rsidR="00000000" w:rsidRPr="00000000">
        <w:rPr>
          <w:rFonts w:ascii="Open Sans" w:cs="Open Sans" w:eastAsia="Open Sans" w:hAnsi="Open Sans"/>
          <w:sz w:val="21"/>
          <w:szCs w:val="21"/>
          <w:rtl w:val="0"/>
        </w:rPr>
        <w:t xml:space="preserve"> i lekkiej diecie – zbyt obfite posiłki przed jazdą mogą obniżyć koncentrację i wywołać senność. Zdecydowanie nie należy również nadwyrężać wzroku ani rozpraszać uwagi przeglądaniem smartfona – zarówno w trakcie jazdy, jak i podczas postoju, kiedy organizm potrzebuje prawdziwego odpoczynku, a nie kolejnej porcji bodźców z ekranu.</w:t>
      </w:r>
    </w:p>
    <w:p w:rsidR="00000000" w:rsidDel="00000000" w:rsidP="00000000" w:rsidRDefault="00000000" w:rsidRPr="00000000" w14:paraId="00000009">
      <w:pPr>
        <w:numPr>
          <w:ilvl w:val="0"/>
          <w:numId w:val="1"/>
        </w:numPr>
        <w:shd w:fill="ffffff" w:val="clear"/>
        <w:spacing w:after="24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Pakowanie z głową – co warto mieć pod ręką?</w:t>
      </w:r>
    </w:p>
    <w:p w:rsidR="00000000" w:rsidDel="00000000" w:rsidP="00000000" w:rsidRDefault="00000000" w:rsidRPr="00000000" w14:paraId="0000000A">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Oprócz standardowego wyposażenia, takiego jak gaśnica, apteczka, trójkąt ostrzegawczy czy kamizelka odblaskowa, warto zabrać ze sobą ładowarkę do urządzeń mobilnych, powerbank, zapas wody i lekkie przekąski. Przyda się także koc, kurtka przeciwdeszczowa oraz papierowa mapa, jeśli GPS zawiedzie. Dla rodzin podróżujących z dziećmi dobrym rozwiązaniem są gry magnetyczne, audiobooki i drobne przekąski – to sposób na spokojniejszą i przyjemniejszą jazdę. Niewielki termos lub kubek termiczny pozwoli dłużej cieszyć się gorącą kawą na postoju, a zapasowy komplet ubrań przyda się w razie niespodziewanej zmiany pogody lub problemów z klimatyzacją. Kierowcy, którzy podróżują z pupilami, mogą zaopatrzyć się dodatkowo w składane miski i butelki dla psów – to wygoda i komfort czworonoga w jednym. Praktycznym rozwiązaniem są także jednorazowe rękawiczki, szczególnie przydatne przy tankowaniu lub drobnych naprawach oraz mała latarka – lepsza niż światło telefonu, jeśli trzeba coś sprawdzić po zmroku. W zatłoczonych miejscach parkingowych sprawdzi się także taśma odblaskowa lub składany pachołek – dzięki temu auto będzie bardziej widoczne, np. podczas postoju awaryjnego. </w:t>
      </w:r>
    </w:p>
    <w:p w:rsidR="00000000" w:rsidDel="00000000" w:rsidP="00000000" w:rsidRDefault="00000000" w:rsidRPr="00000000" w14:paraId="0000000B">
      <w:pPr>
        <w:numPr>
          <w:ilvl w:val="0"/>
          <w:numId w:val="1"/>
        </w:numPr>
        <w:shd w:fill="ffffff" w:val="clear"/>
        <w:spacing w:after="24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Kamper – mobilne wakacje z pełnym zapleczem</w:t>
      </w:r>
    </w:p>
    <w:p w:rsidR="00000000" w:rsidDel="00000000" w:rsidP="00000000" w:rsidRDefault="00000000" w:rsidRPr="00000000" w14:paraId="0000000C">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Nieco mniejsze wyzwanie związane z pakowaniem będą mieli ci, którzy wybiorą się na wakacje na pokładzie kampera. Mobilne domy na kółkach dają poczucie wolności i oferują dużo przestrzeni. Funkcjonalne kuchnie z lodówkami i kuchenkami, kompaktowe łazienki, systemy solarne oraz sprytne rozwiązania do przechowywania - dzięki takiemu wyposażeniu można zatrzymać się niemal wszędzie i cieszyć się niezależnością.  </w:t>
      </w:r>
    </w:p>
    <w:p w:rsidR="00000000" w:rsidDel="00000000" w:rsidP="00000000" w:rsidRDefault="00000000" w:rsidRPr="00000000" w14:paraId="0000000D">
      <w:pPr>
        <w:numPr>
          <w:ilvl w:val="0"/>
          <w:numId w:val="2"/>
        </w:numPr>
        <w:shd w:fill="ffffff" w:val="clear"/>
        <w:spacing w:after="240" w:before="240" w:lineRule="auto"/>
        <w:ind w:left="720" w:hanging="360"/>
        <w:jc w:val="both"/>
        <w:rPr>
          <w:rFonts w:ascii="Open Sans" w:cs="Open Sans" w:eastAsia="Open Sans" w:hAnsi="Open Sans"/>
          <w:sz w:val="21"/>
          <w:szCs w:val="21"/>
          <w:u w:val="none"/>
        </w:rPr>
      </w:pPr>
      <w:r w:rsidDel="00000000" w:rsidR="00000000" w:rsidRPr="00000000">
        <w:rPr>
          <w:rFonts w:ascii="Open Sans" w:cs="Open Sans" w:eastAsia="Open Sans" w:hAnsi="Open Sans"/>
          <w:i w:val="1"/>
          <w:sz w:val="21"/>
          <w:szCs w:val="21"/>
          <w:rtl w:val="0"/>
        </w:rPr>
        <w:t xml:space="preserve">Kamper w Polsce jest traktowany jak samochód osobowy, co oznacza, że nie trzeba mieć specjalnych uprawnień do kierowania, ani nie stosuje się do niego innych przepisów. Do prowadzenia kampera, na przykład takiego jak w pełni wyposażony Volkswagen California, wystarczy prawo jazdy kategorii B (osobowe). Przed podróżą koniecznie należy poznać wymiary swojego pojazdu, a w jej trakcie szczególnie zwracać uwagi na znaki wskazujące na to, jaka jest dopuszczalna wysokość pojazdu, jaka jest jego dozwolona szerokość i waga na danej drodze. Dzięki temu unikniemy konieczności zawracania na przykład przed niewysokim mostem</w:t>
      </w:r>
      <w:r w:rsidDel="00000000" w:rsidR="00000000" w:rsidRPr="00000000">
        <w:rPr>
          <w:rFonts w:ascii="Open Sans" w:cs="Open Sans" w:eastAsia="Open Sans" w:hAnsi="Open Sans"/>
          <w:sz w:val="21"/>
          <w:szCs w:val="21"/>
          <w:rtl w:val="0"/>
        </w:rPr>
        <w:t xml:space="preserve"> - doradza Marta Kaczmarek - kierownik sprzedaży Volkswagen Samochody Dostawcze z Grupy Cichy-Zasada. </w:t>
      </w:r>
    </w:p>
    <w:p w:rsidR="00000000" w:rsidDel="00000000" w:rsidP="00000000" w:rsidRDefault="00000000" w:rsidRPr="00000000" w14:paraId="0000000E">
      <w:pPr>
        <w:shd w:fill="ffffff" w:val="clear"/>
        <w:spacing w:after="240" w:before="240" w:lineRule="auto"/>
        <w:ind w:left="0" w:firstLine="0"/>
        <w:jc w:val="both"/>
        <w:rPr>
          <w:rFonts w:ascii="Open Sans" w:cs="Open Sans" w:eastAsia="Open Sans" w:hAnsi="Open Sans"/>
          <w:sz w:val="21"/>
          <w:szCs w:val="21"/>
        </w:rPr>
      </w:pPr>
      <w:r w:rsidDel="00000000" w:rsidR="00000000" w:rsidRPr="00000000">
        <w:rPr>
          <w:rtl w:val="0"/>
        </w:rPr>
      </w:r>
    </w:p>
    <w:p w:rsidR="00000000" w:rsidDel="00000000" w:rsidP="00000000" w:rsidRDefault="00000000" w:rsidRPr="00000000" w14:paraId="0000000F">
      <w:pPr>
        <w:numPr>
          <w:ilvl w:val="0"/>
          <w:numId w:val="1"/>
        </w:numPr>
        <w:shd w:fill="ffffff" w:val="clear"/>
        <w:spacing w:after="240" w:before="240" w:lineRule="auto"/>
        <w:ind w:left="720" w:hanging="360"/>
        <w:jc w:val="both"/>
        <w:rPr>
          <w:rFonts w:ascii="Open Sans" w:cs="Open Sans" w:eastAsia="Open Sans" w:hAnsi="Open Sans"/>
          <w:b w:val="1"/>
          <w:sz w:val="21"/>
          <w:szCs w:val="21"/>
          <w:u w:val="none"/>
        </w:rPr>
      </w:pPr>
      <w:r w:rsidDel="00000000" w:rsidR="00000000" w:rsidRPr="00000000">
        <w:rPr>
          <w:rFonts w:ascii="Open Sans" w:cs="Open Sans" w:eastAsia="Open Sans" w:hAnsi="Open Sans"/>
          <w:b w:val="1"/>
          <w:sz w:val="21"/>
          <w:szCs w:val="21"/>
          <w:rtl w:val="0"/>
        </w:rPr>
        <w:t xml:space="preserve">Gdy przygoda staje się wyzwaniem – zadbaj o wsparcie na trasie</w:t>
      </w:r>
    </w:p>
    <w:p w:rsidR="00000000" w:rsidDel="00000000" w:rsidP="00000000" w:rsidRDefault="00000000" w:rsidRPr="00000000" w14:paraId="00000010">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Nawet najlepiej przygotowany wyjazd może jednak zostać zakłócony przez nieprzewidziane sytuacje – awarię, stłuczkę czy problem techniczny. Właśnie wtedy nieoceniona jest pomoc drogowa. Zwłaszcza, jeśli na pokładzie mamy całą rodzinę, w tym najmłodszych, którzy szybko się niecierpliwią. </w:t>
      </w:r>
    </w:p>
    <w:p w:rsidR="00000000" w:rsidDel="00000000" w:rsidP="00000000" w:rsidRDefault="00000000" w:rsidRPr="00000000" w14:paraId="00000011">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 </w:t>
      </w:r>
      <w:r w:rsidDel="00000000" w:rsidR="00000000" w:rsidRPr="00000000">
        <w:rPr>
          <w:rFonts w:ascii="Open Sans" w:cs="Open Sans" w:eastAsia="Open Sans" w:hAnsi="Open Sans"/>
          <w:i w:val="1"/>
          <w:sz w:val="21"/>
          <w:szCs w:val="21"/>
          <w:rtl w:val="0"/>
        </w:rPr>
        <w:t xml:space="preserve">Podczas wakacyjnych podróży nie warto ryzykować stresu i niepewności. Dlatego też niedawno wprowadziliśmy usługę </w:t>
      </w:r>
      <w:r w:rsidDel="00000000" w:rsidR="00000000" w:rsidRPr="00000000">
        <w:rPr>
          <w:rFonts w:ascii="Calibri" w:cs="Calibri" w:eastAsia="Calibri" w:hAnsi="Calibri"/>
          <w:i w:val="1"/>
          <w:color w:val="222222"/>
          <w:highlight w:val="white"/>
          <w:rtl w:val="0"/>
        </w:rPr>
        <w:t xml:space="preserve">GCZ Assistance</w:t>
      </w:r>
      <w:r w:rsidDel="00000000" w:rsidR="00000000" w:rsidRPr="00000000">
        <w:rPr>
          <w:rFonts w:ascii="Open Sans" w:cs="Open Sans" w:eastAsia="Open Sans" w:hAnsi="Open Sans"/>
          <w:i w:val="1"/>
          <w:sz w:val="21"/>
          <w:szCs w:val="21"/>
          <w:rtl w:val="0"/>
        </w:rPr>
        <w:t xml:space="preserve">, która zapewnia całodobową  opiekę powypadkową, dostępną na terenie całej Polski. W przypadku problemów technicznych czy kolizji wystarczy zeskanować kod QR umieszczony na szybie, za pomocą którego można bezpośrednio wezwać pomoc. Kierowcy mogą liczyć </w:t>
      </w:r>
      <w:hyperlink r:id="rId8">
        <w:r w:rsidDel="00000000" w:rsidR="00000000" w:rsidRPr="00000000">
          <w:rPr>
            <w:rFonts w:ascii="Open Sans" w:cs="Open Sans" w:eastAsia="Open Sans" w:hAnsi="Open Sans"/>
            <w:i w:val="1"/>
            <w:color w:val="1155cc"/>
            <w:sz w:val="21"/>
            <w:szCs w:val="21"/>
            <w:u w:val="single"/>
            <w:rtl w:val="0"/>
          </w:rPr>
          <w:t xml:space="preserve">m.in</w:t>
        </w:r>
      </w:hyperlink>
      <w:r w:rsidDel="00000000" w:rsidR="00000000" w:rsidRPr="00000000">
        <w:rPr>
          <w:rFonts w:ascii="Open Sans" w:cs="Open Sans" w:eastAsia="Open Sans" w:hAnsi="Open Sans"/>
          <w:i w:val="1"/>
          <w:sz w:val="21"/>
          <w:szCs w:val="21"/>
          <w:rtl w:val="0"/>
        </w:rPr>
        <w:t xml:space="preserve">. na bezpłatne holowanie oraz samochód zastępczy przy pełnej </w:t>
      </w:r>
      <w:r w:rsidDel="00000000" w:rsidR="00000000" w:rsidRPr="00000000">
        <w:rPr>
          <w:rFonts w:ascii="Open Sans" w:cs="Open Sans" w:eastAsia="Open Sans" w:hAnsi="Open Sans"/>
          <w:i w:val="1"/>
          <w:sz w:val="21"/>
          <w:szCs w:val="21"/>
          <w:rtl w:val="0"/>
        </w:rPr>
        <w:t xml:space="preserve">transparentności</w:t>
      </w:r>
      <w:r w:rsidDel="00000000" w:rsidR="00000000" w:rsidRPr="00000000">
        <w:rPr>
          <w:rFonts w:ascii="Open Sans" w:cs="Open Sans" w:eastAsia="Open Sans" w:hAnsi="Open Sans"/>
          <w:i w:val="1"/>
          <w:sz w:val="21"/>
          <w:szCs w:val="21"/>
          <w:rtl w:val="0"/>
        </w:rPr>
        <w:t xml:space="preserve"> kosztów. Dzięki temu łatwiej kontynuować podróż i wrócić na trasę z poczuciem bezpieczeństwa</w:t>
      </w:r>
      <w:r w:rsidDel="00000000" w:rsidR="00000000" w:rsidRPr="00000000">
        <w:rPr>
          <w:rFonts w:ascii="Open Sans" w:cs="Open Sans" w:eastAsia="Open Sans" w:hAnsi="Open Sans"/>
          <w:sz w:val="21"/>
          <w:szCs w:val="21"/>
          <w:rtl w:val="0"/>
        </w:rPr>
        <w:t xml:space="preserve"> – Bartosz Żarna, Dyrektor Grupy ds. Rozwoju Biznesu Blacharsko-Lakierniczego przedstawiciel Grupy Cichy-Zasada. </w:t>
      </w:r>
      <w:r w:rsidDel="00000000" w:rsidR="00000000" w:rsidRPr="00000000">
        <w:rPr>
          <w:rtl w:val="0"/>
        </w:rPr>
      </w:r>
    </w:p>
    <w:p w:rsidR="00000000" w:rsidDel="00000000" w:rsidP="00000000" w:rsidRDefault="00000000" w:rsidRPr="00000000" w14:paraId="00000012">
      <w:pPr>
        <w:shd w:fill="ffffff" w:val="clear"/>
        <w:spacing w:after="240" w:before="240" w:lineRule="auto"/>
        <w:jc w:val="both"/>
        <w:rPr>
          <w:rFonts w:ascii="Open Sans" w:cs="Open Sans" w:eastAsia="Open Sans" w:hAnsi="Open Sans"/>
          <w:sz w:val="21"/>
          <w:szCs w:val="21"/>
        </w:rPr>
      </w:pPr>
      <w:r w:rsidDel="00000000" w:rsidR="00000000" w:rsidRPr="00000000">
        <w:rPr>
          <w:rFonts w:ascii="Open Sans" w:cs="Open Sans" w:eastAsia="Open Sans" w:hAnsi="Open Sans"/>
          <w:sz w:val="21"/>
          <w:szCs w:val="21"/>
          <w:rtl w:val="0"/>
        </w:rPr>
        <w:t xml:space="preserve">Podróżowanie samochodem w wakacje to nie tylko sposób dotarcia do celu – to część przygody. Przy dobrej organizacji, odpowiednim zabezpieczeniu technicznym i wsparciu usług zapewniających opiekę assistance, letni wyjazd może przebiegać bezstresowo – nawet gdy na trasie pojawią się nieplanowane przeszkody. </w:t>
      </w:r>
      <w:r w:rsidDel="00000000" w:rsidR="00000000" w:rsidRPr="00000000">
        <w:rPr>
          <w:rFonts w:ascii="Open Sans" w:cs="Open Sans" w:eastAsia="Open Sans" w:hAnsi="Open Sans"/>
          <w:sz w:val="21"/>
          <w:szCs w:val="21"/>
          <w:rtl w:val="0"/>
        </w:rPr>
        <w:t xml:space="preserve">                </w:t>
      </w:r>
    </w:p>
    <w:p w:rsidR="00000000" w:rsidDel="00000000" w:rsidP="00000000" w:rsidRDefault="00000000" w:rsidRPr="00000000" w14:paraId="00000013">
      <w:pPr>
        <w:shd w:fill="ffffff" w:val="clear"/>
        <w:spacing w:after="240" w:before="240" w:lineRule="auto"/>
        <w:jc w:val="both"/>
        <w:rPr>
          <w:rFonts w:ascii="Open Sans" w:cs="Open Sans" w:eastAsia="Open Sans" w:hAnsi="Open Sans"/>
          <w:b w:val="1"/>
          <w:sz w:val="25"/>
          <w:szCs w:val="25"/>
        </w:rPr>
      </w:pPr>
      <w:r w:rsidDel="00000000" w:rsidR="00000000" w:rsidRPr="00000000">
        <w:rPr>
          <w:rFonts w:ascii="Open Sans" w:cs="Open Sans" w:eastAsia="Open Sans" w:hAnsi="Open Sans"/>
          <w:sz w:val="21"/>
          <w:szCs w:val="21"/>
          <w:rtl w:val="0"/>
        </w:rPr>
        <w:t xml:space="preserve">                                                                               </w:t>
      </w:r>
      <w:r w:rsidDel="00000000" w:rsidR="00000000" w:rsidRPr="00000000">
        <w:rPr>
          <w:rtl w:val="0"/>
        </w:rPr>
      </w:r>
    </w:p>
    <w:p w:rsidR="00000000" w:rsidDel="00000000" w:rsidP="00000000" w:rsidRDefault="00000000" w:rsidRPr="00000000" w14:paraId="00000014">
      <w:pPr>
        <w:shd w:fill="ffffff" w:val="clear"/>
        <w:spacing w:after="225" w:lineRule="auto"/>
        <w:ind w:left="-142" w:firstLine="0"/>
        <w:jc w:val="both"/>
        <w:rPr>
          <w:rFonts w:ascii="Calibri" w:cs="Calibri" w:eastAsia="Calibri" w:hAnsi="Calibri"/>
          <w:b w:val="1"/>
          <w:sz w:val="20"/>
          <w:szCs w:val="20"/>
        </w:rPr>
      </w:pPr>
      <w:r w:rsidDel="00000000" w:rsidR="00000000" w:rsidRPr="00000000">
        <w:rPr>
          <w:rFonts w:ascii="Calibri" w:cs="Calibri" w:eastAsia="Calibri" w:hAnsi="Calibri"/>
          <w:b w:val="1"/>
          <w:sz w:val="20"/>
          <w:szCs w:val="20"/>
          <w:rtl w:val="0"/>
        </w:rPr>
        <w:t xml:space="preserve"> O Grupie Kapitałowej Cichy-Zasada</w:t>
      </w:r>
    </w:p>
    <w:p w:rsidR="00000000" w:rsidDel="00000000" w:rsidP="00000000" w:rsidRDefault="00000000" w:rsidRPr="00000000" w14:paraId="00000015">
      <w:pPr>
        <w:shd w:fill="ffffff" w:val="clear"/>
        <w:spacing w:after="225" w:lineRule="auto"/>
        <w:ind w:left="-142" w:firstLine="0"/>
        <w:jc w:val="both"/>
        <w:rPr>
          <w:sz w:val="20"/>
          <w:szCs w:val="20"/>
        </w:rPr>
      </w:pPr>
      <w:r w:rsidDel="00000000" w:rsidR="00000000" w:rsidRPr="00000000">
        <w:rPr>
          <w:rFonts w:ascii="Calibri" w:cs="Calibri" w:eastAsia="Calibri" w:hAnsi="Calibri"/>
          <w:sz w:val="20"/>
          <w:szCs w:val="20"/>
          <w:rtl w:val="0"/>
        </w:rPr>
        <w:t xml:space="preserve">Grupa Kapitałowa Cichy-Zasada to największa grupa dealerska w branży motoryzacyjnej w Polsce. W portfelu         spółki znajdują się renomowane marki motoryzacyjne, z którymi firma współpracuje już ponad 30 lat, takie jak Volkswagen Samochody Osobowe i Dostawcze, Škoda, Seat, Cupra, Audi oraz Porsche.</w:t>
      </w:r>
      <w:r w:rsidDel="00000000" w:rsidR="00000000" w:rsidRPr="00000000">
        <w:rPr>
          <w:rtl w:val="0"/>
        </w:rPr>
      </w:r>
    </w:p>
    <w:sectPr>
      <w:headerReference r:id="rId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Open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otnote w:id="0">
    <w:p w:rsidR="00000000" w:rsidDel="00000000" w:rsidP="00000000" w:rsidRDefault="00000000" w:rsidRPr="00000000" w14:paraId="0000001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hyperlink r:id="rId1">
        <w:r w:rsidDel="00000000" w:rsidR="00000000" w:rsidRPr="00000000">
          <w:rPr>
            <w:color w:val="1155cc"/>
            <w:sz w:val="20"/>
            <w:szCs w:val="20"/>
            <w:u w:val="single"/>
            <w:rtl w:val="0"/>
          </w:rPr>
          <w:t xml:space="preserve">https://dlakierowcow.policja.pl</w:t>
        </w:r>
      </w:hyperlink>
      <w:r w:rsidDel="00000000" w:rsidR="00000000" w:rsidRPr="00000000">
        <w:rPr>
          <w:sz w:val="20"/>
          <w:szCs w:val="20"/>
          <w:rtl w:val="0"/>
        </w:rPr>
        <w:t xml:space="preserve"> </w:t>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6">
    <w:pPr>
      <w:rPr/>
    </w:pPr>
    <w:r w:rsidDel="00000000" w:rsidR="00000000" w:rsidRPr="00000000">
      <w:rPr/>
      <w:drawing>
        <wp:anchor allowOverlap="1" behindDoc="0" distB="0" distT="0" distL="114300" distR="114300" hidden="0" layoutInCell="1" locked="0" relativeHeight="0" simplePos="0">
          <wp:simplePos x="0" y="0"/>
          <wp:positionH relativeFrom="page">
            <wp:posOffset>862013</wp:posOffset>
          </wp:positionH>
          <wp:positionV relativeFrom="page">
            <wp:posOffset>457200</wp:posOffset>
          </wp:positionV>
          <wp:extent cx="5786438" cy="628650"/>
          <wp:effectExtent b="0" l="0" r="0" t="0"/>
          <wp:wrapSquare wrapText="bothSides" distB="0" distT="0" distL="114300" distR="114300"/>
          <wp:docPr id="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5786438" cy="628650"/>
                  </a:xfrm>
                  <a:prstGeom prst="rect"/>
                  <a:ln/>
                </pic:spPr>
              </pic:pic>
            </a:graphicData>
          </a:graphic>
        </wp:anchor>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pl"/>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Normal" w:default="1">
    <w:name w:val="normal"/>
  </w:style>
  <w:style w:type="table" w:styleId="TableNormal" w:default="1">
    <w:name w:val="TableNormal"/>
  </w:style>
  <w:style w:type="paragraph" w:styleId="Normal" w:default="1">
    <w:name w:val="normal"/>
  </w:style>
  <w:style w:type="table" w:styleId="TableNormal" w:default="1">
    <w:name w:val="Table Normal"/>
  </w:style>
  <w:style w:type="character" w:styleId="Domylnaczcionkaakapitu" w:default="1">
    <w:name w:val="Default Paragraph Font"/>
    <w:uiPriority w:val="1"/>
    <w:semiHidden w:val="1"/>
    <w:unhideWhenUsed w:val="1"/>
  </w:style>
  <w:style w:type="table" w:styleId="Standardowy" w:default="1">
    <w:name w:val="Normal Table"/>
    <w:uiPriority w:val="99"/>
    <w:semiHidden w:val="1"/>
    <w:unhideWhenUsed w:val="1"/>
    <w:tblPr>
      <w:tblInd w:w="0.0" w:type="dxa"/>
      <w:tblCellMar>
        <w:top w:w="0.0" w:type="dxa"/>
        <w:left w:w="108.0" w:type="dxa"/>
        <w:bottom w:w="0.0" w:type="dxa"/>
        <w:right w:w="108.0" w:type="dxa"/>
      </w:tblCellMar>
    </w:tblPr>
  </w:style>
  <w:style w:type="numbering" w:styleId="Bezlisty"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table" w:styleId="TableNormal0" w:customStyle="1">
    <w:name w:val="Table Normal"/>
    <w:tblPr>
      <w:tblCellMar>
        <w:top w:w="0.0" w:type="dxa"/>
        <w:left w:w="0.0" w:type="dxa"/>
        <w:bottom w:w="0.0" w:type="dxa"/>
        <w:right w:w="0.0" w:type="dxa"/>
      </w:tblCellMar>
    </w:tblPr>
  </w:style>
  <w:style w:type="paragraph" w:styleId="Subtitle">
    <w:name w:val="Sub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20" w:before="0" w:line="276" w:lineRule="auto"/>
      <w:ind w:left="0" w:right="0" w:firstLine="0"/>
      <w:jc w:val="left"/>
    </w:pPr>
    <w:rPr>
      <w:rFonts w:ascii="Arial" w:cs="Arial" w:eastAsia="Arial" w:hAnsi="Arial"/>
      <w:b w:val="0"/>
      <w:i w:val="0"/>
      <w:smallCaps w:val="0"/>
      <w:strike w:val="0"/>
      <w:color w:val="666666"/>
      <w:sz w:val="30"/>
      <w:szCs w:val="30"/>
      <w:u w:val="none"/>
      <w:shd w:fill="auto" w:val="clear"/>
      <w:vertAlign w:val="baseline"/>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customXml" Target="../customXML/item1.xml"/><Relationship Id="rId8" Type="http://schemas.openxmlformats.org/officeDocument/2006/relationships/hyperlink" Target="http://m.in"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OpenSans-regular.ttf"/><Relationship Id="rId2" Type="http://schemas.openxmlformats.org/officeDocument/2006/relationships/font" Target="fonts/OpenSans-bold.ttf"/><Relationship Id="rId3" Type="http://schemas.openxmlformats.org/officeDocument/2006/relationships/font" Target="fonts/OpenSans-italic.ttf"/><Relationship Id="rId4" Type="http://schemas.openxmlformats.org/officeDocument/2006/relationships/font" Target="fonts/OpenSans-boldItalic.ttf"/></Relationships>
</file>

<file path=word/_rels/footnotes.xml.rels><?xml version="1.0" encoding="UTF-8" standalone="yes"?><Relationships xmlns="http://schemas.openxmlformats.org/package/2006/relationships"><Relationship Id="rId1" Type="http://schemas.openxmlformats.org/officeDocument/2006/relationships/hyperlink" Target="https://dlakierowcow.policja.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bkU95V2FKWhzl4uTdlV0QdBa93Q==">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2025-01-07T08:51:00Z</dcterms:created>
</cp:coreProperties>
</file>