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35D68C67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7B384B">
        <w:rPr>
          <w:rFonts w:asciiTheme="majorHAnsi" w:hAnsiTheme="majorHAnsi" w:cstheme="majorHAnsi"/>
          <w:sz w:val="22"/>
          <w:szCs w:val="22"/>
          <w:lang w:val="pl"/>
        </w:rPr>
        <w:t>29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7B384B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10A6B023" w:rsidR="00EA413A" w:rsidRPr="00476F00" w:rsidRDefault="007B384B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7B384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Co najmniej dziewięcioro dzieci zabitych w potwornym ataku </w:t>
      </w:r>
      <w:r w:rsidR="0060610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br/>
      </w:r>
      <w:r w:rsidRPr="007B384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w prowincji Ituri w D</w:t>
      </w:r>
      <w:r w:rsidR="0060610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emokratycznej </w:t>
      </w:r>
      <w:r w:rsidRPr="007B384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R</w:t>
      </w:r>
      <w:r w:rsidR="0060610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epublice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K</w:t>
      </w:r>
      <w:r w:rsidR="0060610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onga</w:t>
      </w:r>
    </w:p>
    <w:p w14:paraId="0B40BB23" w14:textId="3F43DB75" w:rsidR="008E2516" w:rsidRPr="00476F00" w:rsidRDefault="007B384B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7B384B">
        <w:rPr>
          <w:rFonts w:asciiTheme="majorHAnsi" w:hAnsiTheme="majorHAnsi" w:cstheme="majorHAnsi"/>
          <w:b/>
          <w:bCs/>
          <w:sz w:val="24"/>
          <w:szCs w:val="24"/>
          <w:lang w:val="pl"/>
        </w:rPr>
        <w:t>Oświadczenie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Pr="007B384B">
        <w:rPr>
          <w:rFonts w:asciiTheme="majorHAnsi" w:hAnsiTheme="majorHAnsi" w:cstheme="majorHAnsi"/>
          <w:b/>
          <w:bCs/>
          <w:sz w:val="24"/>
          <w:szCs w:val="24"/>
          <w:lang w:val="pl"/>
        </w:rPr>
        <w:t>Johna Agbora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Pr="007B384B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 w:rsidR="0060610C">
        <w:rPr>
          <w:rFonts w:asciiTheme="majorHAnsi" w:hAnsiTheme="majorHAnsi" w:cstheme="majorHAnsi"/>
          <w:b/>
          <w:bCs/>
          <w:sz w:val="24"/>
          <w:szCs w:val="24"/>
          <w:lang w:val="pl"/>
        </w:rPr>
        <w:t>p</w:t>
      </w:r>
      <w:r w:rsidRPr="007B384B">
        <w:rPr>
          <w:rFonts w:asciiTheme="majorHAnsi" w:hAnsiTheme="majorHAnsi" w:cstheme="majorHAnsi"/>
          <w:b/>
          <w:bCs/>
          <w:sz w:val="24"/>
          <w:szCs w:val="24"/>
          <w:lang w:val="pl"/>
        </w:rPr>
        <w:t>rzedstawiciela UNICEF w D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emokratycznej </w:t>
      </w:r>
      <w:r w:rsidRPr="007B384B">
        <w:rPr>
          <w:rFonts w:asciiTheme="majorHAnsi" w:hAnsiTheme="majorHAnsi" w:cstheme="majorHAnsi"/>
          <w:b/>
          <w:bCs/>
          <w:sz w:val="24"/>
          <w:szCs w:val="24"/>
          <w:lang w:val="pl"/>
        </w:rPr>
        <w:t>R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epublice </w:t>
      </w:r>
      <w:r w:rsidRPr="007B384B">
        <w:rPr>
          <w:rFonts w:asciiTheme="majorHAnsi" w:hAnsiTheme="majorHAnsi" w:cstheme="majorHAnsi"/>
          <w:b/>
          <w:bCs/>
          <w:sz w:val="24"/>
          <w:szCs w:val="24"/>
          <w:lang w:val="pl"/>
        </w:rPr>
        <w:t>K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onga</w:t>
      </w:r>
      <w:r w:rsidR="004B27D5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7D1022A3" w14:textId="2C24B30C" w:rsidR="00234DC3" w:rsidRDefault="007B384B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Pr="007B384B">
        <w:rPr>
          <w:rFonts w:asciiTheme="majorHAnsi" w:hAnsiTheme="majorHAnsi" w:cstheme="majorHAnsi"/>
          <w:sz w:val="22"/>
          <w:szCs w:val="22"/>
        </w:rPr>
        <w:t xml:space="preserve">Doniesienia o zabiciu co najmniej dziewięciorga dzieci podczas zbrojnego ataku w nocy z 26 na 27 lipca w mieście Komanda w prowincji Ituri </w:t>
      </w:r>
      <w:r>
        <w:rPr>
          <w:rFonts w:asciiTheme="majorHAnsi" w:hAnsiTheme="majorHAnsi" w:cstheme="majorHAnsi"/>
          <w:sz w:val="22"/>
          <w:szCs w:val="22"/>
        </w:rPr>
        <w:t>opisują</w:t>
      </w:r>
      <w:r w:rsidRPr="007B384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odrażający i pozbawiony sensu akt przemocy.</w:t>
      </w:r>
    </w:p>
    <w:p w14:paraId="694A5779" w14:textId="2004538C" w:rsidR="007B384B" w:rsidRDefault="007B384B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384B">
        <w:rPr>
          <w:rFonts w:asciiTheme="majorHAnsi" w:hAnsiTheme="majorHAnsi" w:cstheme="majorHAnsi"/>
          <w:sz w:val="22"/>
          <w:szCs w:val="22"/>
        </w:rPr>
        <w:t xml:space="preserve">UNICEF </w:t>
      </w:r>
      <w:r>
        <w:rPr>
          <w:rFonts w:asciiTheme="majorHAnsi" w:hAnsiTheme="majorHAnsi" w:cstheme="majorHAnsi"/>
          <w:sz w:val="22"/>
          <w:szCs w:val="22"/>
        </w:rPr>
        <w:t>z całą mocą</w:t>
      </w:r>
      <w:r w:rsidRPr="007B384B">
        <w:rPr>
          <w:rFonts w:asciiTheme="majorHAnsi" w:hAnsiTheme="majorHAnsi" w:cstheme="majorHAnsi"/>
          <w:sz w:val="22"/>
          <w:szCs w:val="22"/>
        </w:rPr>
        <w:t xml:space="preserve"> potępia t</w:t>
      </w:r>
      <w:r>
        <w:rPr>
          <w:rFonts w:asciiTheme="majorHAnsi" w:hAnsiTheme="majorHAnsi" w:cstheme="majorHAnsi"/>
          <w:sz w:val="22"/>
          <w:szCs w:val="22"/>
        </w:rPr>
        <w:t>ę</w:t>
      </w:r>
      <w:r w:rsidRPr="007B384B">
        <w:rPr>
          <w:rFonts w:asciiTheme="majorHAnsi" w:hAnsiTheme="majorHAnsi" w:cstheme="majorHAnsi"/>
          <w:sz w:val="22"/>
          <w:szCs w:val="22"/>
        </w:rPr>
        <w:t xml:space="preserve"> brutaln</w:t>
      </w:r>
      <w:r>
        <w:rPr>
          <w:rFonts w:asciiTheme="majorHAnsi" w:hAnsiTheme="majorHAnsi" w:cstheme="majorHAnsi"/>
          <w:sz w:val="22"/>
          <w:szCs w:val="22"/>
        </w:rPr>
        <w:t>ą</w:t>
      </w:r>
      <w:r w:rsidRPr="007B384B">
        <w:rPr>
          <w:rFonts w:asciiTheme="majorHAnsi" w:hAnsiTheme="majorHAnsi" w:cstheme="majorHAnsi"/>
          <w:sz w:val="22"/>
          <w:szCs w:val="22"/>
        </w:rPr>
        <w:t xml:space="preserve"> a</w:t>
      </w:r>
      <w:r>
        <w:rPr>
          <w:rFonts w:asciiTheme="majorHAnsi" w:hAnsiTheme="majorHAnsi" w:cstheme="majorHAnsi"/>
          <w:sz w:val="22"/>
          <w:szCs w:val="22"/>
        </w:rPr>
        <w:t>gresję.</w:t>
      </w:r>
    </w:p>
    <w:p w14:paraId="1DCD27E9" w14:textId="06DD3DEC" w:rsidR="007B384B" w:rsidRDefault="007B384B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384B">
        <w:rPr>
          <w:rFonts w:asciiTheme="majorHAnsi" w:hAnsiTheme="majorHAnsi" w:cstheme="majorHAnsi"/>
          <w:sz w:val="22"/>
          <w:szCs w:val="22"/>
        </w:rPr>
        <w:t xml:space="preserve">Dzieci nigdy nie mogą być celem </w:t>
      </w:r>
      <w:r>
        <w:rPr>
          <w:rFonts w:asciiTheme="majorHAnsi" w:hAnsiTheme="majorHAnsi" w:cstheme="majorHAnsi"/>
          <w:sz w:val="22"/>
          <w:szCs w:val="22"/>
        </w:rPr>
        <w:t>ataków</w:t>
      </w:r>
      <w:r w:rsidRPr="007B384B">
        <w:rPr>
          <w:rFonts w:asciiTheme="majorHAnsi" w:hAnsiTheme="majorHAnsi" w:cstheme="majorHAnsi"/>
          <w:sz w:val="22"/>
          <w:szCs w:val="22"/>
        </w:rPr>
        <w:t xml:space="preserve">. Wzywamy do pociągnięcia do odpowiedzialności sprawców tych czynów. Nie można pozwolić, 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7B384B">
        <w:rPr>
          <w:rFonts w:asciiTheme="majorHAnsi" w:hAnsiTheme="majorHAnsi" w:cstheme="majorHAnsi"/>
          <w:sz w:val="22"/>
          <w:szCs w:val="22"/>
        </w:rPr>
        <w:t xml:space="preserve">by </w:t>
      </w:r>
      <w:r>
        <w:rPr>
          <w:rFonts w:asciiTheme="majorHAnsi" w:hAnsiTheme="majorHAnsi" w:cstheme="majorHAnsi"/>
          <w:sz w:val="22"/>
          <w:szCs w:val="22"/>
        </w:rPr>
        <w:t xml:space="preserve">ich </w:t>
      </w:r>
      <w:r w:rsidRPr="007B384B">
        <w:rPr>
          <w:rFonts w:asciiTheme="majorHAnsi" w:hAnsiTheme="majorHAnsi" w:cstheme="majorHAnsi"/>
          <w:sz w:val="22"/>
          <w:szCs w:val="22"/>
        </w:rPr>
        <w:t>działa</w:t>
      </w:r>
      <w:r>
        <w:rPr>
          <w:rFonts w:asciiTheme="majorHAnsi" w:hAnsiTheme="majorHAnsi" w:cstheme="majorHAnsi"/>
          <w:sz w:val="22"/>
          <w:szCs w:val="22"/>
        </w:rPr>
        <w:t>nia pozostały</w:t>
      </w:r>
      <w:r w:rsidRPr="007B384B">
        <w:rPr>
          <w:rFonts w:asciiTheme="majorHAnsi" w:hAnsiTheme="majorHAnsi" w:cstheme="majorHAnsi"/>
          <w:sz w:val="22"/>
          <w:szCs w:val="22"/>
        </w:rPr>
        <w:t xml:space="preserve"> bezkarne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22731CA" w14:textId="0FD32CE0" w:rsidR="007B384B" w:rsidRDefault="007B384B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384B">
        <w:rPr>
          <w:rFonts w:asciiTheme="majorHAnsi" w:hAnsiTheme="majorHAnsi" w:cstheme="majorHAnsi"/>
          <w:sz w:val="22"/>
          <w:szCs w:val="22"/>
        </w:rPr>
        <w:t xml:space="preserve">Wzrost przemocy między grupami zbrojnymi w Ituri pogarsza i tak już tragiczną sytuację humanitarną. Dotarcie do najbardziej potrzebujących staje się dla </w:t>
      </w:r>
      <w:r>
        <w:rPr>
          <w:rFonts w:asciiTheme="majorHAnsi" w:hAnsiTheme="majorHAnsi" w:cstheme="majorHAnsi"/>
          <w:sz w:val="22"/>
          <w:szCs w:val="22"/>
        </w:rPr>
        <w:t>nas</w:t>
      </w:r>
      <w:r w:rsidRPr="007B384B">
        <w:rPr>
          <w:rFonts w:asciiTheme="majorHAnsi" w:hAnsiTheme="majorHAnsi" w:cstheme="majorHAnsi"/>
          <w:sz w:val="22"/>
          <w:szCs w:val="22"/>
        </w:rPr>
        <w:t xml:space="preserve"> i </w:t>
      </w:r>
      <w:r>
        <w:rPr>
          <w:rFonts w:asciiTheme="majorHAnsi" w:hAnsiTheme="majorHAnsi" w:cstheme="majorHAnsi"/>
          <w:sz w:val="22"/>
          <w:szCs w:val="22"/>
        </w:rPr>
        <w:t xml:space="preserve">dla naszych </w:t>
      </w:r>
      <w:r w:rsidRPr="007B384B">
        <w:rPr>
          <w:rFonts w:asciiTheme="majorHAnsi" w:hAnsiTheme="majorHAnsi" w:cstheme="majorHAnsi"/>
          <w:sz w:val="22"/>
          <w:szCs w:val="22"/>
        </w:rPr>
        <w:t>partnerów coraz trudniejsze</w:t>
      </w:r>
      <w:r>
        <w:rPr>
          <w:rFonts w:asciiTheme="majorHAnsi" w:hAnsiTheme="majorHAnsi" w:cstheme="majorHAnsi"/>
          <w:sz w:val="22"/>
          <w:szCs w:val="22"/>
        </w:rPr>
        <w:t>. A</w:t>
      </w:r>
      <w:r w:rsidR="007A1A2F">
        <w:rPr>
          <w:rFonts w:asciiTheme="majorHAnsi" w:hAnsiTheme="majorHAnsi" w:cstheme="majorHAnsi"/>
          <w:sz w:val="22"/>
          <w:szCs w:val="22"/>
        </w:rPr>
        <w:t> </w:t>
      </w:r>
      <w:r w:rsidRPr="007B384B">
        <w:rPr>
          <w:rFonts w:asciiTheme="majorHAnsi" w:hAnsiTheme="majorHAnsi" w:cstheme="majorHAnsi"/>
          <w:sz w:val="22"/>
          <w:szCs w:val="22"/>
        </w:rPr>
        <w:t>największe konsekwencje</w:t>
      </w:r>
      <w:r>
        <w:rPr>
          <w:rFonts w:asciiTheme="majorHAnsi" w:hAnsiTheme="majorHAnsi" w:cstheme="majorHAnsi"/>
          <w:sz w:val="22"/>
          <w:szCs w:val="22"/>
        </w:rPr>
        <w:t>, jak zawsze, ponoszą dzieci.</w:t>
      </w:r>
    </w:p>
    <w:p w14:paraId="409985D6" w14:textId="016B8254" w:rsidR="00454983" w:rsidRPr="00670F50" w:rsidRDefault="007B384B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384B">
        <w:rPr>
          <w:rFonts w:asciiTheme="majorHAnsi" w:hAnsiTheme="majorHAnsi" w:cstheme="majorHAnsi"/>
          <w:sz w:val="22"/>
          <w:szCs w:val="22"/>
        </w:rPr>
        <w:t xml:space="preserve">Składamy kondolencje rodzinom ofiar i wzywamy do natychmiastowego pokoju dla </w:t>
      </w:r>
      <w:r>
        <w:rPr>
          <w:rFonts w:asciiTheme="majorHAnsi" w:hAnsiTheme="majorHAnsi" w:cstheme="majorHAnsi"/>
          <w:sz w:val="22"/>
          <w:szCs w:val="22"/>
        </w:rPr>
        <w:t>najmłodszych</w:t>
      </w:r>
      <w:r w:rsidRPr="007B384B">
        <w:rPr>
          <w:rFonts w:asciiTheme="majorHAnsi" w:hAnsiTheme="majorHAnsi" w:cstheme="majorHAnsi"/>
          <w:sz w:val="22"/>
          <w:szCs w:val="22"/>
        </w:rPr>
        <w:t xml:space="preserve"> w Ituri i we wschodniej części D</w:t>
      </w:r>
      <w:r w:rsidR="007A1A2F">
        <w:rPr>
          <w:rFonts w:asciiTheme="majorHAnsi" w:hAnsiTheme="majorHAnsi" w:cstheme="majorHAnsi"/>
          <w:sz w:val="22"/>
          <w:szCs w:val="22"/>
        </w:rPr>
        <w:t xml:space="preserve">emokratycznej </w:t>
      </w:r>
      <w:r w:rsidRPr="007B384B">
        <w:rPr>
          <w:rFonts w:asciiTheme="majorHAnsi" w:hAnsiTheme="majorHAnsi" w:cstheme="majorHAnsi"/>
          <w:sz w:val="22"/>
          <w:szCs w:val="22"/>
        </w:rPr>
        <w:t>R</w:t>
      </w:r>
      <w:r w:rsidR="007A1A2F">
        <w:rPr>
          <w:rFonts w:asciiTheme="majorHAnsi" w:hAnsiTheme="majorHAnsi" w:cstheme="majorHAnsi"/>
          <w:sz w:val="22"/>
          <w:szCs w:val="22"/>
        </w:rPr>
        <w:t xml:space="preserve">epubliki </w:t>
      </w:r>
      <w:r w:rsidRPr="007B384B">
        <w:rPr>
          <w:rFonts w:asciiTheme="majorHAnsi" w:hAnsiTheme="majorHAnsi" w:cstheme="majorHAnsi"/>
          <w:sz w:val="22"/>
          <w:szCs w:val="22"/>
        </w:rPr>
        <w:t>K</w:t>
      </w:r>
      <w:r w:rsidR="007A1A2F">
        <w:rPr>
          <w:rFonts w:asciiTheme="majorHAnsi" w:hAnsiTheme="majorHAnsi" w:cstheme="majorHAnsi"/>
          <w:sz w:val="22"/>
          <w:szCs w:val="22"/>
        </w:rPr>
        <w:t>onga</w:t>
      </w:r>
      <w:r>
        <w:rPr>
          <w:rFonts w:asciiTheme="majorHAnsi" w:hAnsiTheme="majorHAnsi" w:cstheme="majorHAnsi"/>
          <w:sz w:val="22"/>
          <w:szCs w:val="22"/>
        </w:rPr>
        <w:t>”.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D9F99" w14:textId="77777777" w:rsidR="00203A03" w:rsidRDefault="00203A03" w:rsidP="007F1DF3">
      <w:pPr>
        <w:spacing w:line="240" w:lineRule="auto"/>
      </w:pPr>
      <w:r>
        <w:separator/>
      </w:r>
    </w:p>
  </w:endnote>
  <w:endnote w:type="continuationSeparator" w:id="0">
    <w:p w14:paraId="7BC10200" w14:textId="77777777" w:rsidR="00203A03" w:rsidRDefault="00203A03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B720" w14:textId="77777777" w:rsidR="00203A03" w:rsidRDefault="00203A03" w:rsidP="007F1DF3">
      <w:pPr>
        <w:spacing w:line="240" w:lineRule="auto"/>
      </w:pPr>
      <w:r>
        <w:separator/>
      </w:r>
    </w:p>
  </w:footnote>
  <w:footnote w:type="continuationSeparator" w:id="0">
    <w:p w14:paraId="4F47FF58" w14:textId="77777777" w:rsidR="00203A03" w:rsidRDefault="00203A03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4428"/>
    <w:rsid w:val="00105D64"/>
    <w:rsid w:val="0011371D"/>
    <w:rsid w:val="00126441"/>
    <w:rsid w:val="00142431"/>
    <w:rsid w:val="00154D05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03A03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54983"/>
    <w:rsid w:val="00463823"/>
    <w:rsid w:val="00465A0D"/>
    <w:rsid w:val="00476F00"/>
    <w:rsid w:val="004A008A"/>
    <w:rsid w:val="004B27D5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0610C"/>
    <w:rsid w:val="00635E98"/>
    <w:rsid w:val="006474F8"/>
    <w:rsid w:val="006532E6"/>
    <w:rsid w:val="00670F50"/>
    <w:rsid w:val="00694258"/>
    <w:rsid w:val="007452C9"/>
    <w:rsid w:val="00751E51"/>
    <w:rsid w:val="007855F8"/>
    <w:rsid w:val="007A1A2F"/>
    <w:rsid w:val="007B3331"/>
    <w:rsid w:val="007B384B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22A2D"/>
    <w:rsid w:val="00F32BC3"/>
    <w:rsid w:val="00F42B27"/>
    <w:rsid w:val="00F5611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5</cp:revision>
  <dcterms:created xsi:type="dcterms:W3CDTF">2025-07-29T12:34:00Z</dcterms:created>
  <dcterms:modified xsi:type="dcterms:W3CDTF">2025-07-29T12:40:00Z</dcterms:modified>
</cp:coreProperties>
</file>