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321214" w14:textId="77777777" w:rsidR="00DD759E" w:rsidRDefault="00E93884" w:rsidP="002E41DB">
      <w:pPr>
        <w:ind w:right="-288"/>
        <w:rPr>
          <w:rFonts w:ascii="Segoe UI" w:hAnsi="Segoe UI" w:cs="Segoe UI"/>
          <w:b/>
          <w:lang w:val="en-GB"/>
        </w:rPr>
      </w:pPr>
      <w:r w:rsidRPr="00EF4FBA">
        <w:rPr>
          <w:rFonts w:ascii="Segoe UI" w:hAnsi="Segoe UI" w:cs="Segoe UI"/>
          <w:b/>
          <w:noProof/>
          <w:color w:val="FF0000"/>
          <w:lang w:eastAsia="de-D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1646AB6" wp14:editId="13FB8E37">
                <wp:simplePos x="0" y="0"/>
                <wp:positionH relativeFrom="column">
                  <wp:posOffset>-46355</wp:posOffset>
                </wp:positionH>
                <wp:positionV relativeFrom="paragraph">
                  <wp:posOffset>192405</wp:posOffset>
                </wp:positionV>
                <wp:extent cx="6115050" cy="914400"/>
                <wp:effectExtent l="0" t="0" r="0" b="0"/>
                <wp:wrapNone/>
                <wp:docPr id="173790846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679B2F" w14:textId="3F9EC242" w:rsidR="00100DF6" w:rsidRPr="00100DF6" w:rsidRDefault="008C0CD9" w:rsidP="008C0CD9">
                            <w:pPr>
                              <w:spacing w:line="240" w:lineRule="auto"/>
                              <w:rPr>
                                <w:rFonts w:ascii="Segoe UI" w:hAnsi="Segoe UI" w:cs="Segoe UI"/>
                                <w:b/>
                                <w:bCs/>
                                <w:sz w:val="44"/>
                                <w:szCs w:val="44"/>
                                <w:lang w:val="pl-PL"/>
                              </w:rPr>
                            </w:pPr>
                            <w:r w:rsidRPr="008C0CD9">
                              <w:rPr>
                                <w:rFonts w:ascii="Segoe UI" w:hAnsi="Segoe UI" w:cs="Segoe UI"/>
                                <w:b/>
                                <w:bCs/>
                                <w:sz w:val="44"/>
                                <w:szCs w:val="44"/>
                                <w:lang w:val="pl-PL"/>
                              </w:rPr>
                              <w:t>Hałas podczas hamowania? Najczęstszą przyczyną jest błąd ludzki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646AB6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-3.65pt;margin-top:15.15pt;width:481.5pt;height:1in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" filled="f" stroked="f" strokeweight=".5pt">
                <v:textbox inset="0,0,0,0">
                  <w:txbxContent>
                    <w:p w14:paraId="58679B2F" w14:textId="3F9EC242" w:rsidR="00100DF6" w:rsidRPr="00100DF6" w:rsidRDefault="008C0CD9" w:rsidP="008C0CD9">
                      <w:pPr>
                        <w:spacing w:line="240" w:lineRule="auto"/>
                        <w:rPr>
                          <w:rFonts w:ascii="Segoe UI" w:hAnsi="Segoe UI" w:cs="Segoe UI"/>
                          <w:b/>
                          <w:bCs/>
                          <w:sz w:val="44"/>
                          <w:szCs w:val="44"/>
                          <w:lang w:val="pl-PL"/>
                        </w:rPr>
                      </w:pPr>
                      <w:r w:rsidRPr="008C0CD9">
                        <w:rPr>
                          <w:rFonts w:ascii="Segoe UI" w:hAnsi="Segoe UI" w:cs="Segoe UI"/>
                          <w:b/>
                          <w:bCs/>
                          <w:sz w:val="44"/>
                          <w:szCs w:val="44"/>
                          <w:lang w:val="pl-PL"/>
                        </w:rPr>
                        <w:t>Hałas podczas hamowania? Najczęstszą przyczyną jest błąd ludzki</w:t>
                      </w:r>
                    </w:p>
                  </w:txbxContent>
                </v:textbox>
              </v:shape>
            </w:pict>
          </mc:Fallback>
        </mc:AlternateContent>
      </w:r>
    </w:p>
    <w:p w14:paraId="460410FD" w14:textId="062FB4A7" w:rsidR="007F11AE" w:rsidRPr="00EF4FBA" w:rsidRDefault="00D81D58" w:rsidP="002E41DB">
      <w:pPr>
        <w:ind w:right="-288"/>
        <w:rPr>
          <w:rFonts w:ascii="Segoe UI" w:hAnsi="Segoe UI" w:cs="Segoe UI"/>
          <w:b/>
          <w:lang w:val="en-GB"/>
        </w:rPr>
      </w:pPr>
      <w:r w:rsidRPr="00EF4FBA">
        <w:rPr>
          <w:rFonts w:ascii="Segoe UI" w:hAnsi="Segoe UI" w:cs="Segoe UI"/>
          <w:b/>
          <w:lang w:val="en-GB"/>
        </w:rPr>
        <w:tab/>
      </w:r>
      <w:r w:rsidRPr="00EF4FBA">
        <w:rPr>
          <w:rFonts w:ascii="Segoe UI" w:hAnsi="Segoe UI" w:cs="Segoe UI"/>
          <w:b/>
          <w:lang w:val="en-GB"/>
        </w:rPr>
        <w:tab/>
      </w:r>
      <w:r w:rsidRPr="00EF4FBA">
        <w:rPr>
          <w:rFonts w:ascii="Segoe UI" w:hAnsi="Segoe UI" w:cs="Segoe UI"/>
          <w:b/>
          <w:lang w:val="en-GB"/>
        </w:rPr>
        <w:tab/>
      </w:r>
      <w:r w:rsidRPr="00EF4FBA">
        <w:rPr>
          <w:rFonts w:ascii="Segoe UI" w:hAnsi="Segoe UI" w:cs="Segoe UI"/>
          <w:b/>
          <w:lang w:val="en-GB"/>
        </w:rPr>
        <w:tab/>
      </w:r>
      <w:r w:rsidRPr="00EF4FBA">
        <w:rPr>
          <w:rFonts w:ascii="Segoe UI" w:hAnsi="Segoe UI" w:cs="Segoe UI"/>
          <w:b/>
          <w:lang w:val="en-GB"/>
        </w:rPr>
        <w:tab/>
      </w:r>
      <w:r w:rsidRPr="00EF4FBA">
        <w:rPr>
          <w:rFonts w:ascii="Segoe UI" w:hAnsi="Segoe UI" w:cs="Segoe UI"/>
          <w:b/>
          <w:lang w:val="en-GB"/>
        </w:rPr>
        <w:tab/>
      </w:r>
      <w:r w:rsidRPr="00EF4FBA">
        <w:rPr>
          <w:rFonts w:ascii="Segoe UI" w:hAnsi="Segoe UI" w:cs="Segoe UI"/>
          <w:b/>
          <w:lang w:val="en-GB"/>
        </w:rPr>
        <w:tab/>
      </w:r>
      <w:r w:rsidRPr="00EF4FBA">
        <w:rPr>
          <w:rFonts w:ascii="Segoe UI" w:hAnsi="Segoe UI" w:cs="Segoe UI"/>
          <w:b/>
          <w:lang w:val="en-GB"/>
        </w:rPr>
        <w:tab/>
      </w:r>
      <w:r w:rsidRPr="00EF4FBA">
        <w:rPr>
          <w:rFonts w:ascii="Segoe UI" w:hAnsi="Segoe UI" w:cs="Segoe UI"/>
          <w:b/>
          <w:lang w:val="en-GB"/>
        </w:rPr>
        <w:tab/>
      </w:r>
      <w:r w:rsidRPr="00EF4FBA">
        <w:rPr>
          <w:rFonts w:ascii="Segoe UI" w:hAnsi="Segoe UI" w:cs="Segoe UI"/>
          <w:b/>
          <w:lang w:val="en-GB"/>
        </w:rPr>
        <w:tab/>
      </w:r>
    </w:p>
    <w:p w14:paraId="250C8E48" w14:textId="77777777" w:rsidR="007F11AE" w:rsidRPr="00D92D31" w:rsidRDefault="007F11AE" w:rsidP="007F11AE">
      <w:pPr>
        <w:ind w:left="-360" w:right="-288"/>
        <w:rPr>
          <w:rFonts w:cs="Arial"/>
          <w:lang w:val="en-GB"/>
        </w:rPr>
      </w:pPr>
    </w:p>
    <w:p w14:paraId="28E2685A" w14:textId="77777777" w:rsidR="004F3DA5" w:rsidRPr="00EB6A28" w:rsidRDefault="004F3DA5" w:rsidP="004F3DA5">
      <w:pPr>
        <w:pStyle w:val="Akapitzlist"/>
        <w:rPr>
          <w:rStyle w:val="Pogrubienie"/>
          <w:lang w:val="en-GB"/>
        </w:rPr>
      </w:pPr>
    </w:p>
    <w:p w14:paraId="2CE62021" w14:textId="20097AEC" w:rsidR="004F3560" w:rsidRPr="004F3560" w:rsidRDefault="00100DF6" w:rsidP="00100DF6">
      <w:pPr>
        <w:jc w:val="both"/>
        <w:rPr>
          <w:rFonts w:ascii="Segoe UI" w:hAnsi="Segoe UI" w:cs="Segoe UI"/>
          <w:lang w:val="pl-PL"/>
        </w:rPr>
      </w:pPr>
      <w:r>
        <w:rPr>
          <w:rFonts w:ascii="Segoe UI" w:hAnsi="Segoe UI" w:cs="Segoe UI"/>
          <w:b/>
          <w:lang w:val="pl-PL"/>
        </w:rPr>
        <w:t>Warszawa</w:t>
      </w:r>
      <w:r w:rsidR="00E16471" w:rsidRPr="00FC24B0">
        <w:rPr>
          <w:rFonts w:ascii="Segoe UI" w:hAnsi="Segoe UI" w:cs="Segoe UI"/>
          <w:b/>
          <w:lang w:val="pl-PL"/>
        </w:rPr>
        <w:t xml:space="preserve">, </w:t>
      </w:r>
      <w:r w:rsidR="00B46ABE">
        <w:rPr>
          <w:rFonts w:ascii="Segoe UI" w:hAnsi="Segoe UI" w:cs="Segoe UI"/>
          <w:b/>
          <w:lang w:val="pl-PL"/>
        </w:rPr>
        <w:t>29 lipca</w:t>
      </w:r>
      <w:r w:rsidR="00E16471" w:rsidRPr="00FC24B0">
        <w:rPr>
          <w:rFonts w:ascii="Segoe UI" w:hAnsi="Segoe UI" w:cs="Segoe UI"/>
          <w:b/>
          <w:lang w:val="pl-PL"/>
        </w:rPr>
        <w:t xml:space="preserve"> 2025</w:t>
      </w:r>
      <w:r w:rsidR="00EB6A28" w:rsidRPr="00FC24B0">
        <w:rPr>
          <w:rFonts w:ascii="Segoe UI" w:hAnsi="Segoe UI" w:cs="Segoe UI"/>
          <w:lang w:val="pl-PL"/>
        </w:rPr>
        <w:t xml:space="preserve"> </w:t>
      </w:r>
      <w:r w:rsidR="00CF15CA" w:rsidRPr="00FC24B0">
        <w:rPr>
          <w:rFonts w:ascii="Segoe UI" w:hAnsi="Segoe UI" w:cs="Segoe UI"/>
          <w:lang w:val="pl-PL"/>
        </w:rPr>
        <w:t>–</w:t>
      </w:r>
      <w:r w:rsidR="00EB6A28" w:rsidRPr="00FC24B0">
        <w:rPr>
          <w:rFonts w:ascii="Segoe UI" w:hAnsi="Segoe UI" w:cs="Segoe UI"/>
          <w:lang w:val="pl-PL"/>
        </w:rPr>
        <w:t xml:space="preserve"> </w:t>
      </w:r>
      <w:r w:rsidR="008C0CD9" w:rsidRPr="008C0CD9">
        <w:rPr>
          <w:rFonts w:ascii="Segoe UI" w:hAnsi="Segoe UI" w:cs="Segoe UI"/>
          <w:lang w:val="pl-PL"/>
        </w:rPr>
        <w:t xml:space="preserve">Hałas słyszalny podczas hamowania potrafi być uciążliwy dla kierowców, jak i frustrujący dla mechaników. Eksperci marki </w:t>
      </w:r>
      <w:proofErr w:type="spellStart"/>
      <w:r w:rsidR="008C0CD9" w:rsidRPr="008C0CD9">
        <w:rPr>
          <w:rFonts w:ascii="Segoe UI" w:hAnsi="Segoe UI" w:cs="Segoe UI"/>
          <w:lang w:val="pl-PL"/>
        </w:rPr>
        <w:t>Bendix</w:t>
      </w:r>
      <w:proofErr w:type="spellEnd"/>
      <w:r w:rsidR="008C0CD9" w:rsidRPr="008C0CD9">
        <w:rPr>
          <w:rFonts w:ascii="Segoe UI" w:hAnsi="Segoe UI" w:cs="Segoe UI"/>
          <w:lang w:val="pl-PL"/>
        </w:rPr>
        <w:t xml:space="preserve"> ustalili na podstawie swoich analiz, że większość skarg dotyczących tego problemu wynika z błędu ludzkiego. Marcin Ostrowski, trener techniczny marki </w:t>
      </w:r>
      <w:proofErr w:type="spellStart"/>
      <w:r w:rsidR="008C0CD9" w:rsidRPr="008C0CD9">
        <w:rPr>
          <w:rFonts w:ascii="Segoe UI" w:hAnsi="Segoe UI" w:cs="Segoe UI"/>
          <w:lang w:val="pl-PL"/>
        </w:rPr>
        <w:t>Bendix</w:t>
      </w:r>
      <w:proofErr w:type="spellEnd"/>
      <w:r w:rsidR="008C0CD9" w:rsidRPr="008C0CD9">
        <w:rPr>
          <w:rFonts w:ascii="Segoe UI" w:hAnsi="Segoe UI" w:cs="Segoe UI"/>
          <w:lang w:val="pl-PL"/>
        </w:rPr>
        <w:t xml:space="preserve">, wyjaśnia najczęstsze przyczyny hałasu powiązanego </w:t>
      </w:r>
      <w:r w:rsidR="008C0CD9">
        <w:rPr>
          <w:rFonts w:ascii="Segoe UI" w:hAnsi="Segoe UI" w:cs="Segoe UI"/>
          <w:lang w:val="pl-PL"/>
        </w:rPr>
        <w:br/>
      </w:r>
      <w:r w:rsidR="008C0CD9" w:rsidRPr="008C0CD9">
        <w:rPr>
          <w:rFonts w:ascii="Segoe UI" w:hAnsi="Segoe UI" w:cs="Segoe UI"/>
          <w:lang w:val="pl-PL"/>
        </w:rPr>
        <w:t>z hamulcami i omawia sposoby ich uniknięcia.</w:t>
      </w:r>
    </w:p>
    <w:p w14:paraId="7238BFD4" w14:textId="77777777" w:rsidR="008C0CD9" w:rsidRDefault="008C0CD9" w:rsidP="008C0CD9">
      <w:pPr>
        <w:pStyle w:val="Podtytu"/>
        <w:jc w:val="both"/>
        <w:rPr>
          <w:rFonts w:ascii="Segoe UI" w:hAnsi="Segoe UI" w:cs="Segoe UI"/>
          <w:color w:val="auto"/>
          <w:spacing w:val="0"/>
          <w:lang w:val="pl-PL"/>
        </w:rPr>
      </w:pPr>
      <w:proofErr w:type="spellStart"/>
      <w:r w:rsidRPr="008C0CD9">
        <w:rPr>
          <w:rFonts w:ascii="Segoe UI" w:hAnsi="Segoe UI" w:cs="Segoe UI"/>
          <w:color w:val="auto"/>
          <w:spacing w:val="0"/>
          <w:lang w:val="pl-PL"/>
        </w:rPr>
        <w:t>Bendix</w:t>
      </w:r>
      <w:proofErr w:type="spellEnd"/>
      <w:r w:rsidRPr="008C0CD9">
        <w:rPr>
          <w:rFonts w:ascii="Segoe UI" w:hAnsi="Segoe UI" w:cs="Segoe UI"/>
          <w:color w:val="auto"/>
          <w:spacing w:val="0"/>
          <w:lang w:val="pl-PL"/>
        </w:rPr>
        <w:t xml:space="preserve"> nieustannie udoskonala swoje produkty i materiały cierne, by spełniały rosnące wymagania oraz zapewniały najwyższą wydajność. To coś, z czego marka jest dobrze znana w branży. Mimo tych starań wciąż jednak zdarza się, że warsztaty zwracają się do specjalistów </w:t>
      </w:r>
      <w:proofErr w:type="spellStart"/>
      <w:r w:rsidRPr="008C0CD9">
        <w:rPr>
          <w:rFonts w:ascii="Segoe UI" w:hAnsi="Segoe UI" w:cs="Segoe UI"/>
          <w:color w:val="auto"/>
          <w:spacing w:val="0"/>
          <w:lang w:val="pl-PL"/>
        </w:rPr>
        <w:t>Bendix</w:t>
      </w:r>
      <w:proofErr w:type="spellEnd"/>
      <w:r w:rsidRPr="008C0CD9">
        <w:rPr>
          <w:rFonts w:ascii="Segoe UI" w:hAnsi="Segoe UI" w:cs="Segoe UI"/>
          <w:color w:val="auto"/>
          <w:spacing w:val="0"/>
          <w:lang w:val="pl-PL"/>
        </w:rPr>
        <w:t xml:space="preserve"> z pretensjami dotyczącymi wibracji i wynikającego z nich hałasu generowanego przez klocki lub tarcze hamulcowe. W przypadku reklamacji, inżynierowie </w:t>
      </w:r>
      <w:proofErr w:type="spellStart"/>
      <w:r w:rsidRPr="008C0CD9">
        <w:rPr>
          <w:rFonts w:ascii="Segoe UI" w:hAnsi="Segoe UI" w:cs="Segoe UI"/>
          <w:color w:val="auto"/>
          <w:spacing w:val="0"/>
          <w:lang w:val="pl-PL"/>
        </w:rPr>
        <w:t>Bendix</w:t>
      </w:r>
      <w:proofErr w:type="spellEnd"/>
      <w:r w:rsidRPr="008C0CD9">
        <w:rPr>
          <w:rFonts w:ascii="Segoe UI" w:hAnsi="Segoe UI" w:cs="Segoe UI"/>
          <w:color w:val="auto"/>
          <w:spacing w:val="0"/>
          <w:lang w:val="pl-PL"/>
        </w:rPr>
        <w:t xml:space="preserve"> badają części, aby znaleźć pierwotną przyczynę problemu.</w:t>
      </w:r>
    </w:p>
    <w:p w14:paraId="230BBB6E" w14:textId="6B4F63DD" w:rsidR="00E16471" w:rsidRPr="004538A0" w:rsidRDefault="008C0CD9" w:rsidP="00E16471">
      <w:pPr>
        <w:pStyle w:val="Podtytu"/>
        <w:rPr>
          <w:b/>
          <w:lang w:val="pl-PL"/>
        </w:rPr>
      </w:pPr>
      <w:r w:rsidRPr="008C0CD9">
        <w:rPr>
          <w:b/>
          <w:lang w:val="pl-PL"/>
        </w:rPr>
        <w:t>Problemy z powodu nieprawidłowego montażu</w:t>
      </w:r>
    </w:p>
    <w:p w14:paraId="447CC180" w14:textId="668D4388" w:rsidR="00EA1FC6" w:rsidRDefault="00EA1FC6" w:rsidP="00EA1FC6">
      <w:pPr>
        <w:jc w:val="both"/>
        <w:rPr>
          <w:rFonts w:ascii="Segoe UI" w:hAnsi="Segoe UI" w:cs="Segoe UI"/>
          <w:lang w:val="pl-PL"/>
        </w:rPr>
      </w:pPr>
      <w:r w:rsidRPr="00EA1FC6">
        <w:rPr>
          <w:rFonts w:ascii="Segoe UI" w:hAnsi="Segoe UI" w:cs="Segoe UI"/>
          <w:lang w:val="pl-PL"/>
        </w:rPr>
        <w:t>Dla przykładu: mieliśmy do czynienia z sytuacją, w której warsztat wymienił trzy komplety klocków</w:t>
      </w:r>
      <w:r w:rsidR="00B97274">
        <w:rPr>
          <w:rFonts w:ascii="Segoe UI" w:hAnsi="Segoe UI" w:cs="Segoe UI"/>
          <w:lang w:val="pl-PL"/>
        </w:rPr>
        <w:t xml:space="preserve"> </w:t>
      </w:r>
      <w:r w:rsidRPr="00EA1FC6">
        <w:rPr>
          <w:rFonts w:ascii="Segoe UI" w:hAnsi="Segoe UI" w:cs="Segoe UI"/>
          <w:lang w:val="pl-PL"/>
        </w:rPr>
        <w:t>i tarcz, a mimo to problem wibracji przy hamowaniu nadal występował. To słusznie powodowało niezadowolenie zarówno u mechanika, jak i u klienta.</w:t>
      </w:r>
      <w:r>
        <w:rPr>
          <w:rFonts w:ascii="Segoe UI" w:hAnsi="Segoe UI" w:cs="Segoe UI"/>
          <w:lang w:val="pl-PL"/>
        </w:rPr>
        <w:t xml:space="preserve"> </w:t>
      </w:r>
      <w:r w:rsidRPr="00EA1FC6">
        <w:rPr>
          <w:rFonts w:ascii="Segoe UI" w:hAnsi="Segoe UI" w:cs="Segoe UI"/>
          <w:lang w:val="pl-PL"/>
        </w:rPr>
        <w:t xml:space="preserve">W innym zdarzeniu klient zgłosił się do specjalistów </w:t>
      </w:r>
      <w:proofErr w:type="spellStart"/>
      <w:r w:rsidRPr="00EA1FC6">
        <w:rPr>
          <w:rFonts w:ascii="Segoe UI" w:hAnsi="Segoe UI" w:cs="Segoe UI"/>
          <w:lang w:val="pl-PL"/>
        </w:rPr>
        <w:t>Bendix</w:t>
      </w:r>
      <w:proofErr w:type="spellEnd"/>
      <w:r w:rsidRPr="00EA1FC6">
        <w:rPr>
          <w:rFonts w:ascii="Segoe UI" w:hAnsi="Segoe UI" w:cs="Segoe UI"/>
          <w:lang w:val="pl-PL"/>
        </w:rPr>
        <w:t xml:space="preserve"> z powodu drgań pojawiających się podczas hamowania. W obu przypadkach okazało się, że warsztat próbował wykonać naprawę w pośpiechu i nie zastosował się do prawidłowej procedury. Dodatkowo w drugiej opisywanej sytuacji mechanik uderzał z dużą siłą w piastę, aby wydostać amortyzator</w:t>
      </w:r>
      <w:r>
        <w:rPr>
          <w:rFonts w:ascii="Segoe UI" w:hAnsi="Segoe UI" w:cs="Segoe UI"/>
          <w:lang w:val="pl-PL"/>
        </w:rPr>
        <w:t xml:space="preserve"> </w:t>
      </w:r>
      <w:r w:rsidRPr="00EA1FC6">
        <w:rPr>
          <w:rFonts w:ascii="Segoe UI" w:hAnsi="Segoe UI" w:cs="Segoe UI"/>
          <w:lang w:val="pl-PL"/>
        </w:rPr>
        <w:t>z mocowania, co doprowadziło do uszkodzenia piasty. Po zamontowaniu nowej tarczy pojawiło się jej bicie.</w:t>
      </w:r>
    </w:p>
    <w:p w14:paraId="42084400" w14:textId="524375EA" w:rsidR="00EA1FC6" w:rsidRDefault="00EA1FC6" w:rsidP="00EA1FC6">
      <w:pPr>
        <w:jc w:val="both"/>
        <w:rPr>
          <w:rFonts w:ascii="Segoe UI" w:hAnsi="Segoe UI" w:cs="Segoe UI"/>
          <w:lang w:val="pl-PL"/>
        </w:rPr>
      </w:pPr>
      <w:r w:rsidRPr="00EA1FC6">
        <w:rPr>
          <w:rFonts w:ascii="Segoe UI" w:hAnsi="Segoe UI" w:cs="Segoe UI"/>
          <w:lang w:val="pl-PL"/>
        </w:rPr>
        <w:t>Problem ten mógł zostać wykryty, gdyby poświęcono kilka dodatkowych minut na sprawdzenie bicia tarczy przy użyciu czujnika zegarowego.</w:t>
      </w:r>
    </w:p>
    <w:p w14:paraId="18DE4F71" w14:textId="5464A5BA" w:rsidR="00EA1FC6" w:rsidRDefault="00EA1FC6" w:rsidP="00EA1FC6">
      <w:pPr>
        <w:jc w:val="both"/>
        <w:rPr>
          <w:rFonts w:ascii="Segoe UI" w:hAnsi="Segoe UI" w:cs="Segoe UI"/>
          <w:lang w:val="pl-PL"/>
        </w:rPr>
      </w:pPr>
      <w:r w:rsidRPr="00EA1FC6">
        <w:rPr>
          <w:rFonts w:ascii="Segoe UI" w:hAnsi="Segoe UI" w:cs="Segoe UI"/>
          <w:lang w:val="pl-PL"/>
        </w:rPr>
        <w:t xml:space="preserve">– W większości takich przypadków, gdyby zastosowano prawidłową procedurę, klient byłby zadowolony już po pierwszym montażu – mówi Marcin Ostrowski, trener techniczny marki </w:t>
      </w:r>
      <w:proofErr w:type="spellStart"/>
      <w:r w:rsidRPr="00EA1FC6">
        <w:rPr>
          <w:rFonts w:ascii="Segoe UI" w:hAnsi="Segoe UI" w:cs="Segoe UI"/>
          <w:lang w:val="pl-PL"/>
        </w:rPr>
        <w:t>Bendix</w:t>
      </w:r>
      <w:proofErr w:type="spellEnd"/>
      <w:r w:rsidRPr="00EA1FC6">
        <w:rPr>
          <w:rFonts w:ascii="Segoe UI" w:hAnsi="Segoe UI" w:cs="Segoe UI"/>
          <w:lang w:val="pl-PL"/>
        </w:rPr>
        <w:t>. – Taka sytuacja mogła również zaszkodzić naszej reputacji i osłabić zaufanie do jakości naszych produktów. Rozumiemy, że warsztaty nie mają wiele czasu na realizację zleceń, jednak poświęcenie kilku dodatkowych chwil na wszystkie potrzebne etapy może mieć duże znaczenie w dłuższej perspektywie – podkreśla.</w:t>
      </w:r>
    </w:p>
    <w:p w14:paraId="37070F25" w14:textId="4A82CE8B" w:rsidR="00EA1FC6" w:rsidRDefault="00EA1FC6" w:rsidP="00EA1FC6">
      <w:pPr>
        <w:jc w:val="both"/>
        <w:rPr>
          <w:rFonts w:ascii="Segoe UI" w:hAnsi="Segoe UI" w:cs="Segoe UI"/>
          <w:lang w:val="pl-PL"/>
        </w:rPr>
      </w:pPr>
      <w:r w:rsidRPr="00EA1FC6">
        <w:rPr>
          <w:rFonts w:ascii="Segoe UI" w:hAnsi="Segoe UI" w:cs="Segoe UI"/>
          <w:lang w:val="pl-PL"/>
        </w:rPr>
        <w:t>Dystrybutorzy również nie są zadowoleni – dostają wiele reklamacji i żądań wymiany produktu, mimo że problemy wynikają z błędów warsztatów lub niewykrytych usterek pojazdu.</w:t>
      </w:r>
    </w:p>
    <w:p w14:paraId="52EEFA78" w14:textId="1CFFC496" w:rsidR="00E16471" w:rsidRPr="00100DF6" w:rsidRDefault="00EA1FC6" w:rsidP="00E16471">
      <w:pPr>
        <w:pStyle w:val="Podtytu"/>
        <w:rPr>
          <w:rFonts w:ascii="Segoe UI" w:hAnsi="Segoe UI" w:cs="Segoe UI"/>
          <w:lang w:val="pl-PL"/>
        </w:rPr>
      </w:pPr>
      <w:r w:rsidRPr="00EA1FC6">
        <w:rPr>
          <w:b/>
          <w:lang w:val="pl-PL"/>
        </w:rPr>
        <w:t>Dobry smar to podstaw</w:t>
      </w:r>
      <w:r>
        <w:rPr>
          <w:b/>
          <w:lang w:val="pl-PL"/>
        </w:rPr>
        <w:t>a</w:t>
      </w:r>
    </w:p>
    <w:p w14:paraId="089281DA" w14:textId="3436AAEF" w:rsidR="00EA1FC6" w:rsidRDefault="00EA1FC6" w:rsidP="00100DF6">
      <w:pPr>
        <w:jc w:val="both"/>
        <w:rPr>
          <w:rFonts w:ascii="Segoe UI" w:hAnsi="Segoe UI" w:cs="Segoe UI"/>
          <w:lang w:val="pl-PL"/>
        </w:rPr>
      </w:pPr>
      <w:r w:rsidRPr="00EA1FC6">
        <w:rPr>
          <w:rFonts w:ascii="Segoe UI" w:hAnsi="Segoe UI" w:cs="Segoe UI"/>
          <w:lang w:val="pl-PL"/>
        </w:rPr>
        <w:lastRenderedPageBreak/>
        <w:t xml:space="preserve">Innym częstym czynnikiem, który może powodować nie tylko hałas i drganie hamulców, ale również ich korozję lub nawet uszkodzenie, jest stosowanie niewłaściwego smaru. Niektóre warsztaty ciągle stosują podczas montażu klocków i tarcz hamulcowych smar miedziany, który w wysokich temperaturach wysycha i twardnieje. Ponadto może on zakłócać działanie układów ABS ze względu na swoje właściwości przewodzące. Marka </w:t>
      </w:r>
      <w:proofErr w:type="spellStart"/>
      <w:r w:rsidRPr="00EA1FC6">
        <w:rPr>
          <w:rFonts w:ascii="Segoe UI" w:hAnsi="Segoe UI" w:cs="Segoe UI"/>
          <w:lang w:val="pl-PL"/>
        </w:rPr>
        <w:t>Bendix</w:t>
      </w:r>
      <w:proofErr w:type="spellEnd"/>
      <w:r w:rsidRPr="00EA1FC6">
        <w:rPr>
          <w:rFonts w:ascii="Segoe UI" w:hAnsi="Segoe UI" w:cs="Segoe UI"/>
          <w:lang w:val="pl-PL"/>
        </w:rPr>
        <w:t xml:space="preserve"> zaleca stosowanie specjalistycznego smaru, który zachowuje plastyczność w wysokich temperaturach i umożliwia swobodny ruch klocków w zacisku hamulcowym. Dobry smar może również zapobiegać powstawaniu korozji.</w:t>
      </w:r>
    </w:p>
    <w:p w14:paraId="6486FABF" w14:textId="386979E4" w:rsidR="00E16471" w:rsidRPr="00100DF6" w:rsidRDefault="00EA1FC6" w:rsidP="00E16471">
      <w:pPr>
        <w:pStyle w:val="Podtytu"/>
        <w:rPr>
          <w:b/>
          <w:lang w:val="pl-PL"/>
        </w:rPr>
      </w:pPr>
      <w:r w:rsidRPr="00EA1FC6">
        <w:rPr>
          <w:b/>
          <w:lang w:val="pl-PL"/>
        </w:rPr>
        <w:t>Nowe wymagania branży</w:t>
      </w:r>
    </w:p>
    <w:p w14:paraId="73D52121" w14:textId="77777777" w:rsidR="00EA1FC6" w:rsidRDefault="00EA1FC6" w:rsidP="00EA1FC6">
      <w:pPr>
        <w:jc w:val="both"/>
        <w:rPr>
          <w:rFonts w:ascii="Segoe UI" w:hAnsi="Segoe UI" w:cs="Segoe UI"/>
          <w:lang w:val="pl-PL"/>
        </w:rPr>
      </w:pPr>
      <w:r w:rsidRPr="00EA1FC6">
        <w:rPr>
          <w:rFonts w:ascii="Segoe UI" w:hAnsi="Segoe UI" w:cs="Segoe UI"/>
          <w:lang w:val="pl-PL"/>
        </w:rPr>
        <w:t>Wraz z rosnącym zapotrzebowaniem na obniżanie masy pojazdów i postępem technologicznym, rola mechanika samochodowego ulega zmianie. Znaczenie pracy fachowca rośnie, zwłaszcza gdy proste czynności mogą mieć istotny wpływ na stan pojazdu i bezpieczeństwo na drodze. Firmy branżowe powinny zadbać o zapewnienie warsztatom odpowiednich szkoleń, aby te były na bieżąco z najnowszymi dobrymi praktykami, na przykład dotyczącymi wiedzy o elektrycznych hamulcach ręcznych czy układach ABS.</w:t>
      </w:r>
    </w:p>
    <w:p w14:paraId="30C1EB73" w14:textId="30486EEA" w:rsidR="004F3560" w:rsidRPr="000B494B" w:rsidRDefault="00EA1FC6" w:rsidP="00EA1FC6">
      <w:pPr>
        <w:jc w:val="both"/>
        <w:rPr>
          <w:rFonts w:ascii="Segoe UI" w:hAnsi="Segoe UI" w:cs="Segoe UI"/>
          <w:lang w:val="pl-PL"/>
        </w:rPr>
      </w:pPr>
      <w:r w:rsidRPr="00EA1FC6">
        <w:rPr>
          <w:rFonts w:ascii="Segoe UI" w:hAnsi="Segoe UI" w:cs="Segoe UI"/>
          <w:lang w:val="pl-PL"/>
        </w:rPr>
        <w:t xml:space="preserve">Właśnie dlatego marka </w:t>
      </w:r>
      <w:proofErr w:type="spellStart"/>
      <w:r w:rsidRPr="00EA1FC6">
        <w:rPr>
          <w:rFonts w:ascii="Segoe UI" w:hAnsi="Segoe UI" w:cs="Segoe UI"/>
          <w:lang w:val="pl-PL"/>
        </w:rPr>
        <w:t>Bendix</w:t>
      </w:r>
      <w:proofErr w:type="spellEnd"/>
      <w:r w:rsidRPr="00EA1FC6">
        <w:rPr>
          <w:rFonts w:ascii="Segoe UI" w:hAnsi="Segoe UI" w:cs="Segoe UI"/>
          <w:lang w:val="pl-PL"/>
        </w:rPr>
        <w:t xml:space="preserve"> dysponuje wyspecjalizowanym zespołem technicznym, który może diagnozować problemy związane z eksploatacją hamulców i szkolić mechaników w tym zakresie. Podczas spotkań trenerzy techniczni omawiają m. in. typowe przyczyny hałasu dobiegającego z hamulców i sposoby zapobiegania mu, a także wyjaśniają, jak pójście na skróty może mieć poważne konsekwencje dla całej naprawy czy serwisu.</w:t>
      </w:r>
    </w:p>
    <w:p w14:paraId="7E89DFF3" w14:textId="6CD1E900" w:rsidR="00EB6A28" w:rsidRPr="000B494B" w:rsidRDefault="00EB6A28">
      <w:pPr>
        <w:rPr>
          <w:b/>
          <w:color w:val="5A5A5A" w:themeColor="text1" w:themeTint="A5"/>
          <w:spacing w:val="10"/>
          <w:lang w:val="pl-PL"/>
        </w:rPr>
      </w:pPr>
    </w:p>
    <w:p w14:paraId="5517F162" w14:textId="2E29D86B" w:rsidR="00EB6A28" w:rsidRPr="008C0CD9" w:rsidRDefault="00B92F40" w:rsidP="00EB6A28">
      <w:pPr>
        <w:pStyle w:val="Podtytu"/>
        <w:rPr>
          <w:rFonts w:ascii="Segoe UI" w:hAnsi="Segoe UI" w:cs="Segoe UI"/>
          <w:lang w:val="pl-PL"/>
        </w:rPr>
      </w:pPr>
      <w:r w:rsidRPr="0069351C">
        <w:rPr>
          <w:b/>
          <w:noProof/>
          <w:lang w:val="pl-PL" w:eastAsia="de-DE"/>
        </w:rPr>
        <w:drawing>
          <wp:anchor distT="0" distB="0" distL="0" distR="0" simplePos="0" relativeHeight="251718656" behindDoc="0" locked="0" layoutInCell="1" allowOverlap="1" wp14:anchorId="3E6F4711" wp14:editId="388D6D4B">
            <wp:simplePos x="0" y="0"/>
            <wp:positionH relativeFrom="margin">
              <wp:posOffset>5080</wp:posOffset>
            </wp:positionH>
            <wp:positionV relativeFrom="paragraph">
              <wp:posOffset>408940</wp:posOffset>
            </wp:positionV>
            <wp:extent cx="2455382" cy="1800000"/>
            <wp:effectExtent l="0" t="0" r="0" b="0"/>
            <wp:wrapTopAndBottom/>
            <wp:docPr id="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382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51C" w:rsidRPr="008C0CD9">
        <w:rPr>
          <w:b/>
          <w:lang w:val="pl-PL"/>
        </w:rPr>
        <w:t xml:space="preserve">Materiały </w:t>
      </w:r>
      <w:r w:rsidR="0069351C" w:rsidRPr="00B97274">
        <w:rPr>
          <w:b/>
          <w:lang w:val="pl-PL"/>
        </w:rPr>
        <w:t>zdjęciowe</w:t>
      </w:r>
      <w:r w:rsidR="00EB6A28" w:rsidRPr="008C0CD9">
        <w:rPr>
          <w:b/>
          <w:lang w:val="pl-PL"/>
        </w:rPr>
        <w:t>:</w:t>
      </w:r>
    </w:p>
    <w:p w14:paraId="4828A218" w14:textId="1D42B1A8" w:rsidR="00F83506" w:rsidRDefault="00B97274" w:rsidP="00156903">
      <w:pPr>
        <w:jc w:val="both"/>
        <w:rPr>
          <w:rFonts w:ascii="Segoe UI" w:hAnsi="Segoe UI" w:cs="Segoe UI"/>
          <w:lang w:val="pl-PL"/>
        </w:rPr>
      </w:pPr>
      <w:r>
        <w:rPr>
          <w:rFonts w:ascii="Segoe UI" w:hAnsi="Segoe UI" w:cs="Segoe UI"/>
          <w:b/>
          <w:lang w:val="pl-PL"/>
        </w:rPr>
        <w:t>Produkty_Bendix</w:t>
      </w:r>
      <w:r w:rsidR="00B92F40" w:rsidRPr="006B5F27">
        <w:rPr>
          <w:rFonts w:ascii="Segoe UI" w:hAnsi="Segoe UI" w:cs="Segoe UI"/>
          <w:b/>
          <w:lang w:val="pl-PL"/>
        </w:rPr>
        <w:t>.</w:t>
      </w:r>
      <w:r w:rsidR="00EB6A28" w:rsidRPr="006B5F27">
        <w:rPr>
          <w:rFonts w:ascii="Segoe UI" w:hAnsi="Segoe UI" w:cs="Segoe UI"/>
          <w:b/>
          <w:lang w:val="pl-PL"/>
        </w:rPr>
        <w:t>p</w:t>
      </w:r>
      <w:r>
        <w:rPr>
          <w:rFonts w:ascii="Segoe UI" w:hAnsi="Segoe UI" w:cs="Segoe UI"/>
          <w:b/>
          <w:lang w:val="pl-PL"/>
        </w:rPr>
        <w:t>n</w:t>
      </w:r>
      <w:r w:rsidR="00EB6A28" w:rsidRPr="006B5F27">
        <w:rPr>
          <w:rFonts w:ascii="Segoe UI" w:hAnsi="Segoe UI" w:cs="Segoe UI"/>
          <w:b/>
          <w:lang w:val="pl-PL"/>
        </w:rPr>
        <w:t>g</w:t>
      </w:r>
      <w:r w:rsidR="00EB6A28" w:rsidRPr="006B5F27">
        <w:rPr>
          <w:rFonts w:ascii="Segoe UI" w:hAnsi="Segoe UI" w:cs="Segoe UI"/>
          <w:lang w:val="pl-PL"/>
        </w:rPr>
        <w:t xml:space="preserve">: </w:t>
      </w:r>
      <w:r>
        <w:rPr>
          <w:rFonts w:ascii="Segoe UI" w:hAnsi="Segoe UI" w:cs="Segoe UI"/>
          <w:lang w:val="pl-PL"/>
        </w:rPr>
        <w:t xml:space="preserve">Marka </w:t>
      </w:r>
      <w:proofErr w:type="spellStart"/>
      <w:r>
        <w:rPr>
          <w:rFonts w:ascii="Segoe UI" w:hAnsi="Segoe UI" w:cs="Segoe UI"/>
          <w:lang w:val="pl-PL"/>
        </w:rPr>
        <w:t>Bendix</w:t>
      </w:r>
      <w:proofErr w:type="spellEnd"/>
      <w:r>
        <w:rPr>
          <w:rFonts w:ascii="Segoe UI" w:hAnsi="Segoe UI" w:cs="Segoe UI"/>
          <w:lang w:val="pl-PL"/>
        </w:rPr>
        <w:t xml:space="preserve"> oferuje tarcze i klocki hamulcowe </w:t>
      </w:r>
      <w:r w:rsidRPr="008C0CD9">
        <w:rPr>
          <w:rFonts w:ascii="Segoe UI" w:hAnsi="Segoe UI" w:cs="Segoe UI"/>
          <w:lang w:val="pl-PL"/>
        </w:rPr>
        <w:t>zapewnia</w:t>
      </w:r>
      <w:r>
        <w:rPr>
          <w:rFonts w:ascii="Segoe UI" w:hAnsi="Segoe UI" w:cs="Segoe UI"/>
          <w:lang w:val="pl-PL"/>
        </w:rPr>
        <w:t>jące</w:t>
      </w:r>
      <w:r w:rsidRPr="008C0CD9">
        <w:rPr>
          <w:rFonts w:ascii="Segoe UI" w:hAnsi="Segoe UI" w:cs="Segoe UI"/>
          <w:lang w:val="pl-PL"/>
        </w:rPr>
        <w:t xml:space="preserve"> najwyższą wydajność</w:t>
      </w:r>
      <w:r w:rsidR="006B5F27" w:rsidRPr="004F3560">
        <w:rPr>
          <w:rFonts w:ascii="Segoe UI" w:hAnsi="Segoe UI" w:cs="Segoe UI"/>
          <w:lang w:val="pl-PL"/>
        </w:rPr>
        <w:t>.</w:t>
      </w:r>
    </w:p>
    <w:p w14:paraId="421836B7" w14:textId="77777777" w:rsidR="00B97274" w:rsidRDefault="00B97274" w:rsidP="00EB6A28">
      <w:pPr>
        <w:rPr>
          <w:rFonts w:ascii="Segoe UI" w:hAnsi="Segoe UI" w:cs="Segoe UI"/>
          <w:lang w:val="pl-PL"/>
        </w:rPr>
      </w:pPr>
    </w:p>
    <w:p w14:paraId="0222F762" w14:textId="23296868" w:rsidR="00B97274" w:rsidRDefault="00B97274" w:rsidP="00EB6A28">
      <w:pPr>
        <w:rPr>
          <w:rFonts w:ascii="Segoe UI" w:hAnsi="Segoe UI" w:cs="Segoe UI"/>
          <w:lang w:val="pl-PL"/>
        </w:rPr>
      </w:pPr>
      <w:r w:rsidRPr="0069351C">
        <w:rPr>
          <w:b/>
          <w:noProof/>
          <w:lang w:val="pl-PL" w:eastAsia="de-DE"/>
        </w:rPr>
        <w:lastRenderedPageBreak/>
        <w:drawing>
          <wp:anchor distT="0" distB="0" distL="0" distR="0" simplePos="0" relativeHeight="251722752" behindDoc="0" locked="0" layoutInCell="1" allowOverlap="1" wp14:anchorId="06971A2D" wp14:editId="44BA4247">
            <wp:simplePos x="0" y="0"/>
            <wp:positionH relativeFrom="margin">
              <wp:posOffset>28575</wp:posOffset>
            </wp:positionH>
            <wp:positionV relativeFrom="paragraph">
              <wp:posOffset>498475</wp:posOffset>
            </wp:positionV>
            <wp:extent cx="2838175" cy="1800000"/>
            <wp:effectExtent l="190500" t="190500" r="191135" b="181610"/>
            <wp:wrapTopAndBottom/>
            <wp:docPr id="2093077158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077158" name="image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175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7122C" w14:textId="65D3C38C" w:rsidR="00B97274" w:rsidRDefault="00B97274" w:rsidP="00156903">
      <w:pPr>
        <w:jc w:val="both"/>
        <w:rPr>
          <w:rFonts w:ascii="Segoe UI" w:hAnsi="Segoe UI" w:cs="Segoe UI"/>
          <w:lang w:val="pl-PL"/>
        </w:rPr>
      </w:pPr>
      <w:r w:rsidRPr="00B97274">
        <w:rPr>
          <w:rFonts w:ascii="Segoe UI" w:hAnsi="Segoe UI" w:cs="Segoe UI"/>
          <w:b/>
          <w:lang w:val="pl-PL"/>
        </w:rPr>
        <w:t>Pomiar_bicia_tarczy</w:t>
      </w:r>
      <w:r w:rsidRPr="006B5F27">
        <w:rPr>
          <w:rFonts w:ascii="Segoe UI" w:hAnsi="Segoe UI" w:cs="Segoe UI"/>
          <w:b/>
          <w:lang w:val="pl-PL"/>
        </w:rPr>
        <w:t>.p</w:t>
      </w:r>
      <w:r>
        <w:rPr>
          <w:rFonts w:ascii="Segoe UI" w:hAnsi="Segoe UI" w:cs="Segoe UI"/>
          <w:b/>
          <w:lang w:val="pl-PL"/>
        </w:rPr>
        <w:t>n</w:t>
      </w:r>
      <w:r w:rsidRPr="006B5F27">
        <w:rPr>
          <w:rFonts w:ascii="Segoe UI" w:hAnsi="Segoe UI" w:cs="Segoe UI"/>
          <w:b/>
          <w:lang w:val="pl-PL"/>
        </w:rPr>
        <w:t>g</w:t>
      </w:r>
      <w:r w:rsidRPr="006B5F27">
        <w:rPr>
          <w:rFonts w:ascii="Segoe UI" w:hAnsi="Segoe UI" w:cs="Segoe UI"/>
          <w:lang w:val="pl-PL"/>
        </w:rPr>
        <w:t xml:space="preserve">: </w:t>
      </w:r>
      <w:r>
        <w:rPr>
          <w:rFonts w:ascii="Segoe UI" w:hAnsi="Segoe UI" w:cs="Segoe UI"/>
          <w:lang w:val="pl-PL"/>
        </w:rPr>
        <w:t xml:space="preserve">Pomijanie takich etapów prawidłowej procedury wymiany hamulców jaki pomiar bicia bocznego tarczy zwiększa ryzyko </w:t>
      </w:r>
      <w:r w:rsidR="00156903">
        <w:rPr>
          <w:rFonts w:ascii="Segoe UI" w:hAnsi="Segoe UI" w:cs="Segoe UI"/>
          <w:lang w:val="pl-PL"/>
        </w:rPr>
        <w:t>pojawienia się wibracji i powrotu klienta z reklamacją</w:t>
      </w:r>
      <w:r w:rsidRPr="004F3560">
        <w:rPr>
          <w:rFonts w:ascii="Segoe UI" w:hAnsi="Segoe UI" w:cs="Segoe UI"/>
          <w:lang w:val="pl-PL"/>
        </w:rPr>
        <w:t>.</w:t>
      </w:r>
    </w:p>
    <w:p w14:paraId="014CB77C" w14:textId="0B77F168" w:rsidR="00B97274" w:rsidRDefault="00B97274" w:rsidP="00EB6A28">
      <w:pPr>
        <w:rPr>
          <w:rFonts w:ascii="Segoe UI" w:hAnsi="Segoe UI" w:cs="Segoe UI"/>
          <w:lang w:val="pl-PL"/>
        </w:rPr>
      </w:pPr>
      <w:r w:rsidRPr="0069351C">
        <w:rPr>
          <w:b/>
          <w:noProof/>
          <w:lang w:val="pl-PL" w:eastAsia="de-DE"/>
        </w:rPr>
        <w:drawing>
          <wp:anchor distT="0" distB="0" distL="0" distR="0" simplePos="0" relativeHeight="251720704" behindDoc="0" locked="0" layoutInCell="1" allowOverlap="1" wp14:anchorId="1374DF2D" wp14:editId="0567AC50">
            <wp:simplePos x="0" y="0"/>
            <wp:positionH relativeFrom="margin">
              <wp:posOffset>6985</wp:posOffset>
            </wp:positionH>
            <wp:positionV relativeFrom="paragraph">
              <wp:posOffset>594995</wp:posOffset>
            </wp:positionV>
            <wp:extent cx="2002790" cy="2804160"/>
            <wp:effectExtent l="190500" t="190500" r="187960" b="186690"/>
            <wp:wrapTopAndBottom/>
            <wp:docPr id="1064327860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327860" name="image3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2804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F54A2" w14:textId="568B783B" w:rsidR="00B97274" w:rsidRPr="006B5F27" w:rsidRDefault="00B97274" w:rsidP="00EB6A28">
      <w:pPr>
        <w:rPr>
          <w:rFonts w:ascii="Segoe UI" w:hAnsi="Segoe UI" w:cs="Segoe UI"/>
          <w:lang w:val="pl-PL"/>
        </w:rPr>
      </w:pPr>
      <w:r w:rsidRPr="00156903">
        <w:rPr>
          <w:rFonts w:ascii="Segoe UI" w:hAnsi="Segoe UI" w:cs="Segoe UI"/>
          <w:b/>
          <w:bCs/>
          <w:lang w:val="pl-PL"/>
        </w:rPr>
        <w:t>Marcin_Ostrowski.jpg:</w:t>
      </w:r>
      <w:r w:rsidRPr="00B97274">
        <w:rPr>
          <w:rFonts w:ascii="Segoe UI" w:hAnsi="Segoe UI" w:cs="Segoe UI"/>
          <w:lang w:val="pl-PL"/>
        </w:rPr>
        <w:t xml:space="preserve"> Marcin Ostrowski, trener techniczny marki </w:t>
      </w:r>
      <w:proofErr w:type="spellStart"/>
      <w:r w:rsidRPr="00B97274">
        <w:rPr>
          <w:rFonts w:ascii="Segoe UI" w:hAnsi="Segoe UI" w:cs="Segoe UI"/>
          <w:lang w:val="pl-PL"/>
        </w:rPr>
        <w:t>Bendix</w:t>
      </w:r>
      <w:proofErr w:type="spellEnd"/>
      <w:r w:rsidRPr="00B97274">
        <w:rPr>
          <w:rFonts w:ascii="Segoe UI" w:hAnsi="Segoe UI" w:cs="Segoe UI"/>
          <w:lang w:val="pl-PL"/>
        </w:rPr>
        <w:t>.</w:t>
      </w:r>
    </w:p>
    <w:p w14:paraId="6E4AD374" w14:textId="479EEC7F" w:rsidR="00CF15CA" w:rsidRPr="006B5F27" w:rsidRDefault="00CF15CA" w:rsidP="00EB6A28">
      <w:pPr>
        <w:rPr>
          <w:rFonts w:ascii="Segoe UI" w:hAnsi="Segoe UI" w:cs="Segoe UI"/>
          <w:lang w:val="pl-PL"/>
        </w:rPr>
      </w:pPr>
    </w:p>
    <w:p w14:paraId="1EBC081F" w14:textId="77777777" w:rsidR="00FE754F" w:rsidRPr="00144E69" w:rsidRDefault="00FE754F" w:rsidP="00FE754F">
      <w:pPr>
        <w:rPr>
          <w:rStyle w:val="Pogrubienie"/>
          <w:lang w:val="pl-PL"/>
        </w:rPr>
      </w:pPr>
      <w:r w:rsidRPr="00144E69">
        <w:rPr>
          <w:rStyle w:val="Pogrubienie"/>
          <w:lang w:val="pl-PL"/>
        </w:rPr>
        <w:t xml:space="preserve">Informacje o TMD </w:t>
      </w:r>
      <w:proofErr w:type="spellStart"/>
      <w:r w:rsidRPr="00144E69">
        <w:rPr>
          <w:rStyle w:val="Pogrubienie"/>
          <w:lang w:val="pl-PL"/>
        </w:rPr>
        <w:t>Friction</w:t>
      </w:r>
      <w:proofErr w:type="spellEnd"/>
    </w:p>
    <w:p w14:paraId="2E9058F1" w14:textId="77777777" w:rsidR="00FE754F" w:rsidRPr="00684414" w:rsidRDefault="00FE754F" w:rsidP="00FE754F">
      <w:pPr>
        <w:jc w:val="both"/>
        <w:rPr>
          <w:rFonts w:ascii="Segoe UI" w:hAnsi="Segoe UI" w:cs="Segoe UI"/>
          <w:lang w:val="pl-PL"/>
        </w:rPr>
      </w:pPr>
      <w:r w:rsidRPr="00684414">
        <w:rPr>
          <w:rFonts w:ascii="Segoe UI" w:hAnsi="Segoe UI" w:cs="Segoe UI"/>
          <w:lang w:val="pl-PL"/>
        </w:rPr>
        <w:t xml:space="preserve">TMD </w:t>
      </w:r>
      <w:proofErr w:type="spellStart"/>
      <w:r w:rsidRPr="00684414">
        <w:rPr>
          <w:rFonts w:ascii="Segoe UI" w:hAnsi="Segoe UI" w:cs="Segoe UI"/>
          <w:lang w:val="pl-PL"/>
        </w:rPr>
        <w:t>Friction</w:t>
      </w:r>
      <w:proofErr w:type="spellEnd"/>
      <w:r w:rsidRPr="00684414">
        <w:rPr>
          <w:rFonts w:ascii="Segoe UI" w:hAnsi="Segoe UI" w:cs="Segoe UI"/>
          <w:lang w:val="pl-PL"/>
        </w:rPr>
        <w:t xml:space="preserve"> jest wiodącym światowym dostawcą wysokiej jakości rozwiązań ciernych dla branży motoryzacyjnej. Firma opracowuje i produkuje klocki i tarcze hamulcowe oraz okładziny hamulców bębnowych do samochodów osobowych i pojazdów użytkowych. Firma TMD </w:t>
      </w:r>
      <w:proofErr w:type="spellStart"/>
      <w:r w:rsidRPr="00684414">
        <w:rPr>
          <w:rFonts w:ascii="Segoe UI" w:hAnsi="Segoe UI" w:cs="Segoe UI"/>
          <w:lang w:val="pl-PL"/>
        </w:rPr>
        <w:t>Friction</w:t>
      </w:r>
      <w:proofErr w:type="spellEnd"/>
      <w:r w:rsidRPr="00684414">
        <w:rPr>
          <w:rFonts w:ascii="Segoe UI" w:hAnsi="Segoe UI" w:cs="Segoe UI"/>
          <w:lang w:val="pl-PL"/>
        </w:rPr>
        <w:t xml:space="preserve"> już od 1878 </w:t>
      </w:r>
      <w:r w:rsidRPr="00684414">
        <w:rPr>
          <w:rFonts w:ascii="Segoe UI" w:hAnsi="Segoe UI" w:cs="Segoe UI"/>
          <w:lang w:val="pl-PL"/>
        </w:rPr>
        <w:lastRenderedPageBreak/>
        <w:t>roku jest zaangażowana w wyzwania związane z bezpieczeństwem na drodze, stając się godnym zaufania liderem w dziedzinie technologii ciernych.</w:t>
      </w:r>
    </w:p>
    <w:p w14:paraId="72B0DA8F" w14:textId="77777777" w:rsidR="00FE754F" w:rsidRPr="00600FDC" w:rsidRDefault="00FE754F" w:rsidP="00FE754F">
      <w:pPr>
        <w:jc w:val="both"/>
        <w:rPr>
          <w:rFonts w:ascii="Segoe UI" w:hAnsi="Segoe UI" w:cs="Segoe UI"/>
          <w:lang w:val="pl-PL"/>
        </w:rPr>
      </w:pPr>
      <w:r w:rsidRPr="00600FDC">
        <w:rPr>
          <w:color w:val="151616"/>
          <w:lang w:val="pl-PL"/>
        </w:rPr>
        <w:t xml:space="preserve">TMD </w:t>
      </w:r>
      <w:proofErr w:type="spellStart"/>
      <w:r w:rsidRPr="00600FDC">
        <w:rPr>
          <w:color w:val="151616"/>
          <w:lang w:val="pl-PL"/>
        </w:rPr>
        <w:t>Friction</w:t>
      </w:r>
      <w:proofErr w:type="spellEnd"/>
      <w:r w:rsidRPr="00600FDC">
        <w:rPr>
          <w:color w:val="151616"/>
          <w:lang w:val="pl-PL"/>
        </w:rPr>
        <w:t xml:space="preserve"> dostarcza producentom pojazdów najwyższej jakości produkty oryginalnego wyposażenia (OE), a także zaopatruje niezależny rynek części zamiennych (IAM) w artykuły renomowanych marek </w:t>
      </w:r>
      <w:proofErr w:type="spellStart"/>
      <w:r w:rsidRPr="00600FDC">
        <w:rPr>
          <w:color w:val="151616"/>
          <w:lang w:val="pl-PL"/>
        </w:rPr>
        <w:t>Textar</w:t>
      </w:r>
      <w:proofErr w:type="spellEnd"/>
      <w:r w:rsidRPr="00600FDC">
        <w:rPr>
          <w:color w:val="151616"/>
          <w:lang w:val="pl-PL"/>
        </w:rPr>
        <w:t xml:space="preserve">, </w:t>
      </w:r>
      <w:proofErr w:type="spellStart"/>
      <w:r w:rsidRPr="00600FDC">
        <w:rPr>
          <w:color w:val="151616"/>
          <w:lang w:val="pl-PL"/>
        </w:rPr>
        <w:t>Mintex</w:t>
      </w:r>
      <w:proofErr w:type="spellEnd"/>
      <w:r w:rsidRPr="00600FDC">
        <w:rPr>
          <w:color w:val="151616"/>
          <w:lang w:val="pl-PL"/>
        </w:rPr>
        <w:t xml:space="preserve">, Don, </w:t>
      </w:r>
      <w:proofErr w:type="spellStart"/>
      <w:r w:rsidRPr="00600FDC">
        <w:rPr>
          <w:color w:val="151616"/>
          <w:lang w:val="pl-PL"/>
        </w:rPr>
        <w:t>Pagid</w:t>
      </w:r>
      <w:proofErr w:type="spellEnd"/>
      <w:r w:rsidRPr="00600FDC">
        <w:rPr>
          <w:color w:val="151616"/>
          <w:lang w:val="pl-PL"/>
        </w:rPr>
        <w:t xml:space="preserve">, </w:t>
      </w:r>
      <w:proofErr w:type="spellStart"/>
      <w:r w:rsidRPr="00600FDC">
        <w:rPr>
          <w:color w:val="151616"/>
          <w:lang w:val="pl-PL"/>
        </w:rPr>
        <w:t>Cobreq</w:t>
      </w:r>
      <w:proofErr w:type="spellEnd"/>
      <w:r w:rsidRPr="00600FDC">
        <w:rPr>
          <w:color w:val="151616"/>
          <w:lang w:val="pl-PL"/>
        </w:rPr>
        <w:t xml:space="preserve"> i </w:t>
      </w:r>
      <w:proofErr w:type="spellStart"/>
      <w:r w:rsidRPr="00600FDC">
        <w:rPr>
          <w:color w:val="151616"/>
          <w:lang w:val="pl-PL"/>
        </w:rPr>
        <w:t>Bendix</w:t>
      </w:r>
      <w:proofErr w:type="spellEnd"/>
      <w:r w:rsidRPr="00600FDC">
        <w:rPr>
          <w:color w:val="151616"/>
          <w:lang w:val="pl-PL"/>
        </w:rPr>
        <w:t xml:space="preserve">. Portfolio obejmuje również wysokowydajne produkty wyścigowe marek </w:t>
      </w:r>
      <w:proofErr w:type="spellStart"/>
      <w:r w:rsidRPr="00600FDC">
        <w:rPr>
          <w:color w:val="151616"/>
          <w:lang w:val="pl-PL"/>
        </w:rPr>
        <w:t>Pagid</w:t>
      </w:r>
      <w:proofErr w:type="spellEnd"/>
      <w:r w:rsidRPr="00600FDC">
        <w:rPr>
          <w:color w:val="151616"/>
          <w:lang w:val="pl-PL"/>
        </w:rPr>
        <w:t xml:space="preserve"> Racing i </w:t>
      </w:r>
      <w:proofErr w:type="spellStart"/>
      <w:r w:rsidRPr="00600FDC">
        <w:rPr>
          <w:color w:val="151616"/>
          <w:lang w:val="pl-PL"/>
        </w:rPr>
        <w:t>Mintex</w:t>
      </w:r>
      <w:proofErr w:type="spellEnd"/>
      <w:r w:rsidRPr="00600FDC">
        <w:rPr>
          <w:color w:val="151616"/>
          <w:lang w:val="pl-PL"/>
        </w:rPr>
        <w:t xml:space="preserve"> Racing, powstałe w oparciu </w:t>
      </w:r>
      <w:r>
        <w:rPr>
          <w:color w:val="151616"/>
          <w:lang w:val="pl-PL"/>
        </w:rPr>
        <w:br/>
      </w:r>
      <w:r w:rsidRPr="00600FDC">
        <w:rPr>
          <w:color w:val="151616"/>
          <w:lang w:val="pl-PL"/>
        </w:rPr>
        <w:t>o ponad stuletnie doświadczenie w sportach motorowych</w:t>
      </w:r>
      <w:r>
        <w:rPr>
          <w:color w:val="151616"/>
          <w:lang w:val="pl-PL"/>
        </w:rPr>
        <w:t>.</w:t>
      </w:r>
    </w:p>
    <w:p w14:paraId="05BD84F5" w14:textId="77777777" w:rsidR="00FE754F" w:rsidRPr="005F76F2" w:rsidRDefault="00FE754F" w:rsidP="00FE754F">
      <w:pPr>
        <w:jc w:val="both"/>
        <w:rPr>
          <w:rFonts w:ascii="Segoe UI" w:hAnsi="Segoe UI" w:cs="Segoe UI"/>
          <w:lang w:val="pl-PL"/>
        </w:rPr>
      </w:pPr>
      <w:r w:rsidRPr="005F76F2">
        <w:rPr>
          <w:rFonts w:ascii="Segoe UI" w:hAnsi="Segoe UI" w:cs="Segoe UI"/>
          <w:lang w:val="pl-PL"/>
        </w:rPr>
        <w:t xml:space="preserve">Dzięki </w:t>
      </w:r>
      <w:r>
        <w:rPr>
          <w:rFonts w:ascii="Segoe UI" w:hAnsi="Segoe UI" w:cs="Segoe UI"/>
          <w:lang w:val="pl-PL"/>
        </w:rPr>
        <w:t>wyspecjalizowanej,</w:t>
      </w:r>
      <w:r w:rsidRPr="005F76F2">
        <w:rPr>
          <w:rFonts w:ascii="Segoe UI" w:hAnsi="Segoe UI" w:cs="Segoe UI"/>
          <w:lang w:val="pl-PL"/>
        </w:rPr>
        <w:t xml:space="preserve"> </w:t>
      </w:r>
      <w:r>
        <w:rPr>
          <w:rFonts w:ascii="Segoe UI" w:hAnsi="Segoe UI" w:cs="Segoe UI"/>
          <w:lang w:val="pl-PL"/>
        </w:rPr>
        <w:t>globalnej</w:t>
      </w:r>
      <w:r w:rsidRPr="005F76F2">
        <w:rPr>
          <w:rFonts w:ascii="Segoe UI" w:hAnsi="Segoe UI" w:cs="Segoe UI"/>
          <w:lang w:val="pl-PL"/>
        </w:rPr>
        <w:t xml:space="preserve"> </w:t>
      </w:r>
      <w:r>
        <w:rPr>
          <w:rFonts w:ascii="Segoe UI" w:hAnsi="Segoe UI" w:cs="Segoe UI"/>
          <w:lang w:val="pl-PL"/>
        </w:rPr>
        <w:t>grupie</w:t>
      </w:r>
      <w:r w:rsidRPr="005F76F2">
        <w:rPr>
          <w:rFonts w:ascii="Segoe UI" w:hAnsi="Segoe UI" w:cs="Segoe UI"/>
          <w:lang w:val="pl-PL"/>
        </w:rPr>
        <w:t xml:space="preserve"> ponad 4200 ekspertów</w:t>
      </w:r>
      <w:r>
        <w:rPr>
          <w:rFonts w:ascii="Segoe UI" w:hAnsi="Segoe UI" w:cs="Segoe UI"/>
          <w:lang w:val="pl-PL"/>
        </w:rPr>
        <w:t xml:space="preserve"> </w:t>
      </w:r>
      <w:r w:rsidRPr="00684414">
        <w:rPr>
          <w:rFonts w:ascii="Segoe UI" w:hAnsi="Segoe UI" w:cs="Segoe UI"/>
          <w:lang w:val="pl-PL"/>
        </w:rPr>
        <w:t>w dziedzinie materiałów ciernych</w:t>
      </w:r>
      <w:r w:rsidRPr="005F76F2">
        <w:rPr>
          <w:rFonts w:ascii="Segoe UI" w:hAnsi="Segoe UI" w:cs="Segoe UI"/>
          <w:lang w:val="pl-PL"/>
        </w:rPr>
        <w:t xml:space="preserve"> </w:t>
      </w:r>
      <w:r>
        <w:rPr>
          <w:rFonts w:ascii="Segoe UI" w:hAnsi="Segoe UI" w:cs="Segoe UI"/>
          <w:lang w:val="pl-PL"/>
        </w:rPr>
        <w:t>z</w:t>
      </w:r>
      <w:r w:rsidRPr="005F76F2">
        <w:rPr>
          <w:rFonts w:ascii="Segoe UI" w:hAnsi="Segoe UI" w:cs="Segoe UI"/>
          <w:lang w:val="pl-PL"/>
        </w:rPr>
        <w:t xml:space="preserve"> cał</w:t>
      </w:r>
      <w:r>
        <w:rPr>
          <w:rFonts w:ascii="Segoe UI" w:hAnsi="Segoe UI" w:cs="Segoe UI"/>
          <w:lang w:val="pl-PL"/>
        </w:rPr>
        <w:t>ego</w:t>
      </w:r>
      <w:r w:rsidRPr="005F76F2">
        <w:rPr>
          <w:rFonts w:ascii="Segoe UI" w:hAnsi="Segoe UI" w:cs="Segoe UI"/>
          <w:lang w:val="pl-PL"/>
        </w:rPr>
        <w:t xml:space="preserve"> świ</w:t>
      </w:r>
      <w:r>
        <w:rPr>
          <w:rFonts w:ascii="Segoe UI" w:hAnsi="Segoe UI" w:cs="Segoe UI"/>
          <w:lang w:val="pl-PL"/>
        </w:rPr>
        <w:t>ata</w:t>
      </w:r>
      <w:r w:rsidRPr="005F76F2">
        <w:rPr>
          <w:rFonts w:ascii="Segoe UI" w:hAnsi="Segoe UI" w:cs="Segoe UI"/>
          <w:lang w:val="pl-PL"/>
        </w:rPr>
        <w:t xml:space="preserve"> </w:t>
      </w:r>
      <w:r>
        <w:rPr>
          <w:rFonts w:ascii="Segoe UI" w:hAnsi="Segoe UI" w:cs="Segoe UI"/>
          <w:lang w:val="pl-PL"/>
        </w:rPr>
        <w:t>oraz</w:t>
      </w:r>
      <w:r w:rsidRPr="005F76F2">
        <w:rPr>
          <w:rFonts w:ascii="Segoe UI" w:hAnsi="Segoe UI" w:cs="Segoe UI"/>
          <w:lang w:val="pl-PL"/>
        </w:rPr>
        <w:t xml:space="preserve"> </w:t>
      </w:r>
      <w:r>
        <w:rPr>
          <w:rFonts w:ascii="Segoe UI" w:hAnsi="Segoe UI" w:cs="Segoe UI"/>
          <w:lang w:val="pl-PL"/>
        </w:rPr>
        <w:t>oddziałom zlokalizowanym</w:t>
      </w:r>
      <w:r w:rsidRPr="005F76F2">
        <w:rPr>
          <w:rFonts w:ascii="Segoe UI" w:hAnsi="Segoe UI" w:cs="Segoe UI"/>
          <w:lang w:val="pl-PL"/>
        </w:rPr>
        <w:t xml:space="preserve"> w Europie, na Bliskim Wschodzie, w USA, Brazylii, Meksyku, Chinach i Japonii, TMD </w:t>
      </w:r>
      <w:proofErr w:type="spellStart"/>
      <w:r w:rsidRPr="005F76F2">
        <w:rPr>
          <w:rFonts w:ascii="Segoe UI" w:hAnsi="Segoe UI" w:cs="Segoe UI"/>
          <w:lang w:val="pl-PL"/>
        </w:rPr>
        <w:t>Friction</w:t>
      </w:r>
      <w:proofErr w:type="spellEnd"/>
      <w:r w:rsidRPr="005F76F2">
        <w:rPr>
          <w:rFonts w:ascii="Segoe UI" w:hAnsi="Segoe UI" w:cs="Segoe UI"/>
          <w:lang w:val="pl-PL"/>
        </w:rPr>
        <w:t xml:space="preserve"> jest siłą napędową bezpiecznej i zrównoważonej mobilności przyszłości.</w:t>
      </w:r>
    </w:p>
    <w:p w14:paraId="52A258C9" w14:textId="77777777" w:rsidR="00FE754F" w:rsidRDefault="00FE754F" w:rsidP="00FE754F">
      <w:pPr>
        <w:rPr>
          <w:rStyle w:val="Pogrubienie"/>
          <w:lang w:val="pl-PL"/>
        </w:rPr>
      </w:pPr>
      <w:r w:rsidRPr="00600FDC">
        <w:rPr>
          <w:rStyle w:val="Pogrubienie"/>
          <w:lang w:val="pl-PL"/>
        </w:rPr>
        <w:t xml:space="preserve">Kontakt </w:t>
      </w:r>
      <w:r>
        <w:rPr>
          <w:rStyle w:val="Pogrubienie"/>
          <w:lang w:val="pl-PL"/>
        </w:rPr>
        <w:t>d</w:t>
      </w:r>
      <w:r w:rsidRPr="00600FDC">
        <w:rPr>
          <w:rStyle w:val="Pogrubienie"/>
          <w:lang w:val="pl-PL"/>
        </w:rPr>
        <w:t>la mediów:</w:t>
      </w:r>
    </w:p>
    <w:p w14:paraId="3934F02F" w14:textId="77777777" w:rsidR="00FE754F" w:rsidRPr="00324225" w:rsidRDefault="00FE754F" w:rsidP="00FE754F">
      <w:pPr>
        <w:rPr>
          <w:rStyle w:val="Pogrubienie"/>
          <w:b w:val="0"/>
          <w:bCs w:val="0"/>
          <w:lang w:val="pl-PL"/>
        </w:rPr>
      </w:pPr>
      <w:r w:rsidRPr="00324225">
        <w:rPr>
          <w:rStyle w:val="Pogrubienie"/>
          <w:b w:val="0"/>
          <w:bCs w:val="0"/>
          <w:lang w:val="pl-PL"/>
        </w:rPr>
        <w:t>Kamila Tarmas-Bilmin</w:t>
      </w:r>
      <w:r w:rsidRPr="00324225">
        <w:rPr>
          <w:rStyle w:val="Pogrubienie"/>
          <w:b w:val="0"/>
          <w:bCs w:val="0"/>
          <w:lang w:val="pl-PL"/>
        </w:rPr>
        <w:tab/>
      </w:r>
      <w:r w:rsidRPr="00324225">
        <w:rPr>
          <w:rStyle w:val="Pogrubienie"/>
          <w:b w:val="0"/>
          <w:bCs w:val="0"/>
          <w:lang w:val="pl-PL"/>
        </w:rPr>
        <w:tab/>
      </w:r>
      <w:r w:rsidRPr="00324225">
        <w:rPr>
          <w:rStyle w:val="Pogrubienie"/>
          <w:b w:val="0"/>
          <w:bCs w:val="0"/>
          <w:lang w:val="pl-PL"/>
        </w:rPr>
        <w:tab/>
      </w:r>
      <w:r w:rsidRPr="00324225">
        <w:rPr>
          <w:rStyle w:val="Pogrubienie"/>
          <w:b w:val="0"/>
          <w:bCs w:val="0"/>
          <w:lang w:val="pl-PL"/>
        </w:rPr>
        <w:tab/>
      </w:r>
      <w:r w:rsidRPr="00324225">
        <w:rPr>
          <w:rStyle w:val="Pogrubienie"/>
          <w:b w:val="0"/>
          <w:bCs w:val="0"/>
          <w:lang w:val="pl-PL"/>
        </w:rPr>
        <w:tab/>
        <w:t>Krzysztof Jordan</w:t>
      </w:r>
    </w:p>
    <w:p w14:paraId="3EEF1AC2" w14:textId="77777777" w:rsidR="00FE754F" w:rsidRPr="00A774FB" w:rsidRDefault="00FE754F" w:rsidP="00FE754F">
      <w:pPr>
        <w:rPr>
          <w:rStyle w:val="Pogrubienie"/>
          <w:b w:val="0"/>
          <w:bCs w:val="0"/>
          <w:lang w:val="en-US"/>
        </w:rPr>
      </w:pPr>
      <w:r w:rsidRPr="00A774FB">
        <w:rPr>
          <w:rStyle w:val="Pogrubienie"/>
          <w:b w:val="0"/>
          <w:bCs w:val="0"/>
          <w:lang w:val="en-US"/>
        </w:rPr>
        <w:t>TMD Friction</w:t>
      </w:r>
      <w:r>
        <w:rPr>
          <w:rStyle w:val="Pogrubienie"/>
          <w:b w:val="0"/>
          <w:bCs w:val="0"/>
          <w:lang w:val="en-US"/>
        </w:rPr>
        <w:tab/>
      </w:r>
      <w:r>
        <w:rPr>
          <w:rStyle w:val="Pogrubienie"/>
          <w:b w:val="0"/>
          <w:bCs w:val="0"/>
          <w:lang w:val="en-US"/>
        </w:rPr>
        <w:tab/>
      </w:r>
      <w:r>
        <w:rPr>
          <w:rStyle w:val="Pogrubienie"/>
          <w:b w:val="0"/>
          <w:bCs w:val="0"/>
          <w:lang w:val="en-US"/>
        </w:rPr>
        <w:tab/>
      </w:r>
      <w:r>
        <w:rPr>
          <w:rStyle w:val="Pogrubienie"/>
          <w:b w:val="0"/>
          <w:bCs w:val="0"/>
          <w:lang w:val="en-US"/>
        </w:rPr>
        <w:tab/>
      </w:r>
      <w:r>
        <w:rPr>
          <w:rStyle w:val="Pogrubienie"/>
          <w:b w:val="0"/>
          <w:bCs w:val="0"/>
          <w:lang w:val="en-US"/>
        </w:rPr>
        <w:tab/>
      </w:r>
      <w:r>
        <w:rPr>
          <w:rStyle w:val="Pogrubienie"/>
          <w:b w:val="0"/>
          <w:bCs w:val="0"/>
          <w:lang w:val="en-US"/>
        </w:rPr>
        <w:tab/>
      </w:r>
      <w:r w:rsidRPr="00A774FB">
        <w:rPr>
          <w:rStyle w:val="Pogrubienie"/>
          <w:b w:val="0"/>
          <w:bCs w:val="0"/>
          <w:lang w:val="en-US"/>
        </w:rPr>
        <w:t>ConTrust Communication</w:t>
      </w:r>
    </w:p>
    <w:p w14:paraId="75E25C97" w14:textId="77777777" w:rsidR="00FE754F" w:rsidRPr="00A774FB" w:rsidRDefault="00FE754F" w:rsidP="00FE754F">
      <w:pPr>
        <w:rPr>
          <w:rStyle w:val="Pogrubienie"/>
          <w:b w:val="0"/>
          <w:bCs w:val="0"/>
          <w:lang w:val="en-US"/>
        </w:rPr>
      </w:pPr>
      <w:r w:rsidRPr="00A774FB">
        <w:rPr>
          <w:rStyle w:val="Pogrubienie"/>
          <w:b w:val="0"/>
          <w:bCs w:val="0"/>
          <w:lang w:val="en-US"/>
        </w:rPr>
        <w:t>tel. 668 652</w:t>
      </w:r>
      <w:r>
        <w:rPr>
          <w:rStyle w:val="Pogrubienie"/>
          <w:b w:val="0"/>
          <w:bCs w:val="0"/>
          <w:lang w:val="en-US"/>
        </w:rPr>
        <w:t> </w:t>
      </w:r>
      <w:r w:rsidRPr="00A774FB">
        <w:rPr>
          <w:rStyle w:val="Pogrubienie"/>
          <w:b w:val="0"/>
          <w:bCs w:val="0"/>
          <w:lang w:val="en-US"/>
        </w:rPr>
        <w:t>437</w:t>
      </w:r>
      <w:r>
        <w:rPr>
          <w:rStyle w:val="Pogrubienie"/>
          <w:b w:val="0"/>
          <w:bCs w:val="0"/>
          <w:lang w:val="en-US"/>
        </w:rPr>
        <w:tab/>
      </w:r>
      <w:r>
        <w:rPr>
          <w:rStyle w:val="Pogrubienie"/>
          <w:b w:val="0"/>
          <w:bCs w:val="0"/>
          <w:lang w:val="en-US"/>
        </w:rPr>
        <w:tab/>
      </w:r>
      <w:r>
        <w:rPr>
          <w:rStyle w:val="Pogrubienie"/>
          <w:b w:val="0"/>
          <w:bCs w:val="0"/>
          <w:lang w:val="en-US"/>
        </w:rPr>
        <w:tab/>
      </w:r>
      <w:r>
        <w:rPr>
          <w:rStyle w:val="Pogrubienie"/>
          <w:b w:val="0"/>
          <w:bCs w:val="0"/>
          <w:lang w:val="en-US"/>
        </w:rPr>
        <w:tab/>
      </w:r>
      <w:r>
        <w:rPr>
          <w:rStyle w:val="Pogrubienie"/>
          <w:b w:val="0"/>
          <w:bCs w:val="0"/>
          <w:lang w:val="en-US"/>
        </w:rPr>
        <w:tab/>
      </w:r>
      <w:r w:rsidRPr="00A774FB">
        <w:rPr>
          <w:rStyle w:val="Pogrubienie"/>
          <w:b w:val="0"/>
          <w:bCs w:val="0"/>
          <w:lang w:val="en-US"/>
        </w:rPr>
        <w:t>tel. 533 877</w:t>
      </w:r>
      <w:r>
        <w:rPr>
          <w:rStyle w:val="Pogrubienie"/>
          <w:b w:val="0"/>
          <w:bCs w:val="0"/>
          <w:lang w:val="en-US"/>
        </w:rPr>
        <w:t> </w:t>
      </w:r>
      <w:r w:rsidRPr="00A774FB">
        <w:rPr>
          <w:rStyle w:val="Pogrubienie"/>
          <w:b w:val="0"/>
          <w:bCs w:val="0"/>
          <w:lang w:val="en-US"/>
        </w:rPr>
        <w:t>677</w:t>
      </w:r>
    </w:p>
    <w:p w14:paraId="11B28BAD" w14:textId="04463B87" w:rsidR="00CF15CA" w:rsidRPr="00FE754F" w:rsidRDefault="00FE754F" w:rsidP="00CF15CA">
      <w:pPr>
        <w:rPr>
          <w:color w:val="000000" w:themeColor="text1"/>
          <w:lang w:val="en-US"/>
        </w:rPr>
      </w:pPr>
      <w:hyperlink r:id="rId10" w:history="1">
        <w:r w:rsidRPr="00280F29">
          <w:rPr>
            <w:rStyle w:val="Hipercze"/>
            <w:lang w:val="en-US"/>
          </w:rPr>
          <w:t>kamila.tarmas-bilmin@tmdfriction.com</w:t>
        </w:r>
      </w:hyperlink>
      <w:r>
        <w:rPr>
          <w:rStyle w:val="Pogrubienie"/>
          <w:b w:val="0"/>
          <w:bCs w:val="0"/>
          <w:lang w:val="en-US"/>
        </w:rPr>
        <w:tab/>
      </w:r>
      <w:r>
        <w:rPr>
          <w:rStyle w:val="Pogrubienie"/>
          <w:b w:val="0"/>
          <w:bCs w:val="0"/>
          <w:lang w:val="en-US"/>
        </w:rPr>
        <w:tab/>
      </w:r>
      <w:hyperlink r:id="rId11" w:history="1">
        <w:r w:rsidRPr="00280F29">
          <w:rPr>
            <w:rStyle w:val="Hipercze"/>
            <w:lang w:val="en-US"/>
          </w:rPr>
          <w:t>k.jordan@contrust.pl</w:t>
        </w:r>
      </w:hyperlink>
      <w:r>
        <w:rPr>
          <w:rStyle w:val="Pogrubienie"/>
          <w:b w:val="0"/>
          <w:bCs w:val="0"/>
          <w:lang w:val="en-US"/>
        </w:rPr>
        <w:t xml:space="preserve"> </w:t>
      </w:r>
      <w:r w:rsidR="00CF15CA" w:rsidRPr="00CF15CA">
        <w:rPr>
          <w:rFonts w:ascii="Segoe UI" w:hAnsi="Segoe UI" w:cs="Segoe UI"/>
          <w:lang w:val="en-US"/>
        </w:rPr>
        <w:t xml:space="preserve"> </w:t>
      </w:r>
    </w:p>
    <w:p w14:paraId="09A53774" w14:textId="62E9A14D" w:rsidR="00CF15CA" w:rsidRPr="00CF15CA" w:rsidRDefault="00CF15CA" w:rsidP="00CF15CA">
      <w:pPr>
        <w:rPr>
          <w:rFonts w:ascii="Segoe UI" w:hAnsi="Segoe UI" w:cs="Segoe UI"/>
          <w:lang w:val="en-US"/>
        </w:rPr>
      </w:pPr>
    </w:p>
    <w:p w14:paraId="224D1B2F" w14:textId="452808C4" w:rsidR="00CF15CA" w:rsidRPr="00CF15CA" w:rsidRDefault="00CF15CA" w:rsidP="00CF15CA">
      <w:pPr>
        <w:rPr>
          <w:rFonts w:ascii="Segoe UI" w:hAnsi="Segoe UI" w:cs="Segoe UI"/>
          <w:lang w:val="en-US"/>
        </w:rPr>
      </w:pPr>
    </w:p>
    <w:p w14:paraId="36E39895" w14:textId="26E8D73E" w:rsidR="00CF15CA" w:rsidRPr="00EB6A28" w:rsidRDefault="00CF15CA" w:rsidP="00EB6A28">
      <w:pPr>
        <w:rPr>
          <w:rFonts w:ascii="Segoe UI" w:hAnsi="Segoe UI" w:cs="Segoe UI"/>
          <w:lang w:val="en-US"/>
        </w:rPr>
      </w:pPr>
    </w:p>
    <w:sectPr w:rsidR="00CF15CA" w:rsidRPr="00EB6A28" w:rsidSect="00004FC0">
      <w:headerReference w:type="default" r:id="rId12"/>
      <w:footerReference w:type="default" r:id="rId13"/>
      <w:footerReference w:type="first" r:id="rId14"/>
      <w:pgSz w:w="11906" w:h="16838"/>
      <w:pgMar w:top="2410" w:right="1129" w:bottom="1134" w:left="1417" w:header="102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738C0D" w14:textId="77777777" w:rsidR="00BB63D1" w:rsidRDefault="00BB63D1" w:rsidP="007F11AE">
      <w:pPr>
        <w:spacing w:after="0" w:line="240" w:lineRule="auto"/>
      </w:pPr>
      <w:r>
        <w:separator/>
      </w:r>
    </w:p>
  </w:endnote>
  <w:endnote w:type="continuationSeparator" w:id="0">
    <w:p w14:paraId="7E78752B" w14:textId="77777777" w:rsidR="00BB63D1" w:rsidRDefault="00BB63D1" w:rsidP="007F1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FF Acid Grotesk">
    <w:altName w:val="Calibri Light"/>
    <w:panose1 w:val="00000000000000000000"/>
    <w:charset w:val="00"/>
    <w:family w:val="swiss"/>
    <w:notTrueType/>
    <w:pitch w:val="variable"/>
    <w:sig w:usb0="20000007" w:usb1="02000021" w:usb2="00000000" w:usb3="00000000" w:csb0="000001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504B3" w14:textId="16DFA84A" w:rsidR="002E36BB" w:rsidRDefault="002E36BB">
    <w:pPr>
      <w:pStyle w:val="Stopka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679EE5B" wp14:editId="1D47DCDA">
              <wp:simplePos x="0" y="0"/>
              <wp:positionH relativeFrom="margin">
                <wp:posOffset>635</wp:posOffset>
              </wp:positionH>
              <wp:positionV relativeFrom="paragraph">
                <wp:posOffset>817880</wp:posOffset>
              </wp:positionV>
              <wp:extent cx="5403273" cy="124287"/>
              <wp:effectExtent l="0" t="0" r="6985" b="9525"/>
              <wp:wrapNone/>
              <wp:docPr id="80284294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03273" cy="1242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C18FB7" w14:textId="77777777" w:rsidR="002E36BB" w:rsidRPr="002E36BB" w:rsidRDefault="002E36BB" w:rsidP="002E36BB">
                          <w:pPr>
                            <w:spacing w:after="0" w:line="168" w:lineRule="exact"/>
                            <w:jc w:val="center"/>
                            <w:rPr>
                              <w:rFonts w:ascii="FFF Acid Grotesk" w:hAnsi="FFF Acid Grotesk"/>
                              <w:sz w:val="14"/>
                              <w:szCs w:val="14"/>
                              <w:lang w:val="en-GB"/>
                            </w:rPr>
                          </w:pPr>
                          <w:r w:rsidRPr="002E36BB">
                            <w:rPr>
                              <w:rFonts w:ascii="FFF Acid Grotesk" w:hAnsi="FFF Acid Grotesk"/>
                              <w:sz w:val="14"/>
                              <w:szCs w:val="14"/>
                              <w:lang w:val="en-GB"/>
                            </w:rPr>
                            <w:t>CLASSIFICATION LEVEL (delete the 3 options that don't apply): PUBLIC, INTERNAL ONLY, CONFIDENTIAL, STRICTLY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79EE5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.05pt;margin-top:64.4pt;width:425.45pt;height:9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" filled="f" stroked="f" strokeweight=".5pt">
              <v:textbox inset="0,0,0,0">
                <w:txbxContent>
                  <w:p w14:paraId="36C18FB7" w14:textId="77777777" w:rsidR="002E36BB" w:rsidRPr="002E36BB" w:rsidRDefault="002E36BB" w:rsidP="002E36BB">
                    <w:pPr>
                      <w:spacing w:after="0" w:line="168" w:lineRule="exact"/>
                      <w:jc w:val="center"/>
                      <w:rPr>
                        <w:rFonts w:ascii="FFF Acid Grotesk" w:hAnsi="FFF Acid Grotesk"/>
                        <w:sz w:val="14"/>
                        <w:szCs w:val="14"/>
                        <w:lang w:val="en-GB"/>
                      </w:rPr>
                    </w:pPr>
                    <w:r w:rsidRPr="002E36BB">
                      <w:rPr>
                        <w:rFonts w:ascii="FFF Acid Grotesk" w:hAnsi="FFF Acid Grotesk"/>
                        <w:sz w:val="14"/>
                        <w:szCs w:val="14"/>
                        <w:lang w:val="en-GB"/>
                      </w:rPr>
                      <w:t>CLASSIFICATION LEVEL (delete the 3 options that don't apply): PUBLIC, INTERNAL ONLY, CONFIDENTIAL, STRICTLY CONFIDENTIAL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CDDB9F" w14:textId="77777777" w:rsidR="002E36BB" w:rsidRDefault="0097231C">
    <w:pPr>
      <w:pStyle w:val="Stopka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B91B6CB" wp14:editId="401E5187">
              <wp:simplePos x="0" y="0"/>
              <wp:positionH relativeFrom="column">
                <wp:posOffset>4347118</wp:posOffset>
              </wp:positionH>
              <wp:positionV relativeFrom="paragraph">
                <wp:posOffset>-444409</wp:posOffset>
              </wp:positionV>
              <wp:extent cx="1670957" cy="941705"/>
              <wp:effectExtent l="0" t="0" r="5715" b="10795"/>
              <wp:wrapNone/>
              <wp:docPr id="1720004845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0957" cy="9417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685C92A" w14:textId="77777777" w:rsidR="002E36BB" w:rsidRPr="0097231C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</w:rPr>
                          </w:pPr>
                          <w:r w:rsidRPr="0097231C">
                            <w:rPr>
                              <w:rFonts w:cs="Arial"/>
                              <w:sz w:val="14"/>
                              <w:szCs w:val="14"/>
                            </w:rPr>
                            <w:t>UniCredit Bank AG, Düsseldorf</w:t>
                          </w:r>
                        </w:p>
                        <w:p w14:paraId="55831724" w14:textId="77777777" w:rsidR="002E36BB" w:rsidRPr="0097231C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</w:rPr>
                          </w:pPr>
                          <w:r w:rsidRPr="0097231C">
                            <w:rPr>
                              <w:rFonts w:cs="Arial"/>
                              <w:sz w:val="14"/>
                              <w:szCs w:val="14"/>
                            </w:rPr>
                            <w:t xml:space="preserve">Bank Code (BLZ):  302 201 90  </w:t>
                          </w:r>
                        </w:p>
                        <w:p w14:paraId="211B937A" w14:textId="77777777" w:rsidR="002E36BB" w:rsidRPr="0097231C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</w:pPr>
                          <w:r w:rsidRPr="0097231C"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 xml:space="preserve">Account Number:  18 47 59 95  </w:t>
                          </w:r>
                        </w:p>
                        <w:p w14:paraId="39F5692A" w14:textId="77777777" w:rsidR="002E36BB" w:rsidRPr="0097231C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</w:pPr>
                          <w:r w:rsidRPr="0097231C"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 xml:space="preserve">S.W.I.F.T. Code / BIC:  HYVE DE MM 414 </w:t>
                          </w:r>
                        </w:p>
                        <w:p w14:paraId="16D052CB" w14:textId="77777777" w:rsidR="002E36BB" w:rsidRPr="0097231C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</w:rPr>
                          </w:pPr>
                          <w:r w:rsidRPr="0097231C">
                            <w:rPr>
                              <w:rFonts w:cs="Arial"/>
                              <w:sz w:val="14"/>
                              <w:szCs w:val="14"/>
                            </w:rPr>
                            <w:t>IBAN</w:t>
                          </w:r>
                          <w:r w:rsidR="0097231C">
                            <w:rPr>
                              <w:rFonts w:cs="Arial"/>
                              <w:sz w:val="14"/>
                              <w:szCs w:val="14"/>
                            </w:rPr>
                            <w:t xml:space="preserve">  </w:t>
                          </w:r>
                          <w:r w:rsidRPr="0097231C">
                            <w:rPr>
                              <w:rFonts w:cs="Arial"/>
                              <w:sz w:val="14"/>
                              <w:szCs w:val="14"/>
                            </w:rPr>
                            <w:t>DE88 3022 0190 0018 4759 95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91B6CB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42.3pt;margin-top:-35pt;width:131.55pt;height:7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" filled="f" stroked="f" strokeweight=".5pt">
              <v:textbox inset="0,0,0,0">
                <w:txbxContent>
                  <w:p w14:paraId="0685C92A" w14:textId="77777777" w:rsidR="002E36BB" w:rsidRPr="0097231C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</w:rPr>
                    </w:pPr>
                    <w:r w:rsidRPr="0097231C">
                      <w:rPr>
                        <w:rFonts w:cs="Arial"/>
                        <w:sz w:val="14"/>
                        <w:szCs w:val="14"/>
                      </w:rPr>
                      <w:t>UniCredit Bank AG, Düsseldorf</w:t>
                    </w:r>
                  </w:p>
                  <w:p w14:paraId="55831724" w14:textId="77777777" w:rsidR="002E36BB" w:rsidRPr="0097231C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</w:rPr>
                    </w:pPr>
                    <w:r w:rsidRPr="0097231C">
                      <w:rPr>
                        <w:rFonts w:cs="Arial"/>
                        <w:sz w:val="14"/>
                        <w:szCs w:val="14"/>
                      </w:rPr>
                      <w:t xml:space="preserve">Bank Code (BLZ):  302 201 90  </w:t>
                    </w:r>
                  </w:p>
                  <w:p w14:paraId="211B937A" w14:textId="77777777" w:rsidR="002E36BB" w:rsidRPr="0097231C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GB"/>
                      </w:rPr>
                    </w:pPr>
                    <w:r w:rsidRPr="0097231C">
                      <w:rPr>
                        <w:rFonts w:cs="Arial"/>
                        <w:sz w:val="14"/>
                        <w:szCs w:val="14"/>
                        <w:lang w:val="en-GB"/>
                      </w:rPr>
                      <w:t xml:space="preserve">Account Number:  18 47 59 95  </w:t>
                    </w:r>
                  </w:p>
                  <w:p w14:paraId="39F5692A" w14:textId="77777777" w:rsidR="002E36BB" w:rsidRPr="0097231C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GB"/>
                      </w:rPr>
                    </w:pPr>
                    <w:r w:rsidRPr="0097231C">
                      <w:rPr>
                        <w:rFonts w:cs="Arial"/>
                        <w:sz w:val="14"/>
                        <w:szCs w:val="14"/>
                        <w:lang w:val="en-GB"/>
                      </w:rPr>
                      <w:t xml:space="preserve">S.W.I.F.T. Code / BIC:  HYVE DE MM 414 </w:t>
                    </w:r>
                  </w:p>
                  <w:p w14:paraId="16D052CB" w14:textId="77777777" w:rsidR="002E36BB" w:rsidRPr="0097231C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</w:rPr>
                    </w:pPr>
                    <w:r w:rsidRPr="0097231C">
                      <w:rPr>
                        <w:rFonts w:cs="Arial"/>
                        <w:sz w:val="14"/>
                        <w:szCs w:val="14"/>
                      </w:rPr>
                      <w:t>IBAN</w:t>
                    </w:r>
                    <w:r w:rsidR="0097231C">
                      <w:rPr>
                        <w:rFonts w:cs="Arial"/>
                        <w:sz w:val="14"/>
                        <w:szCs w:val="14"/>
                      </w:rPr>
                      <w:t xml:space="preserve">  </w:t>
                    </w:r>
                    <w:r w:rsidRPr="0097231C">
                      <w:rPr>
                        <w:rFonts w:cs="Arial"/>
                        <w:sz w:val="14"/>
                        <w:szCs w:val="14"/>
                      </w:rPr>
                      <w:t>DE88 3022 0190 0018 4759 95</w:t>
                    </w:r>
                  </w:p>
                </w:txbxContent>
              </v:textbox>
            </v:shape>
          </w:pict>
        </mc:Fallback>
      </mc:AlternateContent>
    </w:r>
    <w:r w:rsidR="002E36B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62A8254" wp14:editId="07D6CC00">
              <wp:simplePos x="0" y="0"/>
              <wp:positionH relativeFrom="margin">
                <wp:posOffset>-40005</wp:posOffset>
              </wp:positionH>
              <wp:positionV relativeFrom="paragraph">
                <wp:posOffset>371475</wp:posOffset>
              </wp:positionV>
              <wp:extent cx="5403215" cy="123825"/>
              <wp:effectExtent l="0" t="0" r="6985" b="9525"/>
              <wp:wrapNone/>
              <wp:docPr id="1097265468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03215" cy="123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3A22AD2" w14:textId="77777777" w:rsidR="002E36BB" w:rsidRPr="0097231C" w:rsidRDefault="002E36BB" w:rsidP="0097231C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</w:pPr>
                          <w:r w:rsidRPr="0097231C"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>CLASSIFICATION LEVEL (delete the 3 options that don't apply): PUBLIC, INTERNAL ONLY, CONFIDENTIAL, STRICTLY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2A8254" id="_x0000_s1030" type="#_x0000_t202" style="position:absolute;margin-left:-3.15pt;margin-top:29.25pt;width:425.45pt;height:9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" filled="f" stroked="f" strokeweight=".5pt">
              <v:textbox inset="0,0,0,0">
                <w:txbxContent>
                  <w:p w14:paraId="43A22AD2" w14:textId="77777777" w:rsidR="002E36BB" w:rsidRPr="0097231C" w:rsidRDefault="002E36BB" w:rsidP="0097231C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GB"/>
                      </w:rPr>
                    </w:pPr>
                    <w:r w:rsidRPr="0097231C">
                      <w:rPr>
                        <w:rFonts w:cs="Arial"/>
                        <w:sz w:val="14"/>
                        <w:szCs w:val="14"/>
                        <w:lang w:val="en-GB"/>
                      </w:rPr>
                      <w:t>CLASSIFICATION LEVEL (delete the 3 options that don't apply): PUBLIC, INTERNAL ONLY, CONFIDENTIAL, STRICTLY CONFIDENTIAL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E36B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65CDCA9" wp14:editId="438A363B">
              <wp:simplePos x="0" y="0"/>
              <wp:positionH relativeFrom="column">
                <wp:posOffset>2457450</wp:posOffset>
              </wp:positionH>
              <wp:positionV relativeFrom="paragraph">
                <wp:posOffset>-444500</wp:posOffset>
              </wp:positionV>
              <wp:extent cx="1651635" cy="941705"/>
              <wp:effectExtent l="0" t="0" r="0" b="0"/>
              <wp:wrapNone/>
              <wp:docPr id="1069669759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1635" cy="9417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B272EA" w14:textId="77777777" w:rsidR="002E36BB" w:rsidRPr="0097231C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</w:rPr>
                          </w:pPr>
                          <w:r w:rsidRPr="0097231C">
                            <w:rPr>
                              <w:rFonts w:cs="Arial"/>
                              <w:sz w:val="14"/>
                              <w:szCs w:val="14"/>
                            </w:rPr>
                            <w:t xml:space="preserve">Commerzbank AG, Leverkusen  </w:t>
                          </w:r>
                        </w:p>
                        <w:p w14:paraId="76EF3B4B" w14:textId="77777777" w:rsidR="002E36BB" w:rsidRPr="0097231C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</w:rPr>
                          </w:pPr>
                          <w:r w:rsidRPr="0097231C">
                            <w:rPr>
                              <w:rFonts w:cs="Arial"/>
                              <w:sz w:val="14"/>
                              <w:szCs w:val="14"/>
                            </w:rPr>
                            <w:t xml:space="preserve">Bank Code (BLZ):  375 400 50  </w:t>
                          </w:r>
                        </w:p>
                        <w:p w14:paraId="52C2A69A" w14:textId="77777777" w:rsidR="002E36BB" w:rsidRPr="0097231C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</w:pPr>
                          <w:r w:rsidRPr="0097231C"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 xml:space="preserve">Account Number:  44 45 82 101  </w:t>
                          </w:r>
                        </w:p>
                        <w:p w14:paraId="107E539D" w14:textId="77777777" w:rsidR="002E36BB" w:rsidRPr="0097231C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</w:pPr>
                          <w:r w:rsidRPr="0097231C"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 xml:space="preserve">S.W.I.F.T. Code / BIC:  COBA DE FF 375  </w:t>
                          </w:r>
                        </w:p>
                        <w:p w14:paraId="595A7691" w14:textId="77777777" w:rsidR="002E36BB" w:rsidRPr="0097231C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</w:rPr>
                          </w:pPr>
                          <w:r w:rsidRPr="0097231C">
                            <w:rPr>
                              <w:rFonts w:cs="Arial"/>
                              <w:sz w:val="14"/>
                              <w:szCs w:val="14"/>
                            </w:rPr>
                            <w:t>IBAN</w:t>
                          </w:r>
                          <w:r w:rsidR="0097231C">
                            <w:rPr>
                              <w:rFonts w:cs="Arial"/>
                              <w:sz w:val="14"/>
                              <w:szCs w:val="14"/>
                            </w:rPr>
                            <w:t xml:space="preserve">  </w:t>
                          </w:r>
                          <w:r w:rsidRPr="0097231C">
                            <w:rPr>
                              <w:rFonts w:cs="Arial"/>
                              <w:sz w:val="14"/>
                              <w:szCs w:val="14"/>
                            </w:rPr>
                            <w:t>DE25 3754 0050 0444 5821 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5CDCA9" id="_x0000_s1031" type="#_x0000_t202" style="position:absolute;margin-left:193.5pt;margin-top:-35pt;width:130.05pt;height:74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" filled="f" stroked="f" strokeweight=".5pt">
              <v:textbox inset="0,0,0,0">
                <w:txbxContent>
                  <w:p w14:paraId="36B272EA" w14:textId="77777777" w:rsidR="002E36BB" w:rsidRPr="0097231C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</w:rPr>
                    </w:pPr>
                    <w:r w:rsidRPr="0097231C">
                      <w:rPr>
                        <w:rFonts w:cs="Arial"/>
                        <w:sz w:val="14"/>
                        <w:szCs w:val="14"/>
                      </w:rPr>
                      <w:t xml:space="preserve">Commerzbank AG, Leverkusen  </w:t>
                    </w:r>
                  </w:p>
                  <w:p w14:paraId="76EF3B4B" w14:textId="77777777" w:rsidR="002E36BB" w:rsidRPr="0097231C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</w:rPr>
                    </w:pPr>
                    <w:r w:rsidRPr="0097231C">
                      <w:rPr>
                        <w:rFonts w:cs="Arial"/>
                        <w:sz w:val="14"/>
                        <w:szCs w:val="14"/>
                      </w:rPr>
                      <w:t xml:space="preserve">Bank Code (BLZ):  375 400 50  </w:t>
                    </w:r>
                  </w:p>
                  <w:p w14:paraId="52C2A69A" w14:textId="77777777" w:rsidR="002E36BB" w:rsidRPr="0097231C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GB"/>
                      </w:rPr>
                    </w:pPr>
                    <w:r w:rsidRPr="0097231C">
                      <w:rPr>
                        <w:rFonts w:cs="Arial"/>
                        <w:sz w:val="14"/>
                        <w:szCs w:val="14"/>
                        <w:lang w:val="en-GB"/>
                      </w:rPr>
                      <w:t xml:space="preserve">Account Number:  44 45 82 101  </w:t>
                    </w:r>
                  </w:p>
                  <w:p w14:paraId="107E539D" w14:textId="77777777" w:rsidR="002E36BB" w:rsidRPr="0097231C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GB"/>
                      </w:rPr>
                    </w:pPr>
                    <w:r w:rsidRPr="0097231C">
                      <w:rPr>
                        <w:rFonts w:cs="Arial"/>
                        <w:sz w:val="14"/>
                        <w:szCs w:val="14"/>
                        <w:lang w:val="en-GB"/>
                      </w:rPr>
                      <w:t xml:space="preserve">S.W.I.F.T. Code / BIC:  COBA DE FF 375  </w:t>
                    </w:r>
                  </w:p>
                  <w:p w14:paraId="595A7691" w14:textId="77777777" w:rsidR="002E36BB" w:rsidRPr="0097231C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</w:rPr>
                    </w:pPr>
                    <w:r w:rsidRPr="0097231C">
                      <w:rPr>
                        <w:rFonts w:cs="Arial"/>
                        <w:sz w:val="14"/>
                        <w:szCs w:val="14"/>
                      </w:rPr>
                      <w:t>IBAN</w:t>
                    </w:r>
                    <w:r w:rsidR="0097231C">
                      <w:rPr>
                        <w:rFonts w:cs="Arial"/>
                        <w:sz w:val="14"/>
                        <w:szCs w:val="14"/>
                      </w:rPr>
                      <w:t xml:space="preserve">  </w:t>
                    </w:r>
                    <w:r w:rsidRPr="0097231C">
                      <w:rPr>
                        <w:rFonts w:cs="Arial"/>
                        <w:sz w:val="14"/>
                        <w:szCs w:val="14"/>
                      </w:rPr>
                      <w:t>DE25 3754 0050 0444 5821 01</w:t>
                    </w:r>
                  </w:p>
                </w:txbxContent>
              </v:textbox>
            </v:shape>
          </w:pict>
        </mc:Fallback>
      </mc:AlternateContent>
    </w:r>
    <w:r w:rsidR="002E36B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F526C" wp14:editId="0619BCAC">
              <wp:simplePos x="0" y="0"/>
              <wp:positionH relativeFrom="column">
                <wp:posOffset>-40341</wp:posOffset>
              </wp:positionH>
              <wp:positionV relativeFrom="paragraph">
                <wp:posOffset>-445845</wp:posOffset>
              </wp:positionV>
              <wp:extent cx="2458720" cy="941705"/>
              <wp:effectExtent l="0" t="0" r="0" b="10795"/>
              <wp:wrapNone/>
              <wp:docPr id="530224568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8720" cy="9417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D00F02" w14:textId="77777777" w:rsidR="002E36BB" w:rsidRPr="0097231C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</w:pPr>
                          <w:r w:rsidRPr="0097231C"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 xml:space="preserve">Management Board: </w:t>
                          </w:r>
                        </w:p>
                        <w:p w14:paraId="52DC8449" w14:textId="77777777" w:rsidR="002E36BB" w:rsidRPr="0097231C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</w:pPr>
                          <w:r w:rsidRPr="0097231C"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 xml:space="preserve">David Baines, Robert Roiger, Sebastian </w:t>
                          </w:r>
                          <w:proofErr w:type="spellStart"/>
                          <w:r w:rsidRPr="0097231C"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>Despineux</w:t>
                          </w:r>
                          <w:proofErr w:type="spellEnd"/>
                          <w:r w:rsidRPr="0097231C"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 xml:space="preserve"> </w:t>
                          </w:r>
                        </w:p>
                        <w:p w14:paraId="70CBC613" w14:textId="77777777" w:rsidR="002E36BB" w:rsidRPr="0097231C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</w:pPr>
                          <w:r w:rsidRPr="0097231C"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 xml:space="preserve">Registered Office: Leverkusen  </w:t>
                          </w:r>
                        </w:p>
                        <w:p w14:paraId="547AB3C6" w14:textId="77777777" w:rsidR="002E36BB" w:rsidRPr="0097231C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</w:pPr>
                          <w:r w:rsidRPr="0097231C"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 xml:space="preserve">HRB 118934  </w:t>
                          </w:r>
                        </w:p>
                        <w:p w14:paraId="024F89ED" w14:textId="77777777" w:rsidR="002E36BB" w:rsidRPr="0097231C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</w:pPr>
                          <w:r w:rsidRPr="0097231C"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 xml:space="preserve">Commercial Register Court:  </w:t>
                          </w:r>
                          <w:proofErr w:type="spellStart"/>
                          <w:r w:rsidRPr="0097231C"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>Amtsgericht</w:t>
                          </w:r>
                          <w:proofErr w:type="spellEnd"/>
                          <w:r w:rsidRPr="0097231C"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 xml:space="preserve"> Köln </w:t>
                          </w:r>
                        </w:p>
                        <w:p w14:paraId="406AF827" w14:textId="77777777" w:rsidR="002E36BB" w:rsidRPr="0097231C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</w:pPr>
                          <w:r w:rsidRPr="0097231C"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>Value Added Tax Identification Number:  DE 3684566797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4F526C" id="_x0000_s1032" type="#_x0000_t202" style="position:absolute;margin-left:-3.2pt;margin-top:-35.1pt;width:193.6pt;height:7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" filled="f" stroked="f" strokeweight=".5pt">
              <v:textbox inset="0,0,0,0">
                <w:txbxContent>
                  <w:p w14:paraId="12D00F02" w14:textId="77777777" w:rsidR="002E36BB" w:rsidRPr="0097231C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GB"/>
                      </w:rPr>
                    </w:pPr>
                    <w:r w:rsidRPr="0097231C">
                      <w:rPr>
                        <w:rFonts w:cs="Arial"/>
                        <w:sz w:val="14"/>
                        <w:szCs w:val="14"/>
                        <w:lang w:val="en-GB"/>
                      </w:rPr>
                      <w:t xml:space="preserve">Management Board: </w:t>
                    </w:r>
                  </w:p>
                  <w:p w14:paraId="52DC8449" w14:textId="77777777" w:rsidR="002E36BB" w:rsidRPr="0097231C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GB"/>
                      </w:rPr>
                    </w:pPr>
                    <w:r w:rsidRPr="0097231C">
                      <w:rPr>
                        <w:rFonts w:cs="Arial"/>
                        <w:sz w:val="14"/>
                        <w:szCs w:val="14"/>
                        <w:lang w:val="en-GB"/>
                      </w:rPr>
                      <w:t xml:space="preserve">David Baines, Robert Roiger, Sebastian </w:t>
                    </w:r>
                    <w:proofErr w:type="spellStart"/>
                    <w:r w:rsidRPr="0097231C">
                      <w:rPr>
                        <w:rFonts w:cs="Arial"/>
                        <w:sz w:val="14"/>
                        <w:szCs w:val="14"/>
                        <w:lang w:val="en-GB"/>
                      </w:rPr>
                      <w:t>Despineux</w:t>
                    </w:r>
                    <w:proofErr w:type="spellEnd"/>
                    <w:r w:rsidRPr="0097231C">
                      <w:rPr>
                        <w:rFonts w:cs="Arial"/>
                        <w:sz w:val="14"/>
                        <w:szCs w:val="14"/>
                        <w:lang w:val="en-GB"/>
                      </w:rPr>
                      <w:t xml:space="preserve"> </w:t>
                    </w:r>
                  </w:p>
                  <w:p w14:paraId="70CBC613" w14:textId="77777777" w:rsidR="002E36BB" w:rsidRPr="0097231C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GB"/>
                      </w:rPr>
                    </w:pPr>
                    <w:r w:rsidRPr="0097231C">
                      <w:rPr>
                        <w:rFonts w:cs="Arial"/>
                        <w:sz w:val="14"/>
                        <w:szCs w:val="14"/>
                        <w:lang w:val="en-GB"/>
                      </w:rPr>
                      <w:t xml:space="preserve">Registered Office: Leverkusen  </w:t>
                    </w:r>
                  </w:p>
                  <w:p w14:paraId="547AB3C6" w14:textId="77777777" w:rsidR="002E36BB" w:rsidRPr="0097231C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GB"/>
                      </w:rPr>
                    </w:pPr>
                    <w:r w:rsidRPr="0097231C">
                      <w:rPr>
                        <w:rFonts w:cs="Arial"/>
                        <w:sz w:val="14"/>
                        <w:szCs w:val="14"/>
                        <w:lang w:val="en-GB"/>
                      </w:rPr>
                      <w:t xml:space="preserve">HRB 118934  </w:t>
                    </w:r>
                  </w:p>
                  <w:p w14:paraId="024F89ED" w14:textId="77777777" w:rsidR="002E36BB" w:rsidRPr="0097231C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GB"/>
                      </w:rPr>
                    </w:pPr>
                    <w:r w:rsidRPr="0097231C">
                      <w:rPr>
                        <w:rFonts w:cs="Arial"/>
                        <w:sz w:val="14"/>
                        <w:szCs w:val="14"/>
                        <w:lang w:val="en-GB"/>
                      </w:rPr>
                      <w:t xml:space="preserve">Commercial Register Court:  </w:t>
                    </w:r>
                    <w:proofErr w:type="spellStart"/>
                    <w:r w:rsidRPr="0097231C">
                      <w:rPr>
                        <w:rFonts w:cs="Arial"/>
                        <w:sz w:val="14"/>
                        <w:szCs w:val="14"/>
                        <w:lang w:val="en-GB"/>
                      </w:rPr>
                      <w:t>Amtsgericht</w:t>
                    </w:r>
                    <w:proofErr w:type="spellEnd"/>
                    <w:r w:rsidRPr="0097231C">
                      <w:rPr>
                        <w:rFonts w:cs="Arial"/>
                        <w:sz w:val="14"/>
                        <w:szCs w:val="14"/>
                        <w:lang w:val="en-GB"/>
                      </w:rPr>
                      <w:t xml:space="preserve"> Köln </w:t>
                    </w:r>
                  </w:p>
                  <w:p w14:paraId="406AF827" w14:textId="77777777" w:rsidR="002E36BB" w:rsidRPr="0097231C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GB"/>
                      </w:rPr>
                    </w:pPr>
                    <w:r w:rsidRPr="0097231C">
                      <w:rPr>
                        <w:rFonts w:cs="Arial"/>
                        <w:sz w:val="14"/>
                        <w:szCs w:val="14"/>
                        <w:lang w:val="en-GB"/>
                      </w:rPr>
                      <w:t>Value Added Tax Identification Number:  DE 3684566797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367484" w14:textId="77777777" w:rsidR="00BB63D1" w:rsidRDefault="00BB63D1" w:rsidP="007F11AE">
      <w:pPr>
        <w:spacing w:after="0" w:line="240" w:lineRule="auto"/>
      </w:pPr>
      <w:r>
        <w:separator/>
      </w:r>
    </w:p>
  </w:footnote>
  <w:footnote w:type="continuationSeparator" w:id="0">
    <w:p w14:paraId="57684FEA" w14:textId="77777777" w:rsidR="00BB63D1" w:rsidRDefault="00BB63D1" w:rsidP="007F11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58190" w14:textId="207AA618" w:rsidR="00693C86" w:rsidRPr="00004FC0" w:rsidRDefault="00151A77" w:rsidP="00151A77">
    <w:pPr>
      <w:pStyle w:val="Nagwek"/>
      <w:jc w:val="right"/>
      <w:rPr>
        <w:rFonts w:ascii="Segoe UI" w:hAnsi="Segoe UI" w:cs="Segoe UI"/>
      </w:rPr>
    </w:pPr>
    <w:r w:rsidRPr="00B5123F">
      <w:rPr>
        <w:b/>
        <w:bCs/>
        <w:noProof/>
        <w:color w:val="C79757" w:themeColor="accent1"/>
        <w:sz w:val="32"/>
        <w:szCs w:val="32"/>
        <w:lang w:eastAsia="de-DE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31AA8836" wp14:editId="2A0C95A7">
              <wp:simplePos x="0" y="0"/>
              <wp:positionH relativeFrom="column">
                <wp:posOffset>2841625</wp:posOffset>
              </wp:positionH>
              <wp:positionV relativeFrom="paragraph">
                <wp:posOffset>-190500</wp:posOffset>
              </wp:positionV>
              <wp:extent cx="3177540" cy="403860"/>
              <wp:effectExtent l="0" t="0" r="0" b="0"/>
              <wp:wrapTopAndBottom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7540" cy="4038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F21CE6" w14:textId="7C9D3D78" w:rsidR="00151A77" w:rsidRPr="00004FC0" w:rsidRDefault="00FE754F" w:rsidP="00004FC0">
                          <w:pPr>
                            <w:spacing w:before="100" w:beforeAutospacing="1" w:after="100" w:afterAutospacing="1"/>
                            <w:jc w:val="right"/>
                            <w:rPr>
                              <w:rFonts w:ascii="Segoe UI" w:hAnsi="Segoe UI" w:cs="Segoe UI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Segoe UI" w:hAnsi="Segoe UI" w:cs="Segoe UI"/>
                              <w:b/>
                              <w:bCs/>
                              <w:noProof/>
                              <w:color w:val="C79757" w:themeColor="accent1"/>
                              <w:sz w:val="40"/>
                              <w:szCs w:val="40"/>
                            </w:rPr>
                            <w:t>Informacja</w:t>
                          </w:r>
                          <w:r w:rsidR="00F83506" w:rsidRPr="00004FC0">
                            <w:rPr>
                              <w:rFonts w:ascii="Segoe UI" w:hAnsi="Segoe UI" w:cs="Segoe UI"/>
                              <w:b/>
                              <w:bCs/>
                              <w:noProof/>
                              <w:color w:val="C79757" w:themeColor="accent1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Segoe UI" w:hAnsi="Segoe UI" w:cs="Segoe UI"/>
                              <w:b/>
                              <w:bCs/>
                              <w:noProof/>
                              <w:color w:val="C79757" w:themeColor="accent1"/>
                              <w:sz w:val="40"/>
                              <w:szCs w:val="40"/>
                            </w:rPr>
                            <w:t>prasowa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AA8836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left:0;text-align:left;margin-left:223.75pt;margin-top:-15pt;width:250.2pt;height:31.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" filled="f" stroked="f">
              <v:textbox>
                <w:txbxContent>
                  <w:p w14:paraId="42F21CE6" w14:textId="7C9D3D78" w:rsidR="00151A77" w:rsidRPr="00004FC0" w:rsidRDefault="00FE754F" w:rsidP="00004FC0">
                    <w:pPr>
                      <w:spacing w:before="100" w:beforeAutospacing="1" w:after="100" w:afterAutospacing="1"/>
                      <w:jc w:val="right"/>
                      <w:rPr>
                        <w:rFonts w:ascii="Segoe UI" w:hAnsi="Segoe UI" w:cs="Segoe UI"/>
                        <w:sz w:val="40"/>
                        <w:szCs w:val="40"/>
                      </w:rPr>
                    </w:pPr>
                    <w:r>
                      <w:rPr>
                        <w:rFonts w:ascii="Segoe UI" w:hAnsi="Segoe UI" w:cs="Segoe UI"/>
                        <w:b/>
                        <w:bCs/>
                        <w:noProof/>
                        <w:color w:val="C79757" w:themeColor="accent1"/>
                        <w:sz w:val="40"/>
                        <w:szCs w:val="40"/>
                      </w:rPr>
                      <w:t>Informacja</w:t>
                    </w:r>
                    <w:r w:rsidR="00F83506" w:rsidRPr="00004FC0">
                      <w:rPr>
                        <w:rFonts w:ascii="Segoe UI" w:hAnsi="Segoe UI" w:cs="Segoe UI"/>
                        <w:b/>
                        <w:bCs/>
                        <w:noProof/>
                        <w:color w:val="C79757" w:themeColor="accent1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Segoe UI" w:hAnsi="Segoe UI" w:cs="Segoe UI"/>
                        <w:b/>
                        <w:bCs/>
                        <w:noProof/>
                        <w:color w:val="C79757" w:themeColor="accent1"/>
                        <w:sz w:val="40"/>
                        <w:szCs w:val="40"/>
                      </w:rPr>
                      <w:t>prasowa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D81D58">
      <w:rPr>
        <w:noProof/>
        <w:lang w:eastAsia="de-DE"/>
      </w:rPr>
      <w:drawing>
        <wp:anchor distT="0" distB="0" distL="114300" distR="114300" simplePos="0" relativeHeight="251677696" behindDoc="0" locked="0" layoutInCell="1" allowOverlap="1" wp14:anchorId="2D17F7D1" wp14:editId="1F1210FD">
          <wp:simplePos x="0" y="0"/>
          <wp:positionH relativeFrom="column">
            <wp:posOffset>-19050</wp:posOffset>
          </wp:positionH>
          <wp:positionV relativeFrom="paragraph">
            <wp:posOffset>-64135</wp:posOffset>
          </wp:positionV>
          <wp:extent cx="1384935" cy="194945"/>
          <wp:effectExtent l="0" t="0" r="5715" b="0"/>
          <wp:wrapSquare wrapText="bothSides"/>
          <wp:docPr id="709291601" name="Grafik 18" descr="Ein Bild, das Schwarz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7273756" name="Grafik 18" descr="Ein Bild, das Schwarz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4935" cy="194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1D58">
      <w:t xml:space="preserve">                                                                                                                              </w:t>
    </w:r>
  </w:p>
  <w:p w14:paraId="7C383472" w14:textId="214D606A" w:rsidR="00693C86" w:rsidRDefault="00F83506" w:rsidP="00693C86">
    <w:pPr>
      <w:pStyle w:val="Nagwek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07897B4" wp14:editId="2443FBD4">
              <wp:simplePos x="0" y="0"/>
              <wp:positionH relativeFrom="column">
                <wp:posOffset>-31115</wp:posOffset>
              </wp:positionH>
              <wp:positionV relativeFrom="paragraph">
                <wp:posOffset>128905</wp:posOffset>
              </wp:positionV>
              <wp:extent cx="5958840" cy="0"/>
              <wp:effectExtent l="0" t="0" r="0" b="0"/>
              <wp:wrapNone/>
              <wp:docPr id="301421459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58840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F43D353" id="Gerader Verbinder 1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45pt,10.15pt" to="466.7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" strokecolor="#c79757 [3204]" strokeweight="1pt">
              <v:stroke joinstyle="miter"/>
            </v:line>
          </w:pict>
        </mc:Fallback>
      </mc:AlternateContent>
    </w:r>
    <w:r w:rsidR="00693C8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8DFC698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18E39F2"/>
    <w:multiLevelType w:val="hybridMultilevel"/>
    <w:tmpl w:val="6D1A1E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82775B"/>
    <w:multiLevelType w:val="multilevel"/>
    <w:tmpl w:val="57E8E122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2417354C"/>
    <w:multiLevelType w:val="hybridMultilevel"/>
    <w:tmpl w:val="E0523A8A"/>
    <w:lvl w:ilvl="0" w:tplc="33F0E4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79757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E80C56"/>
    <w:multiLevelType w:val="hybridMultilevel"/>
    <w:tmpl w:val="CFDE35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AA0572"/>
    <w:multiLevelType w:val="hybridMultilevel"/>
    <w:tmpl w:val="1A9E9B3A"/>
    <w:lvl w:ilvl="0" w:tplc="040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62215D45"/>
    <w:multiLevelType w:val="hybridMultilevel"/>
    <w:tmpl w:val="E17E35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298076404">
    <w:abstractNumId w:val="0"/>
  </w:num>
  <w:num w:numId="2" w16cid:durableId="1824732434">
    <w:abstractNumId w:val="5"/>
  </w:num>
  <w:num w:numId="3" w16cid:durableId="10084800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58343570">
    <w:abstractNumId w:val="1"/>
  </w:num>
  <w:num w:numId="5" w16cid:durableId="617571104">
    <w:abstractNumId w:val="6"/>
  </w:num>
  <w:num w:numId="6" w16cid:durableId="711878728">
    <w:abstractNumId w:val="3"/>
  </w:num>
  <w:num w:numId="7" w16cid:durableId="1684235942">
    <w:abstractNumId w:val="2"/>
  </w:num>
  <w:num w:numId="8" w16cid:durableId="54744359">
    <w:abstractNumId w:val="2"/>
  </w:num>
  <w:num w:numId="9" w16cid:durableId="1865358222">
    <w:abstractNumId w:val="2"/>
  </w:num>
  <w:num w:numId="10" w16cid:durableId="1877959403">
    <w:abstractNumId w:val="2"/>
  </w:num>
  <w:num w:numId="11" w16cid:durableId="833687887">
    <w:abstractNumId w:val="2"/>
  </w:num>
  <w:num w:numId="12" w16cid:durableId="1678194163">
    <w:abstractNumId w:val="2"/>
  </w:num>
  <w:num w:numId="13" w16cid:durableId="1969582629">
    <w:abstractNumId w:val="2"/>
  </w:num>
  <w:num w:numId="14" w16cid:durableId="335766382">
    <w:abstractNumId w:val="2"/>
  </w:num>
  <w:num w:numId="15" w16cid:durableId="1919168938">
    <w:abstractNumId w:val="2"/>
  </w:num>
  <w:num w:numId="16" w16cid:durableId="809984244">
    <w:abstractNumId w:val="2"/>
  </w:num>
  <w:num w:numId="17" w16cid:durableId="11611187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7FA"/>
    <w:rsid w:val="00004FC0"/>
    <w:rsid w:val="000561D3"/>
    <w:rsid w:val="0006739B"/>
    <w:rsid w:val="000923FC"/>
    <w:rsid w:val="000A3B94"/>
    <w:rsid w:val="000A5B23"/>
    <w:rsid w:val="000A68C0"/>
    <w:rsid w:val="000A6A48"/>
    <w:rsid w:val="000B494B"/>
    <w:rsid w:val="000C0004"/>
    <w:rsid w:val="000E4CA2"/>
    <w:rsid w:val="00100DF6"/>
    <w:rsid w:val="00103AFD"/>
    <w:rsid w:val="00126CDA"/>
    <w:rsid w:val="00151A77"/>
    <w:rsid w:val="00156903"/>
    <w:rsid w:val="001606C2"/>
    <w:rsid w:val="001653D3"/>
    <w:rsid w:val="00165555"/>
    <w:rsid w:val="001A57E2"/>
    <w:rsid w:val="001D5851"/>
    <w:rsid w:val="001E7EB6"/>
    <w:rsid w:val="001F0F71"/>
    <w:rsid w:val="002E36BB"/>
    <w:rsid w:val="002E41DB"/>
    <w:rsid w:val="002E426E"/>
    <w:rsid w:val="0032346A"/>
    <w:rsid w:val="003D2A1D"/>
    <w:rsid w:val="004519BD"/>
    <w:rsid w:val="004538A0"/>
    <w:rsid w:val="00486894"/>
    <w:rsid w:val="004B364F"/>
    <w:rsid w:val="004B505B"/>
    <w:rsid w:val="004C6EDD"/>
    <w:rsid w:val="004F3560"/>
    <w:rsid w:val="004F3DA5"/>
    <w:rsid w:val="00520366"/>
    <w:rsid w:val="00541E8D"/>
    <w:rsid w:val="00561D11"/>
    <w:rsid w:val="005C59B6"/>
    <w:rsid w:val="005D0FF7"/>
    <w:rsid w:val="00600CCE"/>
    <w:rsid w:val="0064322E"/>
    <w:rsid w:val="00652387"/>
    <w:rsid w:val="00655744"/>
    <w:rsid w:val="00662773"/>
    <w:rsid w:val="006646BF"/>
    <w:rsid w:val="0067392D"/>
    <w:rsid w:val="0069351C"/>
    <w:rsid w:val="00693C86"/>
    <w:rsid w:val="006A3ECE"/>
    <w:rsid w:val="006B5F27"/>
    <w:rsid w:val="006E518B"/>
    <w:rsid w:val="00734E2F"/>
    <w:rsid w:val="007538E9"/>
    <w:rsid w:val="00775F31"/>
    <w:rsid w:val="0079105F"/>
    <w:rsid w:val="007B7417"/>
    <w:rsid w:val="007D2506"/>
    <w:rsid w:val="007F11AE"/>
    <w:rsid w:val="007F1A64"/>
    <w:rsid w:val="008902F9"/>
    <w:rsid w:val="008937FA"/>
    <w:rsid w:val="008B1FD1"/>
    <w:rsid w:val="008C0CD9"/>
    <w:rsid w:val="008D2F91"/>
    <w:rsid w:val="008D3A10"/>
    <w:rsid w:val="00911BD5"/>
    <w:rsid w:val="00917CF0"/>
    <w:rsid w:val="0095635C"/>
    <w:rsid w:val="0097231C"/>
    <w:rsid w:val="009906AC"/>
    <w:rsid w:val="009943E8"/>
    <w:rsid w:val="009A028F"/>
    <w:rsid w:val="009A4FF3"/>
    <w:rsid w:val="009C0A67"/>
    <w:rsid w:val="00A20204"/>
    <w:rsid w:val="00A8490D"/>
    <w:rsid w:val="00A86123"/>
    <w:rsid w:val="00AD508F"/>
    <w:rsid w:val="00AF39DD"/>
    <w:rsid w:val="00B15202"/>
    <w:rsid w:val="00B22678"/>
    <w:rsid w:val="00B32D47"/>
    <w:rsid w:val="00B46ABE"/>
    <w:rsid w:val="00B82A55"/>
    <w:rsid w:val="00B900DC"/>
    <w:rsid w:val="00B92F40"/>
    <w:rsid w:val="00B9611D"/>
    <w:rsid w:val="00B97274"/>
    <w:rsid w:val="00BA00CF"/>
    <w:rsid w:val="00BB63D1"/>
    <w:rsid w:val="00BD3E58"/>
    <w:rsid w:val="00C26EFA"/>
    <w:rsid w:val="00C5442A"/>
    <w:rsid w:val="00C7659A"/>
    <w:rsid w:val="00C806A3"/>
    <w:rsid w:val="00C8338D"/>
    <w:rsid w:val="00C95083"/>
    <w:rsid w:val="00CF15CA"/>
    <w:rsid w:val="00CF3FA8"/>
    <w:rsid w:val="00D04C7D"/>
    <w:rsid w:val="00D248A1"/>
    <w:rsid w:val="00D81D58"/>
    <w:rsid w:val="00D92D31"/>
    <w:rsid w:val="00DC308A"/>
    <w:rsid w:val="00DD759E"/>
    <w:rsid w:val="00DF2599"/>
    <w:rsid w:val="00DF7976"/>
    <w:rsid w:val="00E1214D"/>
    <w:rsid w:val="00E12361"/>
    <w:rsid w:val="00E16471"/>
    <w:rsid w:val="00E70B24"/>
    <w:rsid w:val="00E93884"/>
    <w:rsid w:val="00EA1FC6"/>
    <w:rsid w:val="00EA2F1C"/>
    <w:rsid w:val="00EB6A28"/>
    <w:rsid w:val="00EF4FBA"/>
    <w:rsid w:val="00F24313"/>
    <w:rsid w:val="00F677A0"/>
    <w:rsid w:val="00F83506"/>
    <w:rsid w:val="00F94B5C"/>
    <w:rsid w:val="00FA0707"/>
    <w:rsid w:val="00FA65D5"/>
    <w:rsid w:val="00FC24B0"/>
    <w:rsid w:val="00FD2BE3"/>
    <w:rsid w:val="00FE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55C07FF0"/>
  <w15:chartTrackingRefBased/>
  <w15:docId w15:val="{7AD8B851-F509-4AD2-8C8B-D76E7CF4E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322E"/>
  </w:style>
  <w:style w:type="paragraph" w:styleId="Nagwek1">
    <w:name w:val="heading 1"/>
    <w:basedOn w:val="Normalny"/>
    <w:next w:val="Normalny"/>
    <w:link w:val="Nagwek1Znak"/>
    <w:uiPriority w:val="9"/>
    <w:qFormat/>
    <w:rsid w:val="0064322E"/>
    <w:pPr>
      <w:keepNext/>
      <w:keepLines/>
      <w:numPr>
        <w:numId w:val="16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4322E"/>
    <w:pPr>
      <w:keepNext/>
      <w:keepLines/>
      <w:numPr>
        <w:ilvl w:val="1"/>
        <w:numId w:val="16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4322E"/>
    <w:pPr>
      <w:keepNext/>
      <w:keepLines/>
      <w:numPr>
        <w:ilvl w:val="2"/>
        <w:numId w:val="16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4322E"/>
    <w:pPr>
      <w:keepNext/>
      <w:keepLines/>
      <w:numPr>
        <w:ilvl w:val="3"/>
        <w:numId w:val="16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4322E"/>
    <w:pPr>
      <w:keepNext/>
      <w:keepLines/>
      <w:numPr>
        <w:ilvl w:val="4"/>
        <w:numId w:val="16"/>
      </w:numPr>
      <w:spacing w:before="200" w:after="0"/>
      <w:outlineLvl w:val="4"/>
    </w:pPr>
    <w:rPr>
      <w:rFonts w:asciiTheme="majorHAnsi" w:eastAsiaTheme="majorEastAsia" w:hAnsiTheme="majorHAnsi" w:cstheme="majorBidi"/>
      <w:color w:val="000000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4322E"/>
    <w:pPr>
      <w:keepNext/>
      <w:keepLines/>
      <w:numPr>
        <w:ilvl w:val="5"/>
        <w:numId w:val="1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4322E"/>
    <w:pPr>
      <w:keepNext/>
      <w:keepLines/>
      <w:numPr>
        <w:ilvl w:val="6"/>
        <w:numId w:val="1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4322E"/>
    <w:pPr>
      <w:keepNext/>
      <w:keepLines/>
      <w:numPr>
        <w:ilvl w:val="7"/>
        <w:numId w:val="1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4322E"/>
    <w:pPr>
      <w:keepNext/>
      <w:keepLines/>
      <w:numPr>
        <w:ilvl w:val="8"/>
        <w:numId w:val="1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4322E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64322E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4322E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4322E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4322E"/>
    <w:rPr>
      <w:rFonts w:asciiTheme="majorHAnsi" w:eastAsiaTheme="majorEastAsia" w:hAnsiTheme="majorHAnsi" w:cstheme="majorBidi"/>
      <w:color w:val="000000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4322E"/>
    <w:rPr>
      <w:rFonts w:asciiTheme="majorHAnsi" w:eastAsiaTheme="majorEastAsia" w:hAnsiTheme="majorHAnsi" w:cstheme="majorBidi"/>
      <w:i/>
      <w:iCs/>
      <w:color w:val="000000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4322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4322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4322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64322E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4322E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4322E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64322E"/>
    <w:rPr>
      <w:color w:val="5A5A5A" w:themeColor="text1" w:themeTint="A5"/>
      <w:spacing w:val="10"/>
    </w:rPr>
  </w:style>
  <w:style w:type="paragraph" w:styleId="Cytat">
    <w:name w:val="Quote"/>
    <w:basedOn w:val="Normalny"/>
    <w:next w:val="Normalny"/>
    <w:link w:val="CytatZnak"/>
    <w:uiPriority w:val="29"/>
    <w:qFormat/>
    <w:rsid w:val="0064322E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64322E"/>
    <w:rPr>
      <w:i/>
      <w:iCs/>
      <w:color w:val="000000" w:themeColor="text1"/>
    </w:rPr>
  </w:style>
  <w:style w:type="paragraph" w:styleId="Akapitzlist">
    <w:name w:val="List Paragraph"/>
    <w:basedOn w:val="Normalny"/>
    <w:uiPriority w:val="34"/>
    <w:qFormat/>
    <w:rsid w:val="000923F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4322E"/>
    <w:rPr>
      <w:b/>
      <w:bCs/>
      <w:i/>
      <w:iCs/>
      <w:cap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4322E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4322E"/>
    <w:rPr>
      <w:color w:val="000000" w:themeColor="text1"/>
      <w:shd w:val="clear" w:color="auto" w:fill="F2F2F2" w:themeFill="background1" w:themeFillShade="F2"/>
    </w:rPr>
  </w:style>
  <w:style w:type="character" w:styleId="Odwoanieintensywne">
    <w:name w:val="Intense Reference"/>
    <w:basedOn w:val="Domylnaczcionkaakapitu"/>
    <w:uiPriority w:val="32"/>
    <w:qFormat/>
    <w:rsid w:val="0064322E"/>
    <w:rPr>
      <w:b/>
      <w:bCs/>
      <w:smallCaps/>
      <w:u w:val="single"/>
    </w:rPr>
  </w:style>
  <w:style w:type="paragraph" w:styleId="Nagwek">
    <w:name w:val="header"/>
    <w:basedOn w:val="Normalny"/>
    <w:link w:val="NagwekZnak"/>
    <w:uiPriority w:val="99"/>
    <w:unhideWhenUsed/>
    <w:rsid w:val="007F11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F11AE"/>
  </w:style>
  <w:style w:type="paragraph" w:styleId="Stopka">
    <w:name w:val="footer"/>
    <w:basedOn w:val="Normalny"/>
    <w:link w:val="StopkaZnak"/>
    <w:uiPriority w:val="99"/>
    <w:unhideWhenUsed/>
    <w:rsid w:val="007F11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F11AE"/>
  </w:style>
  <w:style w:type="paragraph" w:styleId="Listapunktowana">
    <w:name w:val="List Bullet"/>
    <w:basedOn w:val="Normalny"/>
    <w:autoRedefine/>
    <w:uiPriority w:val="99"/>
    <w:unhideWhenUsed/>
    <w:rsid w:val="00E93884"/>
    <w:pPr>
      <w:numPr>
        <w:numId w:val="1"/>
      </w:numPr>
      <w:tabs>
        <w:tab w:val="clear" w:pos="360"/>
        <w:tab w:val="num" w:pos="196"/>
      </w:tabs>
      <w:spacing w:before="120" w:after="0" w:line="240" w:lineRule="auto"/>
      <w:ind w:left="357" w:hanging="357"/>
    </w:pPr>
    <w:rPr>
      <w:rFonts w:cs="Arial"/>
      <w:color w:val="C79757" w:themeColor="accent1"/>
      <w:sz w:val="28"/>
      <w:szCs w:val="28"/>
      <w:lang w:val="en-GB"/>
    </w:rPr>
  </w:style>
  <w:style w:type="paragraph" w:customStyle="1" w:styleId="Funktion">
    <w:name w:val="Funktion"/>
    <w:basedOn w:val="Normalny"/>
    <w:next w:val="Normalny"/>
    <w:rsid w:val="006646BF"/>
    <w:pPr>
      <w:spacing w:after="0" w:line="240" w:lineRule="auto"/>
    </w:pPr>
    <w:rPr>
      <w:color w:val="000000" w:themeColor="text1"/>
      <w:sz w:val="16"/>
    </w:rPr>
  </w:style>
  <w:style w:type="character" w:styleId="Hipercze">
    <w:name w:val="Hyperlink"/>
    <w:basedOn w:val="Domylnaczcionkaakapitu"/>
    <w:uiPriority w:val="99"/>
    <w:unhideWhenUsed/>
    <w:rsid w:val="00D92D31"/>
    <w:rPr>
      <w:color w:val="C79757" w:themeColor="hyperlink"/>
      <w:u w:val="single"/>
    </w:rPr>
  </w:style>
  <w:style w:type="character" w:customStyle="1" w:styleId="NichtaufgelsteErwhnung1">
    <w:name w:val="Nicht aufgelöste Erwähnung1"/>
    <w:basedOn w:val="Domylnaczcionkaakapitu"/>
    <w:uiPriority w:val="99"/>
    <w:semiHidden/>
    <w:unhideWhenUsed/>
    <w:rsid w:val="00D92D31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64322E"/>
    <w:pPr>
      <w:spacing w:after="0" w:line="240" w:lineRule="auto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64322E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64322E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64322E"/>
    <w:rPr>
      <w:i/>
      <w:iCs/>
      <w:color w:val="auto"/>
    </w:rPr>
  </w:style>
  <w:style w:type="character" w:styleId="Wyrnieniedelikatne">
    <w:name w:val="Subtle Emphasis"/>
    <w:basedOn w:val="Domylnaczcionkaakapitu"/>
    <w:uiPriority w:val="19"/>
    <w:qFormat/>
    <w:rsid w:val="0064322E"/>
    <w:rPr>
      <w:i/>
      <w:iCs/>
      <w:color w:val="404040" w:themeColor="text1" w:themeTint="BF"/>
    </w:rPr>
  </w:style>
  <w:style w:type="character" w:styleId="Odwoaniedelikatne">
    <w:name w:val="Subtle Reference"/>
    <w:basedOn w:val="Domylnaczcionkaakapitu"/>
    <w:uiPriority w:val="31"/>
    <w:qFormat/>
    <w:rsid w:val="0064322E"/>
    <w:rPr>
      <w:smallCaps/>
      <w:color w:val="404040" w:themeColor="text1" w:themeTint="BF"/>
      <w:u w:val="single" w:color="7F7F7F" w:themeColor="text1" w:themeTint="80"/>
    </w:rPr>
  </w:style>
  <w:style w:type="character" w:styleId="Tytuksiki">
    <w:name w:val="Book Title"/>
    <w:basedOn w:val="Domylnaczcionkaakapitu"/>
    <w:uiPriority w:val="33"/>
    <w:qFormat/>
    <w:rsid w:val="0064322E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64322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8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7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.jordan@contrust.p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kamila.tarmas-bilmin@tmdfriction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TMDFriction_Branding2025">
      <a:dk1>
        <a:srgbClr val="000000"/>
      </a:dk1>
      <a:lt1>
        <a:sysClr val="window" lastClr="FFFFFF"/>
      </a:lt1>
      <a:dk2>
        <a:srgbClr val="000000"/>
      </a:dk2>
      <a:lt2>
        <a:srgbClr val="FFFFFF"/>
      </a:lt2>
      <a:accent1>
        <a:srgbClr val="C79757"/>
      </a:accent1>
      <a:accent2>
        <a:srgbClr val="D34C3D"/>
      </a:accent2>
      <a:accent3>
        <a:srgbClr val="2A7EC8"/>
      </a:accent3>
      <a:accent4>
        <a:srgbClr val="38BA74"/>
      </a:accent4>
      <a:accent5>
        <a:srgbClr val="E38D83"/>
      </a:accent5>
      <a:accent6>
        <a:srgbClr val="92D993"/>
      </a:accent6>
      <a:hlink>
        <a:srgbClr val="C79757"/>
      </a:hlink>
      <a:folHlink>
        <a:srgbClr val="82B5E4"/>
      </a:folHlink>
    </a:clrScheme>
    <a:fontScheme name="TMDFriction_Brand2025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838</Words>
  <Characters>5030</Characters>
  <Application>Microsoft Office Word</Application>
  <DocSecurity>0</DocSecurity>
  <Lines>41</Lines>
  <Paragraphs>11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LEVOL6107 - Bettina.Bruechert</dc:creator>
  <cp:keywords/>
  <dc:description/>
  <cp:lastModifiedBy>Natalia  Korniluk</cp:lastModifiedBy>
  <cp:revision>4</cp:revision>
  <dcterms:created xsi:type="dcterms:W3CDTF">2025-07-18T14:06:00Z</dcterms:created>
  <dcterms:modified xsi:type="dcterms:W3CDTF">2025-07-29T07:54:00Z</dcterms:modified>
</cp:coreProperties>
</file>