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B7C" w14:textId="08D4B816" w:rsidR="00DC600A" w:rsidRPr="009360E8" w:rsidRDefault="00DC600A" w:rsidP="00BF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40" w:lineRule="auto"/>
        <w:rPr>
          <w:rFonts w:eastAsia="Times New Roman"/>
          <w:b/>
          <w:bCs/>
          <w:color w:val="222222"/>
          <w:sz w:val="28"/>
          <w:szCs w:val="28"/>
          <w:bdr w:val="none" w:sz="0" w:space="0" w:color="auto"/>
        </w:rPr>
      </w:pPr>
    </w:p>
    <w:p w14:paraId="4FE328B5" w14:textId="7B481085" w:rsidR="00836CA6" w:rsidRPr="009360E8" w:rsidRDefault="00836CA6" w:rsidP="00BF7AC0">
      <w:pPr>
        <w:spacing w:before="120" w:after="120" w:line="240" w:lineRule="auto"/>
        <w:jc w:val="both"/>
      </w:pPr>
      <w:r w:rsidRPr="009360E8">
        <w:t xml:space="preserve">Informacja prasowa                                                                                                          Gdynia, </w:t>
      </w:r>
      <w:r w:rsidR="00431AC6">
        <w:t>28</w:t>
      </w:r>
      <w:r w:rsidRPr="009360E8">
        <w:t>.</w:t>
      </w:r>
      <w:r w:rsidR="00C13E33" w:rsidRPr="009360E8">
        <w:t>0</w:t>
      </w:r>
      <w:r w:rsidR="009360E8" w:rsidRPr="009360E8">
        <w:t>7.</w:t>
      </w:r>
      <w:r w:rsidRPr="009360E8">
        <w:t>202</w:t>
      </w:r>
      <w:r w:rsidR="00C13E33" w:rsidRPr="009360E8">
        <w:t>5</w:t>
      </w:r>
      <w:r w:rsidRPr="009360E8">
        <w:t xml:space="preserve"> r.</w:t>
      </w:r>
    </w:p>
    <w:p w14:paraId="3F4B22AC" w14:textId="77777777" w:rsidR="009360E8" w:rsidRPr="009360E8" w:rsidRDefault="009360E8" w:rsidP="009360E8">
      <w:pPr>
        <w:pStyle w:val="Nagwek1"/>
        <w:spacing w:before="120" w:after="120"/>
        <w:jc w:val="center"/>
        <w:rPr>
          <w:rFonts w:ascii="Calibri" w:eastAsia="Times New Roman" w:hAnsi="Calibri" w:cs="Calibri"/>
          <w:b/>
          <w:bCs/>
          <w:color w:val="auto"/>
          <w:sz w:val="48"/>
          <w:szCs w:val="48"/>
        </w:rPr>
      </w:pPr>
      <w:r w:rsidRPr="009360E8">
        <w:rPr>
          <w:rFonts w:ascii="Calibri" w:hAnsi="Calibri" w:cs="Calibri"/>
          <w:b/>
          <w:bCs/>
          <w:color w:val="000000"/>
          <w:sz w:val="22"/>
          <w:szCs w:val="22"/>
        </w:rPr>
        <w:t>Letni grill od A do Z. Jak przygotować, przechować i nie zmarnować</w:t>
      </w:r>
    </w:p>
    <w:p w14:paraId="407DF3A8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b/>
          <w:bCs/>
          <w:color w:val="000000"/>
          <w:sz w:val="22"/>
          <w:szCs w:val="22"/>
        </w:rPr>
        <w:t>Lato w pełni, a to oznacza jedno – sezon grillowy trwa. Spotkania z rodziną i przyjaciółmi, ciepłe wieczory i zapach dymu unoszący się nad ogrodem to nieodłączna część wakacyjnych weekendów. Na ruszt trafiają mięsa, warzywa, sery i pieczywo, a wspólne biesiadowanie często przeciąga się do późna. Żeby wszystko poszło gładko – od przygotowań po ostatni kęs – warto wcześniej zaplanować nie tylko menu, ale też to, jak sprytnie przechować jedzenie i wykorzystać to, co zostanie. </w:t>
      </w:r>
    </w:p>
    <w:p w14:paraId="3AF93F56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 xml:space="preserve">Ciepłe miesiące to czas spotkań na świeżym powietrzu – w ogrodzie, na działce, na tarasie. Przy stole gromadzą się bliscy, a na grillu powoli rumienią się mięsa, warzywa i ulubione dodatki. Żeby wszystko poszło sprawnie, dobrze jest wcześniej przygotować składniki, zadbać o ich przechowanie i mieć pomysł na to, co zrobić z tym, co nie trafiło na talerz. Bo choć grill zaczyna się od planowania, marynowania i rozpalania rusztu, to kończy się… często na zbyt wielu resztkach. Swoimi wskazówkami i sprawdzonymi rozwiązaniami dzieli się Aleksandra Juszkiewicz – zwyciężczyni programu </w:t>
      </w:r>
      <w:proofErr w:type="spellStart"/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>MasterChef</w:t>
      </w:r>
      <w:proofErr w:type="spellEnd"/>
      <w:r w:rsidRPr="009360E8">
        <w:rPr>
          <w:rFonts w:ascii="Calibri" w:hAnsi="Calibri" w:cs="Calibri"/>
          <w:color w:val="000000"/>
          <w:sz w:val="22"/>
          <w:szCs w:val="22"/>
        </w:rPr>
        <w:t xml:space="preserve">, autorka książki </w:t>
      </w:r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>Po pierwsze tradycja</w:t>
      </w:r>
      <w:r w:rsidRPr="009360E8">
        <w:rPr>
          <w:rFonts w:ascii="Calibri" w:hAnsi="Calibri" w:cs="Calibri"/>
          <w:color w:val="000000"/>
          <w:sz w:val="22"/>
          <w:szCs w:val="22"/>
        </w:rPr>
        <w:t xml:space="preserve">, biolożka, ekolożka, propagatorka kuchni zero waste i ekspertka marki </w:t>
      </w:r>
      <w:proofErr w:type="spellStart"/>
      <w:r w:rsidRPr="009360E8">
        <w:rPr>
          <w:rFonts w:ascii="Calibri" w:hAnsi="Calibri" w:cs="Calibri"/>
          <w:color w:val="000000"/>
          <w:sz w:val="22"/>
          <w:szCs w:val="22"/>
        </w:rPr>
        <w:t>FoodSaver</w:t>
      </w:r>
      <w:proofErr w:type="spellEnd"/>
      <w:r w:rsidRPr="009360E8">
        <w:rPr>
          <w:rFonts w:ascii="Calibri" w:hAnsi="Calibri" w:cs="Calibri"/>
          <w:color w:val="000000"/>
          <w:sz w:val="22"/>
          <w:szCs w:val="22"/>
        </w:rPr>
        <w:t>.</w:t>
      </w:r>
    </w:p>
    <w:p w14:paraId="06FF8EC7" w14:textId="77777777" w:rsidR="009360E8" w:rsidRPr="009360E8" w:rsidRDefault="009360E8" w:rsidP="009360E8">
      <w:pPr>
        <w:pStyle w:val="Nagwek2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>Smak zaczyna się od marynaty</w:t>
      </w:r>
    </w:p>
    <w:p w14:paraId="1515152E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>Aromatyczne, soczyste, dobrze przyprawione – takie właśnie powinny być dania z grilla. Sekret tkwi w marynacie. Klasyczne metody, takie jak marynowanie w misce lub w woreczku strunowym, sprawdzają się, o ile pamiętamy o kilku zasadach. Składniki muszą być szczelnie zamknięte, najlepiej przykryte folią spożywczą, by ograniczyć kontakt z powietrzem. To właśnie tlen może spowalniać proces marynowania i wpływać na świeżość produktów.</w:t>
      </w:r>
    </w:p>
    <w:p w14:paraId="64DA319E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>Nie bez znaczenia jest także czas – mięso najlepiej przechowywać w marynacie przez kilka, a nawet kilkanaście godzin, koniecznie w warunkach chłodniczych. Im mniejsze kawałki, tym lepiej – chłoną aromaty szybciej i wymagają krótszego grillowania. Choć tradycyjne sposoby mają swoje zalety, wiele osób poszukuje dziś rozwiązań, które pozwolą osiągnąć ten sam efekt szybciej i z jeszcze lepszym rezultatem. I właśnie tutaj coraz większą popularność zyskuje marynowanie próżniowe – wygodne i efektywne, szczególnie przy ograniczonym czasie.</w:t>
      </w:r>
    </w:p>
    <w:p w14:paraId="21AE652C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 xml:space="preserve"> – </w:t>
      </w:r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 xml:space="preserve">Marynowanie próżniowe nie tylko przyspiesza cały proces, ale też pozwala na intensywniejsze przenikanie aromatów w strukturę mięsa. Usunięcie powietrza sprawia, że marynata dociera głębiej i szybciej wnika w produkt, bez konieczności wielogodzinnego chłodzenia </w:t>
      </w:r>
      <w:r w:rsidRPr="009360E8">
        <w:rPr>
          <w:rFonts w:ascii="Calibri" w:hAnsi="Calibri" w:cs="Calibri"/>
          <w:color w:val="000000"/>
          <w:sz w:val="22"/>
          <w:szCs w:val="22"/>
        </w:rPr>
        <w:t xml:space="preserve">– tłumaczy Ola Juszkiewicz. – </w:t>
      </w:r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>To wygodne rozwiązanie, szczególnie jeśli grillowanie planujemy z wyprzedzeniem lub… pogoda zaczyna płatać figle. Produkty zamarynowane próżniowo można bezpiecznie przechować przez kilka dni w lodówce – bez ryzyka, że się popsują. Grill może poczekać na lepszą pogodę, a składniki pozostaną dalej świeże.</w:t>
      </w:r>
    </w:p>
    <w:p w14:paraId="3A6C1C9B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>Delikatna pierś z kurczaka świetnie komponuje się z jogurtem naturalnym, czosnkiem i cytryną – to połączenie nie tylko zmiękcza mięso, ale też nadaje mu śródziemnomorskiego akcentu. Jeśli zależy nam na czymś bardziej wyrazistym, warto sięgnąć po marynatę z musztardy, miodu i świeżego tymianku – sprawdzi się zarówno do karkówki, jak i warzyw z grilla.</w:t>
      </w:r>
    </w:p>
    <w:p w14:paraId="6092350E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 xml:space="preserve">Dla fanów nieco bardziej orientalnych smaków doskonałą opcją będzie marynata inspirowana kuchnią azjatycką – z sosem sojowym, imbirem, czosnkiem i odrobiną oleju sezamowego. Taka kompozycja idealnie podkreśla smak mięsa, ale równie dobrze pasuje do </w:t>
      </w:r>
      <w:proofErr w:type="spellStart"/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>tofu</w:t>
      </w:r>
      <w:proofErr w:type="spellEnd"/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 xml:space="preserve"> czy grillowanych warzyw, jak papryka, bakłażan czy pieczarki. Dodatek miodu lub syropu klonowego przełamuje słoność sosu i dodaje całości delikatnej słodyczy, a szczypta chili nadaje lekko pikantnego charakteru – </w:t>
      </w:r>
      <w:r w:rsidRPr="009360E8">
        <w:rPr>
          <w:rFonts w:ascii="Calibri" w:hAnsi="Calibri" w:cs="Calibri"/>
          <w:color w:val="000000"/>
          <w:sz w:val="22"/>
          <w:szCs w:val="22"/>
        </w:rPr>
        <w:t xml:space="preserve">podpowiada ekspertka </w:t>
      </w:r>
      <w:proofErr w:type="spellStart"/>
      <w:r w:rsidRPr="009360E8">
        <w:rPr>
          <w:rFonts w:ascii="Calibri" w:hAnsi="Calibri" w:cs="Calibri"/>
          <w:color w:val="000000"/>
          <w:sz w:val="22"/>
          <w:szCs w:val="22"/>
        </w:rPr>
        <w:t>FoodSaver</w:t>
      </w:r>
      <w:proofErr w:type="spellEnd"/>
      <w:r w:rsidRPr="009360E8">
        <w:rPr>
          <w:rFonts w:ascii="Calibri" w:hAnsi="Calibri" w:cs="Calibri"/>
          <w:color w:val="000000"/>
          <w:sz w:val="22"/>
          <w:szCs w:val="22"/>
        </w:rPr>
        <w:t>, producenta systemów do przechowywania próżniowego.</w:t>
      </w:r>
    </w:p>
    <w:p w14:paraId="640A569D" w14:textId="77777777" w:rsidR="009360E8" w:rsidRPr="009360E8" w:rsidRDefault="009360E8" w:rsidP="009360E8">
      <w:pPr>
        <w:pStyle w:val="Nagwek2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lastRenderedPageBreak/>
        <w:t>Resztki? Nie wyrzucaj!</w:t>
      </w:r>
    </w:p>
    <w:p w14:paraId="7BA9C0E3" w14:textId="27698DC6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 xml:space="preserve">Po grillowaniu często zostaje więcej </w:t>
      </w:r>
      <w:r w:rsidR="00B516C7" w:rsidRPr="009360E8">
        <w:rPr>
          <w:rFonts w:ascii="Calibri" w:hAnsi="Calibri" w:cs="Calibri"/>
          <w:color w:val="000000"/>
          <w:sz w:val="22"/>
          <w:szCs w:val="22"/>
        </w:rPr>
        <w:t>jedzenia</w:t>
      </w:r>
      <w:r w:rsidRPr="009360E8">
        <w:rPr>
          <w:rFonts w:ascii="Calibri" w:hAnsi="Calibri" w:cs="Calibri"/>
          <w:color w:val="000000"/>
          <w:sz w:val="22"/>
          <w:szCs w:val="22"/>
        </w:rPr>
        <w:t xml:space="preserve"> niż planowaliśmy. Zamiast wyrzucać resztki lub w pośpiechu chować je do lodówki i zapominać o nich na kilka dni, warto dać im drugie życie. Grillowane mięso, warzywa czy pieczywo można spokojnie wykorzystać jako bazę dań na kolejne dni.</w:t>
      </w:r>
    </w:p>
    <w:p w14:paraId="3A59CE55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360E8">
        <w:rPr>
          <w:rFonts w:ascii="Calibri" w:hAnsi="Calibri" w:cs="Calibri"/>
          <w:i/>
          <w:iCs/>
          <w:color w:val="000000"/>
          <w:sz w:val="22"/>
          <w:szCs w:val="22"/>
        </w:rPr>
        <w:t>Kurczak czy karkówka świetnie sprawdzą się w kanapkach – wystarczy pokroić je w plastry lub poszarpać widelcem i połączyć ze świeżym pieczywem oraz ulubionym sosem, np. czosnkowym czy musztardowo-miodowym. Dzięki temu kanapki będą soczyste i pełne smaku. Grillowane warzywa można podać z kaszą albo ułożyć na cieście francuskim i zapiec z serem. Nawet chleb z grilla nie musi się zmarnować – pokrojony w kostkę, przyprawiony i podsuszony w piekarniku posłuży jako domowe grzanki do zupy lub sałatki</w:t>
      </w:r>
      <w:r w:rsidRPr="009360E8">
        <w:rPr>
          <w:rFonts w:ascii="Calibri" w:hAnsi="Calibri" w:cs="Calibri"/>
          <w:color w:val="000000"/>
          <w:sz w:val="22"/>
          <w:szCs w:val="22"/>
        </w:rPr>
        <w:t xml:space="preserve"> – mówi Ola Juszkiewicz.</w:t>
      </w:r>
    </w:p>
    <w:p w14:paraId="224D751D" w14:textId="77777777" w:rsidR="009360E8" w:rsidRPr="009360E8" w:rsidRDefault="009360E8" w:rsidP="009360E8">
      <w:pPr>
        <w:pStyle w:val="NormalnyWeb"/>
        <w:spacing w:before="120" w:beforeAutospacing="0" w:after="12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>Żeby jednak takie resztki nadawały się do ponownego wykorzystania, trzeba zadbać o odpowiednie przechowywanie. Najlepiej przełożyć je do szczelnych pojemników lub – jeszcze lepiej – zapakować próżniowo, co pozwala zachować smak, aromat i świeżość na znacznie dłużej. Mięso i warzywa należy schować do lodówki jak najszybciej po ostygnięciu, unikając trzymania ich w temperaturze pokojowej, zwłaszcza latem. W próżni grillowane mięso, warzywa, sery, a nawet pieczywo można przechowywać w lodówce przez kilka dni, a w zamrażarce nawet kilka miesięcy. Taki sposób pakowania ogranicza dostęp powietrza, co spowalnia psucie, zapobiega wysychaniu i pomaga zachować smak oraz zapach produktów.</w:t>
      </w:r>
    </w:p>
    <w:p w14:paraId="10929209" w14:textId="77777777" w:rsidR="009360E8" w:rsidRPr="009360E8" w:rsidRDefault="009360E8" w:rsidP="009360E8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360E8">
        <w:rPr>
          <w:rFonts w:ascii="Calibri" w:hAnsi="Calibri" w:cs="Calibri"/>
          <w:color w:val="000000"/>
          <w:sz w:val="22"/>
          <w:szCs w:val="22"/>
        </w:rPr>
        <w:t>Dobrze zaplanowane grillowanie to nie tylko smaczne jedzenie, ale też sposób na to, żeby nic się nie zmarnowało. Wystarczy wcześniej zadbać o marynowanie, przechowanie składników i pomysł na resztki. Dzięki temu oszczędzamy czas, pieniądze i jedzenie – również po wspólnym biesiadowaniu.</w:t>
      </w:r>
    </w:p>
    <w:p w14:paraId="319F23B0" w14:textId="6F130570" w:rsidR="00836CA6" w:rsidRPr="009360E8" w:rsidRDefault="00663F33" w:rsidP="00BF7AC0">
      <w:pPr>
        <w:spacing w:before="120" w:after="120" w:line="240" w:lineRule="auto"/>
        <w:jc w:val="both"/>
        <w:rPr>
          <w:rFonts w:eastAsia="Times New Roman"/>
        </w:rPr>
      </w:pPr>
      <w:r w:rsidRPr="009360E8">
        <w:rPr>
          <w:rFonts w:eastAsia="Times New Roman"/>
          <w:color w:val="222222"/>
          <w:sz w:val="24"/>
          <w:szCs w:val="24"/>
          <w:bdr w:val="none" w:sz="0" w:space="0" w:color="auto"/>
        </w:rPr>
        <w:br/>
      </w:r>
      <w:r w:rsidR="00836CA6" w:rsidRPr="009360E8">
        <w:rPr>
          <w:highlight w:val="white"/>
        </w:rPr>
        <w:t>***</w:t>
      </w:r>
    </w:p>
    <w:p w14:paraId="58BE4A14" w14:textId="6A314D1E" w:rsidR="00836CA6" w:rsidRPr="009360E8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proofErr w:type="spellStart"/>
      <w:r w:rsidRPr="009360E8">
        <w:rPr>
          <w:b/>
          <w:bCs/>
          <w:sz w:val="20"/>
          <w:szCs w:val="20"/>
        </w:rPr>
        <w:t>FoodSaver</w:t>
      </w:r>
      <w:proofErr w:type="spellEnd"/>
      <w:r w:rsidRPr="009360E8">
        <w:rPr>
          <w:sz w:val="20"/>
          <w:szCs w:val="20"/>
        </w:rPr>
        <w:t xml:space="preserve"> to wiodący producent systemów próżniowego pakowania żywności, który zrewolucjonizował sposób, w jaki konsumenci przechowują żywność, przedłużając jej świeżość. Od momentu swojego założenia, marka zobowiązała się do dostarczania innowacyjnych rozwiązań, które pomagają zachować wartości odżywcze produktów, minimalizują marnowanie żywności i oferują wygodę w kuchni. Produkty </w:t>
      </w:r>
      <w:proofErr w:type="spellStart"/>
      <w:r w:rsidRPr="009360E8">
        <w:rPr>
          <w:sz w:val="20"/>
          <w:szCs w:val="20"/>
        </w:rPr>
        <w:t>FoodSaver</w:t>
      </w:r>
      <w:proofErr w:type="spellEnd"/>
      <w:r w:rsidRPr="009360E8">
        <w:rPr>
          <w:sz w:val="20"/>
          <w:szCs w:val="20"/>
        </w:rPr>
        <w:t xml:space="preserve">, znane z niezawodności i łatwości użycia, obejmują szeroki zakres urządzeń próżniowych, od kompaktowych modeli ręcznych po zaawansowane automatyczne systemy pakowania, a także akcesoria i materiały eksploatacyjne, takie jak worki i pojemniki próżniowe. Więcej informacji: </w:t>
      </w:r>
      <w:hyperlink r:id="rId8" w:history="1">
        <w:r w:rsidRPr="009360E8">
          <w:rPr>
            <w:rStyle w:val="Hipercze"/>
            <w:sz w:val="20"/>
            <w:szCs w:val="20"/>
          </w:rPr>
          <w:t>www.food-saver.pl</w:t>
        </w:r>
      </w:hyperlink>
      <w:r w:rsidRPr="009360E8">
        <w:rPr>
          <w:sz w:val="20"/>
          <w:szCs w:val="20"/>
        </w:rPr>
        <w:t>.</w:t>
      </w:r>
    </w:p>
    <w:p w14:paraId="441ABC3D" w14:textId="080F3CFC" w:rsidR="00BE0E1C" w:rsidRPr="009360E8" w:rsidRDefault="00BE0E1C" w:rsidP="00BE0E1C">
      <w:pPr>
        <w:rPr>
          <w:sz w:val="20"/>
          <w:szCs w:val="20"/>
        </w:rPr>
      </w:pPr>
      <w:r w:rsidRPr="009360E8">
        <w:rPr>
          <w:b/>
          <w:bCs/>
          <w:sz w:val="20"/>
          <w:szCs w:val="20"/>
        </w:rPr>
        <w:t>Ola Juszkiewicz</w:t>
      </w:r>
      <w:r w:rsidRPr="009360E8">
        <w:rPr>
          <w:sz w:val="20"/>
          <w:szCs w:val="20"/>
        </w:rPr>
        <w:t xml:space="preserve"> – zwyciężczyni programu </w:t>
      </w:r>
      <w:proofErr w:type="spellStart"/>
      <w:r w:rsidRPr="009360E8">
        <w:rPr>
          <w:sz w:val="20"/>
          <w:szCs w:val="20"/>
        </w:rPr>
        <w:t>MasterChef</w:t>
      </w:r>
      <w:proofErr w:type="spellEnd"/>
      <w:r w:rsidRPr="009360E8">
        <w:rPr>
          <w:sz w:val="20"/>
          <w:szCs w:val="20"/>
        </w:rPr>
        <w:t xml:space="preserve">, autorka książki kulinarnej </w:t>
      </w:r>
      <w:r w:rsidRPr="009360E8">
        <w:rPr>
          <w:i/>
          <w:iCs/>
          <w:sz w:val="20"/>
          <w:szCs w:val="20"/>
        </w:rPr>
        <w:t>Po pierwsze tradycja</w:t>
      </w:r>
      <w:r w:rsidRPr="009360E8">
        <w:rPr>
          <w:sz w:val="20"/>
          <w:szCs w:val="20"/>
        </w:rPr>
        <w:t xml:space="preserve">. Biolożka i ekolożka, propagatorka kuchni zero waste. Ekspertka i kucharka w programach telewizji śniadaniowej. Na co dzień związana z Mazurami, gdzie prowadzi sielską pracownię kulinarną. Ekspertka marki </w:t>
      </w:r>
      <w:proofErr w:type="spellStart"/>
      <w:r w:rsidRPr="009360E8">
        <w:rPr>
          <w:sz w:val="20"/>
          <w:szCs w:val="20"/>
        </w:rPr>
        <w:t>FoodSaver</w:t>
      </w:r>
      <w:proofErr w:type="spellEnd"/>
      <w:r w:rsidR="00AB278B" w:rsidRPr="009360E8">
        <w:rPr>
          <w:sz w:val="20"/>
          <w:szCs w:val="20"/>
        </w:rPr>
        <w:t>.</w:t>
      </w:r>
    </w:p>
    <w:p w14:paraId="76866BF2" w14:textId="77777777" w:rsidR="00BE0E1C" w:rsidRPr="009360E8" w:rsidRDefault="00BE0E1C" w:rsidP="00BF7AC0">
      <w:pPr>
        <w:spacing w:before="120" w:after="120" w:line="240" w:lineRule="auto"/>
        <w:jc w:val="both"/>
        <w:rPr>
          <w:b/>
          <w:bCs/>
          <w:sz w:val="20"/>
          <w:szCs w:val="20"/>
        </w:rPr>
      </w:pPr>
    </w:p>
    <w:p w14:paraId="172CC8D2" w14:textId="55AD5AEF" w:rsidR="00836CA6" w:rsidRPr="009360E8" w:rsidRDefault="00836CA6" w:rsidP="00BF7AC0">
      <w:pPr>
        <w:spacing w:before="120" w:after="120" w:line="240" w:lineRule="auto"/>
        <w:jc w:val="both"/>
        <w:rPr>
          <w:b/>
          <w:bCs/>
          <w:sz w:val="20"/>
          <w:szCs w:val="20"/>
        </w:rPr>
      </w:pPr>
      <w:r w:rsidRPr="009360E8">
        <w:rPr>
          <w:b/>
          <w:bCs/>
          <w:sz w:val="20"/>
          <w:szCs w:val="20"/>
        </w:rPr>
        <w:t>Kontakt dla mediów:</w:t>
      </w:r>
    </w:p>
    <w:p w14:paraId="2C20D4D1" w14:textId="77777777" w:rsidR="00836CA6" w:rsidRPr="009360E8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r w:rsidRPr="009360E8">
        <w:rPr>
          <w:sz w:val="20"/>
          <w:szCs w:val="20"/>
        </w:rPr>
        <w:t xml:space="preserve">Monika </w:t>
      </w:r>
      <w:proofErr w:type="spellStart"/>
      <w:r w:rsidRPr="009360E8">
        <w:rPr>
          <w:sz w:val="20"/>
          <w:szCs w:val="20"/>
        </w:rPr>
        <w:t>Perdjon</w:t>
      </w:r>
      <w:proofErr w:type="spellEnd"/>
    </w:p>
    <w:p w14:paraId="02911612" w14:textId="77777777" w:rsidR="00836CA6" w:rsidRPr="009360E8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r w:rsidRPr="009360E8">
        <w:rPr>
          <w:sz w:val="20"/>
          <w:szCs w:val="20"/>
        </w:rPr>
        <w:t>Tel.: + 48 796 996 313</w:t>
      </w:r>
    </w:p>
    <w:p w14:paraId="1308503D" w14:textId="0B4030F2" w:rsidR="00836CA6" w:rsidRPr="009360E8" w:rsidRDefault="00836CA6" w:rsidP="00BF7AC0">
      <w:pPr>
        <w:spacing w:before="120" w:after="120" w:line="240" w:lineRule="auto"/>
        <w:jc w:val="both"/>
        <w:rPr>
          <w:sz w:val="20"/>
          <w:szCs w:val="20"/>
        </w:rPr>
      </w:pPr>
      <w:r w:rsidRPr="009360E8">
        <w:rPr>
          <w:sz w:val="20"/>
          <w:szCs w:val="20"/>
        </w:rPr>
        <w:t xml:space="preserve">E-mail: </w:t>
      </w:r>
      <w:r w:rsidR="00C13E33" w:rsidRPr="009360E8">
        <w:rPr>
          <w:sz w:val="20"/>
          <w:szCs w:val="20"/>
        </w:rPr>
        <w:t>monika.perdjon@goodonepr.pl</w:t>
      </w:r>
    </w:p>
    <w:p w14:paraId="389FA194" w14:textId="08CEDB51" w:rsidR="002D7AE5" w:rsidRPr="009360E8" w:rsidRDefault="002D7AE5" w:rsidP="00BF7AC0">
      <w:pPr>
        <w:spacing w:before="120" w:after="120" w:line="240" w:lineRule="auto"/>
        <w:jc w:val="both"/>
      </w:pPr>
    </w:p>
    <w:sectPr w:rsidR="002D7AE5" w:rsidRPr="009360E8" w:rsidSect="002D7AE5">
      <w:headerReference w:type="default" r:id="rId9"/>
      <w:footerReference w:type="default" r:id="rId10"/>
      <w:pgSz w:w="11900" w:h="16840"/>
      <w:pgMar w:top="1417" w:right="1417" w:bottom="1417" w:left="1417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0243" w14:textId="77777777" w:rsidR="005E6B1D" w:rsidRDefault="005E6B1D">
      <w:pPr>
        <w:spacing w:after="0" w:line="240" w:lineRule="auto"/>
      </w:pPr>
      <w:r>
        <w:separator/>
      </w:r>
    </w:p>
  </w:endnote>
  <w:endnote w:type="continuationSeparator" w:id="0">
    <w:p w14:paraId="634720BA" w14:textId="77777777" w:rsidR="005E6B1D" w:rsidRDefault="005E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A75D" w14:textId="77777777" w:rsidR="00574B80" w:rsidRDefault="00574B80">
    <w:pPr>
      <w:pStyle w:val="Stopka"/>
      <w:tabs>
        <w:tab w:val="clear" w:pos="9072"/>
        <w:tab w:val="right" w:pos="9046"/>
      </w:tabs>
      <w:rPr>
        <w:rFonts w:ascii="Trebuchet MS" w:hAnsi="Trebuchet MS"/>
        <w:sz w:val="18"/>
        <w:szCs w:val="18"/>
      </w:rPr>
    </w:pPr>
  </w:p>
  <w:p w14:paraId="37D44ACF" w14:textId="76644D57" w:rsidR="002D7AE5" w:rsidRPr="002D7AE5" w:rsidRDefault="002D7AE5" w:rsidP="002D7AE5">
    <w:pPr>
      <w:pStyle w:val="Stopka"/>
      <w:tabs>
        <w:tab w:val="clear" w:pos="9072"/>
        <w:tab w:val="right" w:pos="9046"/>
      </w:tabs>
      <w:jc w:val="center"/>
      <w:rPr>
        <w:rFonts w:ascii="Arial" w:hAnsi="Arial" w:cs="Arial"/>
        <w:color w:val="A6A6A6" w:themeColor="background1" w:themeShade="A6"/>
        <w:sz w:val="21"/>
        <w:szCs w:val="21"/>
      </w:rPr>
    </w:pPr>
    <w:r w:rsidRPr="002D7AE5">
      <w:rPr>
        <w:rFonts w:ascii="Arial" w:hAnsi="Arial" w:cs="Arial"/>
        <w:color w:val="A6A6A6" w:themeColor="background1" w:themeShade="A6"/>
        <w:sz w:val="16"/>
        <w:szCs w:val="16"/>
      </w:rPr>
      <w:t>Odwiedź nasze profile i poznaj wszystkie produkty marki FoodSaver</w:t>
    </w:r>
  </w:p>
  <w:tbl>
    <w:tblPr>
      <w:tblW w:w="3827" w:type="dxa"/>
      <w:jc w:val="center"/>
      <w:tblLayout w:type="fixed"/>
      <w:tblLook w:val="0400" w:firstRow="0" w:lastRow="0" w:firstColumn="0" w:lastColumn="0" w:noHBand="0" w:noVBand="1"/>
    </w:tblPr>
    <w:tblGrid>
      <w:gridCol w:w="3827"/>
    </w:tblGrid>
    <w:tr w:rsidR="002D7AE5" w:rsidRPr="002D7AE5" w14:paraId="64F7845A" w14:textId="77777777" w:rsidTr="002D7AE5">
      <w:trPr>
        <w:trHeight w:val="82"/>
        <w:jc w:val="center"/>
      </w:trPr>
      <w:tc>
        <w:tcPr>
          <w:tcW w:w="3827" w:type="dxa"/>
          <w:shd w:val="clear" w:color="auto" w:fill="auto"/>
        </w:tcPr>
        <w:p w14:paraId="6646C8D4" w14:textId="77777777" w:rsidR="002D7AE5" w:rsidRPr="002D7AE5" w:rsidRDefault="002D7AE5" w:rsidP="002D7AE5">
          <w:pPr>
            <w:tabs>
              <w:tab w:val="center" w:pos="4536"/>
              <w:tab w:val="right" w:pos="9072"/>
            </w:tabs>
            <w:ind w:left="907" w:right="-57"/>
            <w:rPr>
              <w:color w:val="A6A6A6" w:themeColor="background1" w:themeShade="A6"/>
            </w:rPr>
          </w:pPr>
        </w:p>
        <w:p w14:paraId="449360DB" w14:textId="77777777" w:rsidR="002D7AE5" w:rsidRPr="002D7AE5" w:rsidRDefault="002D7AE5" w:rsidP="002D7AE5">
          <w:pPr>
            <w:tabs>
              <w:tab w:val="center" w:pos="4536"/>
              <w:tab w:val="right" w:pos="9072"/>
            </w:tabs>
            <w:ind w:left="907" w:right="-57"/>
            <w:rPr>
              <w:color w:val="A6A6A6" w:themeColor="background1" w:themeShade="A6"/>
            </w:rPr>
          </w:pPr>
          <w:r w:rsidRPr="002D7AE5">
            <w:rPr>
              <w:noProof/>
              <w:color w:val="A6A6A6" w:themeColor="background1" w:themeShade="A6"/>
            </w:rPr>
            <w:drawing>
              <wp:inline distT="0" distB="0" distL="0" distR="0" wp14:anchorId="069D65E3" wp14:editId="309D4591">
                <wp:extent cx="353695" cy="383540"/>
                <wp:effectExtent l="0" t="0" r="1905" b="0"/>
                <wp:docPr id="67" name="image5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5.png">
                          <a:hlinkClick r:id="rId1"/>
                        </pic:cNvPr>
                        <pic:cNvPicPr preferRelativeResize="0"/>
                      </pic:nvPicPr>
                      <pic:blipFill>
                        <a:blip r:embed="rId2"/>
                        <a:srcRect t="4118" b="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95" cy="383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2D7AE5">
            <w:rPr>
              <w:noProof/>
              <w:color w:val="A6A6A6" w:themeColor="background1" w:themeShade="A6"/>
            </w:rPr>
            <w:drawing>
              <wp:inline distT="0" distB="0" distL="0" distR="0" wp14:anchorId="2AF73189" wp14:editId="5654A154">
                <wp:extent cx="353695" cy="393065"/>
                <wp:effectExtent l="0" t="0" r="1905" b="635"/>
                <wp:docPr id="66" name="image1.png">
                  <a:hlinkClick xmlns:a="http://schemas.openxmlformats.org/drawingml/2006/main" r:id="rId3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1.png">
                          <a:hlinkClick r:id="rId3"/>
                        </pic:cNvPr>
                        <pic:cNvPicPr preferRelativeResize="0"/>
                      </pic:nvPicPr>
                      <pic:blipFill>
                        <a:blip r:embed="rId4"/>
                        <a:srcRect t="23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695" cy="393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2D7AE5">
            <w:rPr>
              <w:noProof/>
              <w:color w:val="A6A6A6" w:themeColor="background1" w:themeShade="A6"/>
            </w:rPr>
            <w:drawing>
              <wp:inline distT="0" distB="0" distL="0" distR="0" wp14:anchorId="30AE593B" wp14:editId="1EBD1169">
                <wp:extent cx="373380" cy="393065"/>
                <wp:effectExtent l="0" t="0" r="0" b="635"/>
                <wp:docPr id="68" name="image3.png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3.png">
                          <a:hlinkClick r:id="rId5"/>
                        </pic:cNvPr>
                        <pic:cNvPicPr preferRelativeResize="0"/>
                      </pic:nvPicPr>
                      <pic:blipFill>
                        <a:blip r:embed="rId6"/>
                        <a:srcRect t="1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393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174455" w14:textId="2B42AC2F" w:rsidR="00574B80" w:rsidRPr="00854287" w:rsidRDefault="00574B80">
    <w:pPr>
      <w:pStyle w:val="Stopka"/>
      <w:tabs>
        <w:tab w:val="clear" w:pos="9072"/>
        <w:tab w:val="right" w:pos="904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651D" w14:textId="77777777" w:rsidR="005E6B1D" w:rsidRDefault="005E6B1D">
      <w:pPr>
        <w:spacing w:after="0" w:line="240" w:lineRule="auto"/>
      </w:pPr>
      <w:r>
        <w:separator/>
      </w:r>
    </w:p>
  </w:footnote>
  <w:footnote w:type="continuationSeparator" w:id="0">
    <w:p w14:paraId="719D43BF" w14:textId="77777777" w:rsidR="005E6B1D" w:rsidRDefault="005E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D683" w14:textId="77777777" w:rsidR="00574B80" w:rsidRDefault="00683501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61CCD19" wp14:editId="69F4FEE3">
          <wp:simplePos x="0" y="0"/>
          <wp:positionH relativeFrom="page">
            <wp:posOffset>4765039</wp:posOffset>
          </wp:positionH>
          <wp:positionV relativeFrom="page">
            <wp:posOffset>242569</wp:posOffset>
          </wp:positionV>
          <wp:extent cx="2367834" cy="396001"/>
          <wp:effectExtent l="0" t="0" r="0" b="0"/>
          <wp:wrapNone/>
          <wp:docPr id="1073741825" name="officeArt object" descr="C:\Users\HP\Downloads\ART_FoodSaverLogo_cmyk_NOStrap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HP\Downloads\ART_FoodSaverLogo_cmyk_NOStrapline.png" descr="C:\Users\HP\Downloads\ART_FoodSaverLogo_cmyk_NOStraplin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834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6E33D41" wp14:editId="06B1CAF2">
              <wp:simplePos x="0" y="0"/>
              <wp:positionH relativeFrom="page">
                <wp:posOffset>19031</wp:posOffset>
              </wp:positionH>
              <wp:positionV relativeFrom="page">
                <wp:posOffset>10641647</wp:posOffset>
              </wp:positionV>
              <wp:extent cx="9526" cy="1247776"/>
              <wp:effectExtent l="0" t="0" r="0" b="0"/>
              <wp:wrapNone/>
              <wp:docPr id="1073741826" name="officeArt object" descr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6" cy="1247776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AA0C77" id="officeArt object" o:spid="_x0000_s1026" alt="Łącznik prosty ze strzałką 5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.5pt,837.9pt" to="2.25pt,9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" strokecolor="#70ad47 [3209]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6A"/>
    <w:multiLevelType w:val="hybridMultilevel"/>
    <w:tmpl w:val="403C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BAC"/>
    <w:multiLevelType w:val="hybridMultilevel"/>
    <w:tmpl w:val="E3024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79A4"/>
    <w:multiLevelType w:val="hybridMultilevel"/>
    <w:tmpl w:val="C3F4E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5F0"/>
    <w:multiLevelType w:val="multilevel"/>
    <w:tmpl w:val="0EC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6B0F"/>
    <w:multiLevelType w:val="hybridMultilevel"/>
    <w:tmpl w:val="AE1A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649E"/>
    <w:multiLevelType w:val="multilevel"/>
    <w:tmpl w:val="9B7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2192A"/>
    <w:multiLevelType w:val="multilevel"/>
    <w:tmpl w:val="42A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75B80"/>
    <w:multiLevelType w:val="hybridMultilevel"/>
    <w:tmpl w:val="1B7C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EA2"/>
    <w:multiLevelType w:val="multilevel"/>
    <w:tmpl w:val="411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2358B"/>
    <w:multiLevelType w:val="hybridMultilevel"/>
    <w:tmpl w:val="CA9C5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A67"/>
    <w:multiLevelType w:val="hybridMultilevel"/>
    <w:tmpl w:val="9BFA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12A5"/>
    <w:multiLevelType w:val="hybridMultilevel"/>
    <w:tmpl w:val="E612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35E9"/>
    <w:multiLevelType w:val="hybridMultilevel"/>
    <w:tmpl w:val="E0B06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119F"/>
    <w:multiLevelType w:val="hybridMultilevel"/>
    <w:tmpl w:val="725C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04C4"/>
    <w:multiLevelType w:val="multilevel"/>
    <w:tmpl w:val="02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26B3B"/>
    <w:multiLevelType w:val="hybridMultilevel"/>
    <w:tmpl w:val="E974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1CFE"/>
    <w:multiLevelType w:val="hybridMultilevel"/>
    <w:tmpl w:val="0770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460"/>
    <w:multiLevelType w:val="hybridMultilevel"/>
    <w:tmpl w:val="2CD6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71FE2"/>
    <w:multiLevelType w:val="hybridMultilevel"/>
    <w:tmpl w:val="BBA6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9185F"/>
    <w:multiLevelType w:val="multilevel"/>
    <w:tmpl w:val="34A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280761">
    <w:abstractNumId w:val="3"/>
  </w:num>
  <w:num w:numId="2" w16cid:durableId="47412816">
    <w:abstractNumId w:val="12"/>
  </w:num>
  <w:num w:numId="3" w16cid:durableId="1930309157">
    <w:abstractNumId w:val="7"/>
  </w:num>
  <w:num w:numId="4" w16cid:durableId="383261455">
    <w:abstractNumId w:val="11"/>
  </w:num>
  <w:num w:numId="5" w16cid:durableId="1400595436">
    <w:abstractNumId w:val="1"/>
  </w:num>
  <w:num w:numId="6" w16cid:durableId="917131279">
    <w:abstractNumId w:val="2"/>
  </w:num>
  <w:num w:numId="7" w16cid:durableId="375396642">
    <w:abstractNumId w:val="4"/>
  </w:num>
  <w:num w:numId="8" w16cid:durableId="1153303162">
    <w:abstractNumId w:val="16"/>
  </w:num>
  <w:num w:numId="9" w16cid:durableId="1071273747">
    <w:abstractNumId w:val="13"/>
  </w:num>
  <w:num w:numId="10" w16cid:durableId="1699695482">
    <w:abstractNumId w:val="9"/>
  </w:num>
  <w:num w:numId="11" w16cid:durableId="762992913">
    <w:abstractNumId w:val="18"/>
  </w:num>
  <w:num w:numId="12" w16cid:durableId="1244145083">
    <w:abstractNumId w:val="17"/>
  </w:num>
  <w:num w:numId="13" w16cid:durableId="1803616757">
    <w:abstractNumId w:val="10"/>
  </w:num>
  <w:num w:numId="14" w16cid:durableId="40709336">
    <w:abstractNumId w:val="0"/>
  </w:num>
  <w:num w:numId="15" w16cid:durableId="349064502">
    <w:abstractNumId w:val="15"/>
  </w:num>
  <w:num w:numId="16" w16cid:durableId="1573657132">
    <w:abstractNumId w:val="5"/>
  </w:num>
  <w:num w:numId="17" w16cid:durableId="43454166">
    <w:abstractNumId w:val="6"/>
  </w:num>
  <w:num w:numId="18" w16cid:durableId="844514208">
    <w:abstractNumId w:val="14"/>
  </w:num>
  <w:num w:numId="19" w16cid:durableId="1534731439">
    <w:abstractNumId w:val="8"/>
  </w:num>
  <w:num w:numId="20" w16cid:durableId="759716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80"/>
    <w:rsid w:val="00002FAE"/>
    <w:rsid w:val="00004193"/>
    <w:rsid w:val="00006128"/>
    <w:rsid w:val="00006153"/>
    <w:rsid w:val="000126C7"/>
    <w:rsid w:val="00013D4C"/>
    <w:rsid w:val="000570A0"/>
    <w:rsid w:val="0006036F"/>
    <w:rsid w:val="0006707A"/>
    <w:rsid w:val="00067815"/>
    <w:rsid w:val="00071E6A"/>
    <w:rsid w:val="000770E8"/>
    <w:rsid w:val="0008574D"/>
    <w:rsid w:val="000B3567"/>
    <w:rsid w:val="000B66FF"/>
    <w:rsid w:val="000D2DFA"/>
    <w:rsid w:val="000F7019"/>
    <w:rsid w:val="00105456"/>
    <w:rsid w:val="00121DDC"/>
    <w:rsid w:val="00134CC2"/>
    <w:rsid w:val="001411A1"/>
    <w:rsid w:val="0014405A"/>
    <w:rsid w:val="00151064"/>
    <w:rsid w:val="001547D0"/>
    <w:rsid w:val="00155836"/>
    <w:rsid w:val="001674DA"/>
    <w:rsid w:val="001708C0"/>
    <w:rsid w:val="00172CBD"/>
    <w:rsid w:val="00182322"/>
    <w:rsid w:val="001919B5"/>
    <w:rsid w:val="001953E2"/>
    <w:rsid w:val="001958A1"/>
    <w:rsid w:val="001A519B"/>
    <w:rsid w:val="001A59A9"/>
    <w:rsid w:val="001B34E8"/>
    <w:rsid w:val="001B56C0"/>
    <w:rsid w:val="001B6F06"/>
    <w:rsid w:val="001C0B49"/>
    <w:rsid w:val="001D1E5A"/>
    <w:rsid w:val="001D5AAD"/>
    <w:rsid w:val="001D7A7F"/>
    <w:rsid w:val="001E6DB7"/>
    <w:rsid w:val="001F05FB"/>
    <w:rsid w:val="001F3E9B"/>
    <w:rsid w:val="001F439A"/>
    <w:rsid w:val="001F7B49"/>
    <w:rsid w:val="002003F8"/>
    <w:rsid w:val="0020777A"/>
    <w:rsid w:val="002159FE"/>
    <w:rsid w:val="00216528"/>
    <w:rsid w:val="00221108"/>
    <w:rsid w:val="002340C0"/>
    <w:rsid w:val="00236148"/>
    <w:rsid w:val="00242046"/>
    <w:rsid w:val="002459F6"/>
    <w:rsid w:val="002755E9"/>
    <w:rsid w:val="00282987"/>
    <w:rsid w:val="002921F9"/>
    <w:rsid w:val="00292C71"/>
    <w:rsid w:val="00293B83"/>
    <w:rsid w:val="002A4CB7"/>
    <w:rsid w:val="002A72D1"/>
    <w:rsid w:val="002C4ED2"/>
    <w:rsid w:val="002C64C4"/>
    <w:rsid w:val="002D6531"/>
    <w:rsid w:val="002D7AE5"/>
    <w:rsid w:val="002E0EA2"/>
    <w:rsid w:val="002E3A43"/>
    <w:rsid w:val="002E4B35"/>
    <w:rsid w:val="002E5020"/>
    <w:rsid w:val="002F0990"/>
    <w:rsid w:val="002F5B16"/>
    <w:rsid w:val="00301892"/>
    <w:rsid w:val="00312903"/>
    <w:rsid w:val="00316125"/>
    <w:rsid w:val="00322852"/>
    <w:rsid w:val="00330C04"/>
    <w:rsid w:val="003320EB"/>
    <w:rsid w:val="00335F23"/>
    <w:rsid w:val="00353AE6"/>
    <w:rsid w:val="003572AB"/>
    <w:rsid w:val="00361562"/>
    <w:rsid w:val="00361660"/>
    <w:rsid w:val="00364A6E"/>
    <w:rsid w:val="0039406D"/>
    <w:rsid w:val="003A04C2"/>
    <w:rsid w:val="003A2955"/>
    <w:rsid w:val="003B2F32"/>
    <w:rsid w:val="003B7B5F"/>
    <w:rsid w:val="003C145E"/>
    <w:rsid w:val="003E5B65"/>
    <w:rsid w:val="003F0FAC"/>
    <w:rsid w:val="003F1105"/>
    <w:rsid w:val="003F2D12"/>
    <w:rsid w:val="003F335A"/>
    <w:rsid w:val="00413F48"/>
    <w:rsid w:val="00426099"/>
    <w:rsid w:val="00431AC6"/>
    <w:rsid w:val="00434477"/>
    <w:rsid w:val="00436163"/>
    <w:rsid w:val="00444D42"/>
    <w:rsid w:val="0044671B"/>
    <w:rsid w:val="00446AE5"/>
    <w:rsid w:val="004615B3"/>
    <w:rsid w:val="004661F9"/>
    <w:rsid w:val="00466DF9"/>
    <w:rsid w:val="0046737F"/>
    <w:rsid w:val="00472CE2"/>
    <w:rsid w:val="00476827"/>
    <w:rsid w:val="00481CE5"/>
    <w:rsid w:val="004831E0"/>
    <w:rsid w:val="0049403F"/>
    <w:rsid w:val="004A334F"/>
    <w:rsid w:val="004C0779"/>
    <w:rsid w:val="004C4744"/>
    <w:rsid w:val="004C5001"/>
    <w:rsid w:val="004C63AF"/>
    <w:rsid w:val="004D0585"/>
    <w:rsid w:val="004D185E"/>
    <w:rsid w:val="004D5EF1"/>
    <w:rsid w:val="004D67E1"/>
    <w:rsid w:val="004E0EDF"/>
    <w:rsid w:val="004E20B5"/>
    <w:rsid w:val="004E4410"/>
    <w:rsid w:val="00500499"/>
    <w:rsid w:val="0050529A"/>
    <w:rsid w:val="00505B13"/>
    <w:rsid w:val="00510DA5"/>
    <w:rsid w:val="00514392"/>
    <w:rsid w:val="00514F30"/>
    <w:rsid w:val="00527B33"/>
    <w:rsid w:val="00544124"/>
    <w:rsid w:val="00551412"/>
    <w:rsid w:val="00554AE0"/>
    <w:rsid w:val="0055754E"/>
    <w:rsid w:val="0057453C"/>
    <w:rsid w:val="00574B80"/>
    <w:rsid w:val="00575654"/>
    <w:rsid w:val="00575856"/>
    <w:rsid w:val="00594660"/>
    <w:rsid w:val="005A18FD"/>
    <w:rsid w:val="005A1C1E"/>
    <w:rsid w:val="005A2E97"/>
    <w:rsid w:val="005A7627"/>
    <w:rsid w:val="005C7A7F"/>
    <w:rsid w:val="005E6B1D"/>
    <w:rsid w:val="005F2E9D"/>
    <w:rsid w:val="005F50A8"/>
    <w:rsid w:val="006172D6"/>
    <w:rsid w:val="006203A5"/>
    <w:rsid w:val="00634251"/>
    <w:rsid w:val="00635A45"/>
    <w:rsid w:val="00642114"/>
    <w:rsid w:val="006422ED"/>
    <w:rsid w:val="0064273F"/>
    <w:rsid w:val="00651866"/>
    <w:rsid w:val="00656120"/>
    <w:rsid w:val="00661658"/>
    <w:rsid w:val="00663F33"/>
    <w:rsid w:val="00664063"/>
    <w:rsid w:val="00674755"/>
    <w:rsid w:val="00683501"/>
    <w:rsid w:val="00683A89"/>
    <w:rsid w:val="00684AA4"/>
    <w:rsid w:val="00690767"/>
    <w:rsid w:val="0069690A"/>
    <w:rsid w:val="006A33AD"/>
    <w:rsid w:val="006B30FF"/>
    <w:rsid w:val="006B6C94"/>
    <w:rsid w:val="006D148A"/>
    <w:rsid w:val="006E036E"/>
    <w:rsid w:val="006E289A"/>
    <w:rsid w:val="006F28A4"/>
    <w:rsid w:val="006F4E37"/>
    <w:rsid w:val="00706CE7"/>
    <w:rsid w:val="00717769"/>
    <w:rsid w:val="00720827"/>
    <w:rsid w:val="00723F89"/>
    <w:rsid w:val="00732EF2"/>
    <w:rsid w:val="007410A2"/>
    <w:rsid w:val="00747703"/>
    <w:rsid w:val="007669BE"/>
    <w:rsid w:val="007857A5"/>
    <w:rsid w:val="00785ECE"/>
    <w:rsid w:val="00794749"/>
    <w:rsid w:val="00794C24"/>
    <w:rsid w:val="00795142"/>
    <w:rsid w:val="00796BA8"/>
    <w:rsid w:val="007A0550"/>
    <w:rsid w:val="007A37D3"/>
    <w:rsid w:val="007B2663"/>
    <w:rsid w:val="007D1632"/>
    <w:rsid w:val="007D46A3"/>
    <w:rsid w:val="007E1CF4"/>
    <w:rsid w:val="007E3DBF"/>
    <w:rsid w:val="007E4D1A"/>
    <w:rsid w:val="007F28B4"/>
    <w:rsid w:val="0080340C"/>
    <w:rsid w:val="00806AFA"/>
    <w:rsid w:val="00816A3D"/>
    <w:rsid w:val="008250FF"/>
    <w:rsid w:val="0082528F"/>
    <w:rsid w:val="008367F8"/>
    <w:rsid w:val="00836CA6"/>
    <w:rsid w:val="00854287"/>
    <w:rsid w:val="00854A25"/>
    <w:rsid w:val="008553CA"/>
    <w:rsid w:val="00857260"/>
    <w:rsid w:val="00857544"/>
    <w:rsid w:val="008673B1"/>
    <w:rsid w:val="00871C3C"/>
    <w:rsid w:val="00877244"/>
    <w:rsid w:val="0087760A"/>
    <w:rsid w:val="008921AF"/>
    <w:rsid w:val="008A4978"/>
    <w:rsid w:val="008A4C39"/>
    <w:rsid w:val="008B0F30"/>
    <w:rsid w:val="008B40CB"/>
    <w:rsid w:val="008C046E"/>
    <w:rsid w:val="008C0BD3"/>
    <w:rsid w:val="008C27D1"/>
    <w:rsid w:val="008C423F"/>
    <w:rsid w:val="008C5298"/>
    <w:rsid w:val="008D2859"/>
    <w:rsid w:val="008D4646"/>
    <w:rsid w:val="008D6922"/>
    <w:rsid w:val="008E32D3"/>
    <w:rsid w:val="008F33D0"/>
    <w:rsid w:val="008F5ADC"/>
    <w:rsid w:val="008F63B6"/>
    <w:rsid w:val="009003D9"/>
    <w:rsid w:val="009230FC"/>
    <w:rsid w:val="00924935"/>
    <w:rsid w:val="00934D38"/>
    <w:rsid w:val="009360E8"/>
    <w:rsid w:val="009375F1"/>
    <w:rsid w:val="00957E49"/>
    <w:rsid w:val="00966FD1"/>
    <w:rsid w:val="009766CB"/>
    <w:rsid w:val="009774A9"/>
    <w:rsid w:val="00997CD1"/>
    <w:rsid w:val="009A3763"/>
    <w:rsid w:val="009A66A0"/>
    <w:rsid w:val="009B4065"/>
    <w:rsid w:val="009B4D2F"/>
    <w:rsid w:val="009B7127"/>
    <w:rsid w:val="009C542F"/>
    <w:rsid w:val="009D1EB5"/>
    <w:rsid w:val="009E6F12"/>
    <w:rsid w:val="009E760D"/>
    <w:rsid w:val="009F6B48"/>
    <w:rsid w:val="00A06CA3"/>
    <w:rsid w:val="00A1077B"/>
    <w:rsid w:val="00A12C13"/>
    <w:rsid w:val="00A33E6F"/>
    <w:rsid w:val="00A33E7A"/>
    <w:rsid w:val="00A346BA"/>
    <w:rsid w:val="00A42BE8"/>
    <w:rsid w:val="00A44AF2"/>
    <w:rsid w:val="00A4574C"/>
    <w:rsid w:val="00A5120C"/>
    <w:rsid w:val="00A5270A"/>
    <w:rsid w:val="00A544C4"/>
    <w:rsid w:val="00A563AC"/>
    <w:rsid w:val="00A565E2"/>
    <w:rsid w:val="00A572D0"/>
    <w:rsid w:val="00A57725"/>
    <w:rsid w:val="00A70B7D"/>
    <w:rsid w:val="00A823F6"/>
    <w:rsid w:val="00A85372"/>
    <w:rsid w:val="00A947AD"/>
    <w:rsid w:val="00AA0D6A"/>
    <w:rsid w:val="00AB278B"/>
    <w:rsid w:val="00AC2A57"/>
    <w:rsid w:val="00AE3D9E"/>
    <w:rsid w:val="00AE645D"/>
    <w:rsid w:val="00AF7041"/>
    <w:rsid w:val="00B06224"/>
    <w:rsid w:val="00B075C3"/>
    <w:rsid w:val="00B1156E"/>
    <w:rsid w:val="00B1252B"/>
    <w:rsid w:val="00B175E1"/>
    <w:rsid w:val="00B30302"/>
    <w:rsid w:val="00B30800"/>
    <w:rsid w:val="00B33574"/>
    <w:rsid w:val="00B33AE7"/>
    <w:rsid w:val="00B516C7"/>
    <w:rsid w:val="00B52291"/>
    <w:rsid w:val="00B64DC8"/>
    <w:rsid w:val="00B74323"/>
    <w:rsid w:val="00B75C33"/>
    <w:rsid w:val="00B9702A"/>
    <w:rsid w:val="00BA7500"/>
    <w:rsid w:val="00BB1CC8"/>
    <w:rsid w:val="00BC781A"/>
    <w:rsid w:val="00BC784B"/>
    <w:rsid w:val="00BD589C"/>
    <w:rsid w:val="00BE0E1C"/>
    <w:rsid w:val="00BF7AC0"/>
    <w:rsid w:val="00C03D38"/>
    <w:rsid w:val="00C043DA"/>
    <w:rsid w:val="00C050EB"/>
    <w:rsid w:val="00C102F6"/>
    <w:rsid w:val="00C11348"/>
    <w:rsid w:val="00C13E33"/>
    <w:rsid w:val="00C14673"/>
    <w:rsid w:val="00C168D1"/>
    <w:rsid w:val="00C252EB"/>
    <w:rsid w:val="00C30DE1"/>
    <w:rsid w:val="00C42F1E"/>
    <w:rsid w:val="00C45476"/>
    <w:rsid w:val="00C460E2"/>
    <w:rsid w:val="00C56367"/>
    <w:rsid w:val="00C63E71"/>
    <w:rsid w:val="00C67555"/>
    <w:rsid w:val="00C77617"/>
    <w:rsid w:val="00C82A3E"/>
    <w:rsid w:val="00C85D35"/>
    <w:rsid w:val="00C87E6A"/>
    <w:rsid w:val="00C9584B"/>
    <w:rsid w:val="00CC279F"/>
    <w:rsid w:val="00CC4009"/>
    <w:rsid w:val="00CC7C0E"/>
    <w:rsid w:val="00CD2734"/>
    <w:rsid w:val="00CE2C61"/>
    <w:rsid w:val="00CF0A34"/>
    <w:rsid w:val="00D004C0"/>
    <w:rsid w:val="00D1718E"/>
    <w:rsid w:val="00D40E6D"/>
    <w:rsid w:val="00D457E4"/>
    <w:rsid w:val="00D465CC"/>
    <w:rsid w:val="00D64103"/>
    <w:rsid w:val="00D77D35"/>
    <w:rsid w:val="00D82EDF"/>
    <w:rsid w:val="00D83762"/>
    <w:rsid w:val="00D85252"/>
    <w:rsid w:val="00D9756E"/>
    <w:rsid w:val="00DA2317"/>
    <w:rsid w:val="00DA26CA"/>
    <w:rsid w:val="00DA44CF"/>
    <w:rsid w:val="00DA5C50"/>
    <w:rsid w:val="00DA7647"/>
    <w:rsid w:val="00DB1297"/>
    <w:rsid w:val="00DB23BB"/>
    <w:rsid w:val="00DC1D97"/>
    <w:rsid w:val="00DC600A"/>
    <w:rsid w:val="00DD06D0"/>
    <w:rsid w:val="00DD73FA"/>
    <w:rsid w:val="00DE3388"/>
    <w:rsid w:val="00DE50CC"/>
    <w:rsid w:val="00DE793A"/>
    <w:rsid w:val="00DF0558"/>
    <w:rsid w:val="00DF3166"/>
    <w:rsid w:val="00DF6296"/>
    <w:rsid w:val="00E10F1D"/>
    <w:rsid w:val="00E1610F"/>
    <w:rsid w:val="00E334AF"/>
    <w:rsid w:val="00E35841"/>
    <w:rsid w:val="00E414FF"/>
    <w:rsid w:val="00E41CEC"/>
    <w:rsid w:val="00E72BC0"/>
    <w:rsid w:val="00E8343A"/>
    <w:rsid w:val="00E91E1E"/>
    <w:rsid w:val="00E939D2"/>
    <w:rsid w:val="00E943FE"/>
    <w:rsid w:val="00E95331"/>
    <w:rsid w:val="00EA0989"/>
    <w:rsid w:val="00EA1C52"/>
    <w:rsid w:val="00EA2448"/>
    <w:rsid w:val="00EB2CB0"/>
    <w:rsid w:val="00EB2F38"/>
    <w:rsid w:val="00EB527E"/>
    <w:rsid w:val="00EC7092"/>
    <w:rsid w:val="00ED57F2"/>
    <w:rsid w:val="00ED7FC5"/>
    <w:rsid w:val="00EE2BEE"/>
    <w:rsid w:val="00EE73EF"/>
    <w:rsid w:val="00EF6DF2"/>
    <w:rsid w:val="00EF71B0"/>
    <w:rsid w:val="00F15D69"/>
    <w:rsid w:val="00F17066"/>
    <w:rsid w:val="00F27012"/>
    <w:rsid w:val="00F30353"/>
    <w:rsid w:val="00F3279E"/>
    <w:rsid w:val="00F43D05"/>
    <w:rsid w:val="00F5623B"/>
    <w:rsid w:val="00F61683"/>
    <w:rsid w:val="00F6521F"/>
    <w:rsid w:val="00F75301"/>
    <w:rsid w:val="00F81205"/>
    <w:rsid w:val="00F86320"/>
    <w:rsid w:val="00F93A3D"/>
    <w:rsid w:val="00F96872"/>
    <w:rsid w:val="00FB7FBE"/>
    <w:rsid w:val="00FD150B"/>
    <w:rsid w:val="00FD3499"/>
    <w:rsid w:val="00FE21E6"/>
    <w:rsid w:val="00FE6211"/>
    <w:rsid w:val="00FF6A86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1483"/>
  <w15:docId w15:val="{362ED9A3-C8D3-47E3-B6B4-2EB2F3F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6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7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Pr>
      <w:color w:val="0563C1"/>
      <w:u w:val="single" w:color="0563C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2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287"/>
    <w:rPr>
      <w:rFonts w:eastAsia="Calibr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466DF9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466DF9"/>
  </w:style>
  <w:style w:type="paragraph" w:styleId="NormalnyWeb">
    <w:name w:val="Normal (Web)"/>
    <w:basedOn w:val="Normalny"/>
    <w:uiPriority w:val="99"/>
    <w:unhideWhenUsed/>
    <w:rsid w:val="00466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466DF9"/>
    <w:rPr>
      <w:b/>
      <w:bCs/>
    </w:rPr>
  </w:style>
  <w:style w:type="character" w:styleId="Uwydatnienie">
    <w:name w:val="Emphasis"/>
    <w:basedOn w:val="Domylnaczcionkaakapitu"/>
    <w:uiPriority w:val="20"/>
    <w:qFormat/>
    <w:rsid w:val="00466DF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DF9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DF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3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A4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A43"/>
    <w:rPr>
      <w:rFonts w:ascii="Calibri" w:eastAsia="Calibri" w:hAnsi="Calibri" w:cs="Calibri"/>
      <w:b/>
      <w:bCs/>
      <w:color w:val="000000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8B0F30"/>
    <w:rPr>
      <w:color w:val="FF00FF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37D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7CD1"/>
    <w:pPr>
      <w:ind w:left="720"/>
      <w:contextualSpacing/>
    </w:pPr>
  </w:style>
  <w:style w:type="paragraph" w:styleId="Poprawka">
    <w:name w:val="Revision"/>
    <w:hidden/>
    <w:uiPriority w:val="99"/>
    <w:semiHidden/>
    <w:rsid w:val="008B4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AE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836C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6CA6"/>
    <w:rPr>
      <w:rFonts w:eastAsia="SimSun"/>
      <w:bdr w:val="none" w:sz="0" w:space="0" w:color="auto"/>
      <w:lang w:eastAsia="zh-CN"/>
    </w:rPr>
  </w:style>
  <w:style w:type="character" w:styleId="Odwoanieprzypisudolnego">
    <w:name w:val="footnote reference"/>
    <w:rsid w:val="00836CA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BF7AC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13E33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321">
          <w:marLeft w:val="0"/>
          <w:marRight w:val="0"/>
          <w:marTop w:val="600"/>
          <w:marBottom w:val="450"/>
          <w:divBdr>
            <w:top w:val="single" w:sz="6" w:space="19" w:color="E9EAED"/>
            <w:left w:val="none" w:sz="0" w:space="0" w:color="auto"/>
            <w:bottom w:val="single" w:sz="6" w:space="19" w:color="E9EAED"/>
            <w:right w:val="none" w:sz="0" w:space="0" w:color="auto"/>
          </w:divBdr>
          <w:divsChild>
            <w:div w:id="356345571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587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01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-saver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X1l6jP3YggbltZMfsbc3qA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FoodSaver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foodsaverpolska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0420-0CE7-430B-895E-1AD6060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Zieliński</dc:creator>
  <cp:lastModifiedBy>Monika Perdjon</cp:lastModifiedBy>
  <cp:revision>4</cp:revision>
  <cp:lastPrinted>2020-01-30T09:52:00Z</cp:lastPrinted>
  <dcterms:created xsi:type="dcterms:W3CDTF">2025-07-22T11:31:00Z</dcterms:created>
  <dcterms:modified xsi:type="dcterms:W3CDTF">2025-07-25T12:00:00Z</dcterms:modified>
</cp:coreProperties>
</file>