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FA20" w14:textId="77777777" w:rsidR="00F6705E" w:rsidRDefault="00F6705E" w:rsidP="00F6705E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33F83C1" w14:textId="77777777" w:rsidR="00F6705E" w:rsidRDefault="00F6705E" w:rsidP="00F6705E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74CA1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63DCED4" wp14:editId="7C347C32">
            <wp:simplePos x="0" y="0"/>
            <wp:positionH relativeFrom="margin">
              <wp:posOffset>2736850</wp:posOffset>
            </wp:positionH>
            <wp:positionV relativeFrom="paragraph">
              <wp:posOffset>-573405</wp:posOffset>
            </wp:positionV>
            <wp:extent cx="3124361" cy="1124008"/>
            <wp:effectExtent l="0" t="0" r="0" b="0"/>
            <wp:wrapNone/>
            <wp:docPr id="2133038123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38123" name="Obraz 1" descr="Obraz zawierający tekst, Czcionka, zrzut ekranu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361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E4CB2" w14:textId="77777777" w:rsidR="00F6705E" w:rsidRDefault="00F6705E" w:rsidP="00F6705E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7C10A61" w14:textId="77777777" w:rsidR="00F6705E" w:rsidRDefault="00F6705E" w:rsidP="00386B54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3B7EA2E" w14:textId="77777777" w:rsidR="00F6705E" w:rsidRPr="000759A6" w:rsidRDefault="00F6705E" w:rsidP="00386B54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759A6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  Informacja prasowa</w:t>
      </w:r>
    </w:p>
    <w:p w14:paraId="119FB05E" w14:textId="0DCC52FD" w:rsidR="00F6705E" w:rsidRPr="000759A6" w:rsidRDefault="00F6705E" w:rsidP="00386B54">
      <w:pPr>
        <w:spacing w:before="120"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759A6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000759A6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0759A6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24</w:t>
      </w:r>
      <w:r w:rsidRPr="000759A6">
        <w:rPr>
          <w:rFonts w:ascii="Calibri" w:eastAsia="Calibri" w:hAnsi="Calibri" w:cs="Calibri"/>
          <w:sz w:val="24"/>
          <w:szCs w:val="24"/>
        </w:rPr>
        <w:t>.07.2025 r.</w:t>
      </w:r>
    </w:p>
    <w:p w14:paraId="70E7E4CE" w14:textId="77777777" w:rsidR="00F6705E" w:rsidRDefault="00F6705E" w:rsidP="00386B54">
      <w:pPr>
        <w:spacing w:before="120" w:after="120" w:line="276" w:lineRule="auto"/>
        <w:rPr>
          <w:rFonts w:ascii="Arial" w:hAnsi="Arial" w:cs="Arial"/>
          <w:b/>
          <w:bCs/>
          <w:sz w:val="32"/>
          <w:szCs w:val="32"/>
        </w:rPr>
      </w:pPr>
    </w:p>
    <w:p w14:paraId="19C46904" w14:textId="603F2128" w:rsidR="00772A47" w:rsidRDefault="00772A47" w:rsidP="00386B54">
      <w:pPr>
        <w:pStyle w:val="Nagwek1"/>
        <w:spacing w:before="120" w:after="120" w:line="276" w:lineRule="auto"/>
        <w:rPr>
          <w:b w:val="0"/>
        </w:rPr>
      </w:pPr>
      <w:r w:rsidRPr="00772A47">
        <w:t>Technologie przyszłości z unijnym wsparciem</w:t>
      </w:r>
      <w:r>
        <w:t>. D</w:t>
      </w:r>
      <w:r w:rsidRPr="00772A47">
        <w:t>w</w:t>
      </w:r>
      <w:r>
        <w:t>ie ścieżki naboru dla projektów inwestycyjnych</w:t>
      </w:r>
      <w:r w:rsidRPr="00772A47">
        <w:t xml:space="preserve"> w nowym konkursie STEP</w:t>
      </w:r>
    </w:p>
    <w:p w14:paraId="3DE81E90" w14:textId="77777777" w:rsidR="00386B54" w:rsidRDefault="00A04D8D" w:rsidP="00386B54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A04D8D">
        <w:rPr>
          <w:rFonts w:ascii="Calibri" w:hAnsi="Calibri" w:cs="Calibri"/>
          <w:b/>
          <w:bCs/>
          <w:sz w:val="24"/>
          <w:szCs w:val="24"/>
        </w:rPr>
        <w:t>Technologie cyfrowe i innowacje w ramach głębokich technologii (</w:t>
      </w:r>
      <w:proofErr w:type="spellStart"/>
      <w:r w:rsidRPr="00A04D8D">
        <w:rPr>
          <w:rFonts w:ascii="Calibri" w:hAnsi="Calibri" w:cs="Calibri"/>
          <w:b/>
          <w:bCs/>
          <w:sz w:val="24"/>
          <w:szCs w:val="24"/>
        </w:rPr>
        <w:t>deep</w:t>
      </w:r>
      <w:r w:rsidRPr="00A04D8D">
        <w:rPr>
          <w:rFonts w:ascii="Cambria Math" w:hAnsi="Cambria Math" w:cs="Cambria Math"/>
          <w:b/>
          <w:bCs/>
          <w:sz w:val="24"/>
          <w:szCs w:val="24"/>
        </w:rPr>
        <w:t>‑</w:t>
      </w:r>
      <w:r w:rsidRPr="00A04D8D">
        <w:rPr>
          <w:rFonts w:ascii="Calibri" w:hAnsi="Calibri" w:cs="Calibri"/>
          <w:b/>
          <w:bCs/>
          <w:sz w:val="24"/>
          <w:szCs w:val="24"/>
        </w:rPr>
        <w:t>tech</w:t>
      </w:r>
      <w:proofErr w:type="spellEnd"/>
      <w:r w:rsidRPr="00A04D8D">
        <w:rPr>
          <w:rFonts w:ascii="Calibri" w:hAnsi="Calibri" w:cs="Calibri"/>
          <w:b/>
          <w:bCs/>
          <w:sz w:val="24"/>
          <w:szCs w:val="24"/>
        </w:rPr>
        <w:t xml:space="preserve">) – takich jak sztuczna inteligencja, półprzewodniki, technologie kwantowe, cyberbezpieczeństwo i </w:t>
      </w:r>
      <w:proofErr w:type="spellStart"/>
      <w:r w:rsidRPr="00A04D8D">
        <w:rPr>
          <w:rFonts w:ascii="Calibri" w:hAnsi="Calibri" w:cs="Calibri"/>
          <w:b/>
          <w:bCs/>
          <w:sz w:val="24"/>
          <w:szCs w:val="24"/>
        </w:rPr>
        <w:t>blockchain</w:t>
      </w:r>
      <w:proofErr w:type="spellEnd"/>
      <w:r w:rsidRPr="00A04D8D">
        <w:rPr>
          <w:rFonts w:ascii="Calibri" w:hAnsi="Calibri" w:cs="Calibri"/>
          <w:b/>
          <w:bCs/>
          <w:sz w:val="24"/>
          <w:szCs w:val="24"/>
        </w:rPr>
        <w:t xml:space="preserve"> – stały się dziś fundamentem strategicznej niezależności i konkurencyjności Unii Europejskiej. Według raportu PARP „The IT/ICT </w:t>
      </w:r>
      <w:proofErr w:type="spellStart"/>
      <w:r w:rsidRPr="00A04D8D">
        <w:rPr>
          <w:rFonts w:ascii="Calibri" w:hAnsi="Calibri" w:cs="Calibri"/>
          <w:b/>
          <w:bCs/>
          <w:sz w:val="24"/>
          <w:szCs w:val="24"/>
        </w:rPr>
        <w:t>Sector</w:t>
      </w:r>
      <w:proofErr w:type="spellEnd"/>
      <w:r w:rsidRPr="00A04D8D">
        <w:rPr>
          <w:rFonts w:ascii="Calibri" w:hAnsi="Calibri" w:cs="Calibri"/>
          <w:b/>
          <w:bCs/>
          <w:sz w:val="24"/>
          <w:szCs w:val="24"/>
        </w:rPr>
        <w:t xml:space="preserve"> in Poland” z 2023 roku, sektor ICT w Polsce to najbardziej innowacyjna branża, odpowiadająca za około 8% PKB i zatrudniająca ponad 410 000 specjalistów, z rocznym tempem wzrostu 7–8%</w:t>
      </w:r>
      <w:r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A04D8D">
        <w:rPr>
          <w:rFonts w:ascii="Calibri" w:hAnsi="Calibri" w:cs="Calibri"/>
          <w:b/>
          <w:bCs/>
          <w:sz w:val="24"/>
          <w:szCs w:val="24"/>
        </w:rPr>
        <w:t xml:space="preserve">Jednak mimo dynamicznego rozwoju, </w:t>
      </w:r>
      <w:r w:rsidR="00E925E1">
        <w:rPr>
          <w:rFonts w:ascii="Calibri" w:hAnsi="Calibri" w:cs="Calibri"/>
          <w:b/>
          <w:bCs/>
          <w:sz w:val="24"/>
          <w:szCs w:val="24"/>
        </w:rPr>
        <w:t>ten sektor</w:t>
      </w:r>
      <w:r w:rsidRPr="00A04D8D">
        <w:rPr>
          <w:rFonts w:ascii="Calibri" w:hAnsi="Calibri" w:cs="Calibri"/>
          <w:b/>
          <w:bCs/>
          <w:sz w:val="24"/>
          <w:szCs w:val="24"/>
        </w:rPr>
        <w:t xml:space="preserve"> wymaga znacznie większych nakładów kapitałowych i czasu, by przekształcić wyniki badań w produkty rynkowe. </w:t>
      </w:r>
    </w:p>
    <w:p w14:paraId="5C546F3F" w14:textId="0796C3F4" w:rsidR="00A04D8D" w:rsidRDefault="00A04D8D" w:rsidP="00386B54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A04D8D">
        <w:rPr>
          <w:rFonts w:ascii="Calibri" w:hAnsi="Calibri" w:cs="Calibri"/>
          <w:b/>
          <w:bCs/>
          <w:sz w:val="24"/>
          <w:szCs w:val="24"/>
        </w:rPr>
        <w:t xml:space="preserve">Odpowiedzią na te właśnie wyzwania jest inicjatywa STEP (Strategic Technologies for Europe Platform) </w:t>
      </w:r>
      <w:r>
        <w:rPr>
          <w:rFonts w:ascii="Calibri" w:hAnsi="Calibri" w:cs="Calibri"/>
          <w:b/>
          <w:bCs/>
          <w:sz w:val="24"/>
          <w:szCs w:val="24"/>
        </w:rPr>
        <w:t>w ramach F</w:t>
      </w:r>
      <w:r w:rsidR="00972C67">
        <w:rPr>
          <w:rFonts w:ascii="Calibri" w:hAnsi="Calibri" w:cs="Calibri"/>
          <w:b/>
          <w:bCs/>
          <w:sz w:val="24"/>
          <w:szCs w:val="24"/>
        </w:rPr>
        <w:t>unduszy Europejskich dla Nowoczesnej Gospodarki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Pr="00A04D8D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Polska Agencja Rozwoju Przedsiębiorczości </w:t>
      </w:r>
      <w:r w:rsidR="00972C67">
        <w:rPr>
          <w:rFonts w:ascii="Calibri" w:hAnsi="Calibri" w:cs="Calibri"/>
          <w:b/>
          <w:bCs/>
          <w:sz w:val="24"/>
          <w:szCs w:val="24"/>
        </w:rPr>
        <w:t xml:space="preserve">(PARP) </w:t>
      </w:r>
      <w:r>
        <w:rPr>
          <w:rFonts w:ascii="Calibri" w:hAnsi="Calibri" w:cs="Calibri"/>
          <w:b/>
          <w:bCs/>
          <w:sz w:val="24"/>
          <w:szCs w:val="24"/>
        </w:rPr>
        <w:t>ogłosiła</w:t>
      </w:r>
      <w:r w:rsidRPr="00A04D8D">
        <w:rPr>
          <w:rFonts w:ascii="Calibri" w:hAnsi="Calibri" w:cs="Calibri"/>
          <w:b/>
          <w:bCs/>
          <w:sz w:val="24"/>
          <w:szCs w:val="24"/>
        </w:rPr>
        <w:t xml:space="preserve"> nabory na projekty z obszaru technologii cyfrowych oraz </w:t>
      </w:r>
      <w:proofErr w:type="spellStart"/>
      <w:r w:rsidRPr="00A04D8D">
        <w:rPr>
          <w:rFonts w:ascii="Calibri" w:hAnsi="Calibri" w:cs="Calibri"/>
          <w:b/>
          <w:bCs/>
          <w:sz w:val="24"/>
          <w:szCs w:val="24"/>
        </w:rPr>
        <w:t>deep</w:t>
      </w:r>
      <w:r w:rsidRPr="00A04D8D">
        <w:rPr>
          <w:rFonts w:ascii="Cambria Math" w:hAnsi="Cambria Math" w:cs="Cambria Math"/>
          <w:b/>
          <w:bCs/>
          <w:sz w:val="24"/>
          <w:szCs w:val="24"/>
        </w:rPr>
        <w:t>‑</w:t>
      </w:r>
      <w:r w:rsidRPr="00A04D8D">
        <w:rPr>
          <w:rFonts w:ascii="Calibri" w:hAnsi="Calibri" w:cs="Calibri"/>
          <w:b/>
          <w:bCs/>
          <w:sz w:val="24"/>
          <w:szCs w:val="24"/>
        </w:rPr>
        <w:t>tech</w:t>
      </w:r>
      <w:proofErr w:type="spellEnd"/>
      <w:r w:rsidRPr="00A04D8D">
        <w:rPr>
          <w:rFonts w:ascii="Calibri" w:hAnsi="Calibri" w:cs="Calibri"/>
          <w:b/>
          <w:bCs/>
          <w:sz w:val="24"/>
          <w:szCs w:val="24"/>
        </w:rPr>
        <w:t>, w dwóch ścieżkach: „Innowacyjność” i „Niezależność strategiczna”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34ACE2CC" w14:textId="11E628EF" w:rsidR="00763F68" w:rsidRDefault="00386B54" w:rsidP="00386B54">
      <w:pPr>
        <w:spacing w:before="120" w:after="12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205BDD" w:rsidRPr="00205BDD">
        <w:rPr>
          <w:rFonts w:ascii="Calibri" w:hAnsi="Calibri" w:cs="Calibri"/>
          <w:sz w:val="24"/>
          <w:szCs w:val="24"/>
        </w:rPr>
        <w:t xml:space="preserve">Chcemy, by Polska w większym stopniu uczestniczyła w budowaniu europejskiej odporności technologicznej. Konkurs STEP wspiera projekty o przełomowym potencjale – to szansa, by innowacyjne firmy z </w:t>
      </w:r>
      <w:r w:rsidR="00E925E1">
        <w:rPr>
          <w:rFonts w:ascii="Calibri" w:hAnsi="Calibri" w:cs="Calibri"/>
          <w:sz w:val="24"/>
          <w:szCs w:val="24"/>
        </w:rPr>
        <w:t>branży</w:t>
      </w:r>
      <w:r w:rsidR="00E925E1" w:rsidRPr="00205BDD">
        <w:rPr>
          <w:rFonts w:ascii="Calibri" w:hAnsi="Calibri" w:cs="Calibri"/>
          <w:sz w:val="24"/>
          <w:szCs w:val="24"/>
        </w:rPr>
        <w:t xml:space="preserve"> </w:t>
      </w:r>
      <w:r w:rsidR="00205BDD" w:rsidRPr="00205BDD">
        <w:rPr>
          <w:rFonts w:ascii="Calibri" w:hAnsi="Calibri" w:cs="Calibri"/>
          <w:sz w:val="24"/>
          <w:szCs w:val="24"/>
        </w:rPr>
        <w:t>ICT, przemysł</w:t>
      </w:r>
      <w:r w:rsidR="00E925E1">
        <w:rPr>
          <w:rFonts w:ascii="Calibri" w:hAnsi="Calibri" w:cs="Calibri"/>
          <w:sz w:val="24"/>
          <w:szCs w:val="24"/>
        </w:rPr>
        <w:t>u</w:t>
      </w:r>
      <w:r w:rsidR="00205BDD" w:rsidRPr="00205BDD">
        <w:rPr>
          <w:rFonts w:ascii="Calibri" w:hAnsi="Calibri" w:cs="Calibri"/>
          <w:sz w:val="24"/>
          <w:szCs w:val="24"/>
        </w:rPr>
        <w:t xml:space="preserve"> 4.0 czy obszaru AI nie tylko rozwijały technologie, ale też skalowały je globalnie. Wspieramy ambi</w:t>
      </w:r>
      <w:r w:rsidR="00E925E1">
        <w:rPr>
          <w:rFonts w:ascii="Calibri" w:hAnsi="Calibri" w:cs="Calibri"/>
          <w:sz w:val="24"/>
          <w:szCs w:val="24"/>
        </w:rPr>
        <w:t>tne projekty inwestycyjne ważne dla całej Europy</w:t>
      </w:r>
      <w:r>
        <w:rPr>
          <w:rFonts w:ascii="Calibri" w:hAnsi="Calibri" w:cs="Calibri"/>
          <w:sz w:val="24"/>
          <w:szCs w:val="24"/>
        </w:rPr>
        <w:t xml:space="preserve"> – </w:t>
      </w:r>
      <w:r w:rsidR="00205BDD" w:rsidRPr="005064A9">
        <w:rPr>
          <w:rFonts w:ascii="Calibri" w:hAnsi="Calibri" w:cs="Calibri"/>
          <w:b/>
          <w:bCs/>
          <w:sz w:val="24"/>
          <w:szCs w:val="24"/>
        </w:rPr>
        <w:t>mówi Izabela Fiszer, zastępca dyrektora w Biurze Prezesa, PARP.</w:t>
      </w:r>
      <w:r w:rsidR="00763F68">
        <w:rPr>
          <w:rFonts w:ascii="Calibri" w:hAnsi="Calibri" w:cs="Calibri"/>
          <w:sz w:val="24"/>
          <w:szCs w:val="24"/>
        </w:rPr>
        <w:t xml:space="preserve"> </w:t>
      </w:r>
    </w:p>
    <w:p w14:paraId="35AFE8A6" w14:textId="77777777" w:rsidR="00205BDD" w:rsidRDefault="00205BDD" w:rsidP="00386B5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205BDD">
        <w:rPr>
          <w:rFonts w:ascii="Calibri" w:hAnsi="Calibri" w:cs="Calibri"/>
          <w:sz w:val="24"/>
          <w:szCs w:val="24"/>
        </w:rPr>
        <w:t xml:space="preserve">Platforma STEP to nowy instrument unijny zaprojektowany z myślą o zwiększeniu technologicznej suwerenności Europy i przyspieszeniu rozwoju kluczowych sektorów gospodarki. Inicjatywa nie wprowadza nowego źródła finansowania, lecz spaja środki dostępne już w ramach istniejących programów, takich jak Horyzont Europa, </w:t>
      </w:r>
      <w:proofErr w:type="spellStart"/>
      <w:r w:rsidRPr="00205BDD">
        <w:rPr>
          <w:rFonts w:ascii="Calibri" w:hAnsi="Calibri" w:cs="Calibri"/>
          <w:sz w:val="24"/>
          <w:szCs w:val="24"/>
        </w:rPr>
        <w:t>InvestEU</w:t>
      </w:r>
      <w:proofErr w:type="spellEnd"/>
      <w:r w:rsidRPr="00205BDD">
        <w:rPr>
          <w:rFonts w:ascii="Calibri" w:hAnsi="Calibri" w:cs="Calibri"/>
          <w:sz w:val="24"/>
          <w:szCs w:val="24"/>
        </w:rPr>
        <w:t xml:space="preserve"> czy Fundusz Innowacyjny. Skupia się na trzech strategicznych obszarach: nowatorskich technologiach cyfrowych, rozwiązaniach wspierających neutralność klimatyczną oraz biotechnologiach. To dziedziny, w których Unia Europejska dąży do wzmocnienia własnych kompetencji i ograniczenia zależności od zagranicznych dostawców – tak, by zwiększyć stabilność i odporność gospodarki wspólnotowej w dłuższej perspektywie.</w:t>
      </w:r>
    </w:p>
    <w:p w14:paraId="2D305D78" w14:textId="314F0AEF" w:rsidR="00763F68" w:rsidRDefault="00386B54" w:rsidP="00386B5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205BDD" w:rsidRPr="00205BDD">
        <w:rPr>
          <w:rFonts w:ascii="Calibri" w:hAnsi="Calibri" w:cs="Calibri"/>
          <w:sz w:val="24"/>
          <w:szCs w:val="24"/>
        </w:rPr>
        <w:t xml:space="preserve">W obszarze </w:t>
      </w:r>
      <w:r w:rsidR="00205BDD">
        <w:rPr>
          <w:rFonts w:ascii="Calibri" w:hAnsi="Calibri" w:cs="Calibri"/>
          <w:sz w:val="24"/>
          <w:szCs w:val="24"/>
        </w:rPr>
        <w:t>nowoczesnych technologii cyfrowych</w:t>
      </w:r>
      <w:r w:rsidR="00205BDD" w:rsidRPr="00205BDD">
        <w:rPr>
          <w:rFonts w:ascii="Calibri" w:hAnsi="Calibri" w:cs="Calibri"/>
          <w:sz w:val="24"/>
          <w:szCs w:val="24"/>
        </w:rPr>
        <w:t xml:space="preserve"> kwalifikujące się działania obejmują m.in</w:t>
      </w:r>
      <w:r w:rsidR="00763F68">
        <w:rPr>
          <w:rFonts w:ascii="Calibri" w:hAnsi="Calibri" w:cs="Calibri"/>
          <w:sz w:val="24"/>
          <w:szCs w:val="24"/>
        </w:rPr>
        <w:t xml:space="preserve"> </w:t>
      </w:r>
      <w:r w:rsidR="00205BDD" w:rsidRPr="00205BDD">
        <w:rPr>
          <w:rFonts w:ascii="Calibri" w:hAnsi="Calibri" w:cs="Calibri"/>
          <w:sz w:val="24"/>
          <w:szCs w:val="24"/>
        </w:rPr>
        <w:t xml:space="preserve">technologie w zakresie zaawansowanych półprzewodników, sztucznej inteligencji, </w:t>
      </w:r>
      <w:r w:rsidR="00E925E1">
        <w:rPr>
          <w:rFonts w:ascii="Calibri" w:hAnsi="Calibri" w:cs="Calibri"/>
          <w:sz w:val="24"/>
          <w:szCs w:val="24"/>
        </w:rPr>
        <w:t xml:space="preserve">technologie </w:t>
      </w:r>
      <w:r w:rsidR="00205BDD" w:rsidRPr="00205BDD">
        <w:rPr>
          <w:rFonts w:ascii="Calibri" w:hAnsi="Calibri" w:cs="Calibri"/>
          <w:sz w:val="24"/>
          <w:szCs w:val="24"/>
        </w:rPr>
        <w:t>kwantowe</w:t>
      </w:r>
      <w:r w:rsidR="00E925E1">
        <w:rPr>
          <w:rFonts w:ascii="Calibri" w:hAnsi="Calibri" w:cs="Calibri"/>
          <w:sz w:val="24"/>
          <w:szCs w:val="24"/>
        </w:rPr>
        <w:t xml:space="preserve"> czy</w:t>
      </w:r>
      <w:r w:rsidR="00205BDD" w:rsidRPr="00205BDD">
        <w:rPr>
          <w:rFonts w:ascii="Calibri" w:hAnsi="Calibri" w:cs="Calibri"/>
          <w:sz w:val="24"/>
          <w:szCs w:val="24"/>
        </w:rPr>
        <w:t xml:space="preserve"> zaawansowan</w:t>
      </w:r>
      <w:r w:rsidR="00376233">
        <w:rPr>
          <w:rFonts w:ascii="Calibri" w:hAnsi="Calibri" w:cs="Calibri"/>
          <w:sz w:val="24"/>
          <w:szCs w:val="24"/>
        </w:rPr>
        <w:t>ej</w:t>
      </w:r>
      <w:r w:rsidR="00205BDD" w:rsidRPr="00205BDD">
        <w:rPr>
          <w:rFonts w:ascii="Calibri" w:hAnsi="Calibri" w:cs="Calibri"/>
          <w:sz w:val="24"/>
          <w:szCs w:val="24"/>
        </w:rPr>
        <w:t xml:space="preserve"> łączność i nawigacj</w:t>
      </w:r>
      <w:r w:rsidR="00376233">
        <w:rPr>
          <w:rFonts w:ascii="Calibri" w:hAnsi="Calibri" w:cs="Calibri"/>
          <w:sz w:val="24"/>
          <w:szCs w:val="24"/>
        </w:rPr>
        <w:t>i</w:t>
      </w:r>
      <w:r w:rsidR="00205BDD" w:rsidRPr="00205BDD">
        <w:rPr>
          <w:rFonts w:ascii="Calibri" w:hAnsi="Calibri" w:cs="Calibri"/>
          <w:sz w:val="24"/>
          <w:szCs w:val="24"/>
        </w:rPr>
        <w:t xml:space="preserve"> oraz zaawansowane technologie cyfrowe, detekcji, robotyk</w:t>
      </w:r>
      <w:r w:rsidR="00E925E1">
        <w:rPr>
          <w:rFonts w:ascii="Calibri" w:hAnsi="Calibri" w:cs="Calibri"/>
          <w:sz w:val="24"/>
          <w:szCs w:val="24"/>
        </w:rPr>
        <w:t>i</w:t>
      </w:r>
      <w:r w:rsidR="00205BDD" w:rsidRPr="00205BDD">
        <w:rPr>
          <w:rFonts w:ascii="Calibri" w:hAnsi="Calibri" w:cs="Calibri"/>
          <w:sz w:val="24"/>
          <w:szCs w:val="24"/>
        </w:rPr>
        <w:t xml:space="preserve"> i system</w:t>
      </w:r>
      <w:r w:rsidR="00E925E1">
        <w:rPr>
          <w:rFonts w:ascii="Calibri" w:hAnsi="Calibri" w:cs="Calibri"/>
          <w:sz w:val="24"/>
          <w:szCs w:val="24"/>
        </w:rPr>
        <w:t>ów</w:t>
      </w:r>
      <w:r w:rsidR="00205BDD" w:rsidRPr="00205BDD">
        <w:rPr>
          <w:rFonts w:ascii="Calibri" w:hAnsi="Calibri" w:cs="Calibri"/>
          <w:sz w:val="24"/>
          <w:szCs w:val="24"/>
        </w:rPr>
        <w:t xml:space="preserve"> autonomiczn</w:t>
      </w:r>
      <w:r w:rsidR="00E925E1">
        <w:rPr>
          <w:rFonts w:ascii="Calibri" w:hAnsi="Calibri" w:cs="Calibri"/>
          <w:sz w:val="24"/>
          <w:szCs w:val="24"/>
        </w:rPr>
        <w:t>ych</w:t>
      </w:r>
      <w:r w:rsidR="00205BDD" w:rsidRPr="00205BDD">
        <w:rPr>
          <w:rFonts w:ascii="Calibri" w:hAnsi="Calibri" w:cs="Calibri"/>
          <w:sz w:val="24"/>
          <w:szCs w:val="24"/>
        </w:rPr>
        <w:t>,</w:t>
      </w:r>
      <w:r w:rsidR="00376233">
        <w:rPr>
          <w:rFonts w:ascii="Calibri" w:hAnsi="Calibri" w:cs="Calibri"/>
          <w:sz w:val="24"/>
          <w:szCs w:val="24"/>
        </w:rPr>
        <w:t xml:space="preserve"> </w:t>
      </w:r>
      <w:r w:rsidR="00E925E1">
        <w:rPr>
          <w:rFonts w:ascii="Calibri" w:hAnsi="Calibri" w:cs="Calibri"/>
          <w:sz w:val="24"/>
          <w:szCs w:val="24"/>
        </w:rPr>
        <w:t>w tym również</w:t>
      </w:r>
      <w:r w:rsidR="00205BDD" w:rsidRPr="00205BDD">
        <w:rPr>
          <w:rFonts w:ascii="Calibri" w:hAnsi="Calibri" w:cs="Calibri"/>
          <w:sz w:val="24"/>
          <w:szCs w:val="24"/>
        </w:rPr>
        <w:t xml:space="preserve"> innowacje w ramach głębokich technologii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763F68" w:rsidRPr="00C53B3C">
        <w:rPr>
          <w:rFonts w:ascii="Calibri" w:hAnsi="Calibri" w:cs="Calibri"/>
          <w:b/>
          <w:bCs/>
          <w:sz w:val="24"/>
          <w:szCs w:val="24"/>
        </w:rPr>
        <w:t xml:space="preserve">podkreśla </w:t>
      </w:r>
      <w:r>
        <w:rPr>
          <w:rFonts w:ascii="Calibri" w:hAnsi="Calibri" w:cs="Calibri"/>
          <w:b/>
          <w:bCs/>
          <w:sz w:val="24"/>
          <w:szCs w:val="24"/>
        </w:rPr>
        <w:t xml:space="preserve">Izabela </w:t>
      </w:r>
      <w:r w:rsidR="00205BDD" w:rsidRPr="00C53B3C">
        <w:rPr>
          <w:rFonts w:ascii="Calibri" w:hAnsi="Calibri" w:cs="Calibri"/>
          <w:b/>
          <w:bCs/>
          <w:sz w:val="24"/>
          <w:szCs w:val="24"/>
        </w:rPr>
        <w:t>Fiszer</w:t>
      </w:r>
      <w:r w:rsidR="00763F68">
        <w:rPr>
          <w:rFonts w:ascii="Calibri" w:hAnsi="Calibri" w:cs="Calibri"/>
          <w:sz w:val="24"/>
          <w:szCs w:val="24"/>
        </w:rPr>
        <w:t>.</w:t>
      </w:r>
      <w:r w:rsidR="00CB39A4">
        <w:rPr>
          <w:rFonts w:ascii="Calibri" w:hAnsi="Calibri" w:cs="Calibri"/>
          <w:sz w:val="24"/>
          <w:szCs w:val="24"/>
        </w:rPr>
        <w:t xml:space="preserve"> </w:t>
      </w:r>
    </w:p>
    <w:p w14:paraId="222738FB" w14:textId="301AE5EB" w:rsidR="00311F0E" w:rsidRPr="00386B54" w:rsidRDefault="00311F0E" w:rsidP="00386B54">
      <w:pPr>
        <w:pStyle w:val="Nagwek2"/>
        <w:spacing w:before="120" w:after="120" w:line="276" w:lineRule="auto"/>
      </w:pPr>
      <w:r w:rsidRPr="00386B54">
        <w:t>Dwie ścieżki wsparcia w ramach STEP</w:t>
      </w:r>
    </w:p>
    <w:p w14:paraId="3C89B29B" w14:textId="63828B4F" w:rsidR="00772A47" w:rsidRPr="001022C7" w:rsidRDefault="00772A47" w:rsidP="00386B54">
      <w:pPr>
        <w:spacing w:before="120" w:after="120" w:line="276" w:lineRule="auto"/>
        <w:ind w:right="-2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1022C7">
        <w:rPr>
          <w:rFonts w:ascii="Calibri" w:hAnsi="Calibri" w:cs="Calibri"/>
          <w:bCs/>
          <w:color w:val="000000" w:themeColor="text1"/>
          <w:sz w:val="24"/>
          <w:szCs w:val="24"/>
        </w:rPr>
        <w:t xml:space="preserve">Nabory </w:t>
      </w:r>
      <w:r w:rsidRPr="00BA2984">
        <w:rPr>
          <w:rFonts w:ascii="Calibri" w:hAnsi="Calibri" w:cs="Calibri"/>
          <w:bCs/>
          <w:color w:val="000000" w:themeColor="text1"/>
          <w:sz w:val="24"/>
          <w:szCs w:val="24"/>
        </w:rPr>
        <w:t xml:space="preserve">PARP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w ramach STEP </w:t>
      </w:r>
      <w:r w:rsidRPr="001022C7">
        <w:rPr>
          <w:rFonts w:ascii="Calibri" w:hAnsi="Calibri" w:cs="Calibri"/>
          <w:bCs/>
          <w:color w:val="000000" w:themeColor="text1"/>
          <w:sz w:val="24"/>
          <w:szCs w:val="24"/>
        </w:rPr>
        <w:t>w zakresie projektów inwestycyjnych będą przeprowadzane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Pr="001022C7">
        <w:rPr>
          <w:rFonts w:ascii="Calibri" w:hAnsi="Calibri" w:cs="Calibri"/>
          <w:bCs/>
          <w:color w:val="000000" w:themeColor="text1"/>
          <w:sz w:val="24"/>
          <w:szCs w:val="24"/>
        </w:rPr>
        <w:t>w podziale na dwie ścieżki:</w:t>
      </w:r>
    </w:p>
    <w:p w14:paraId="056E2871" w14:textId="77777777" w:rsidR="00386B54" w:rsidRDefault="00772A47" w:rsidP="00386B54">
      <w:pPr>
        <w:pStyle w:val="Akapitzlist"/>
        <w:numPr>
          <w:ilvl w:val="0"/>
          <w:numId w:val="2"/>
        </w:numPr>
        <w:spacing w:before="120" w:after="120" w:line="276" w:lineRule="auto"/>
        <w:ind w:right="-2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386B54">
        <w:rPr>
          <w:rFonts w:ascii="Calibri" w:hAnsi="Calibri" w:cs="Calibri"/>
          <w:bCs/>
          <w:color w:val="000000" w:themeColor="text1"/>
          <w:sz w:val="24"/>
          <w:szCs w:val="24"/>
        </w:rPr>
        <w:t>Ścieżka A: projekty inwestycyjne, które wnoszą na rynek wewnętrzny UE innowacyjny lub najnowocześniejszy lub przełomowy element o znaczącym potencjale gospodarczym;</w:t>
      </w:r>
    </w:p>
    <w:p w14:paraId="4EACE07F" w14:textId="25533D94" w:rsidR="00772A47" w:rsidRPr="00386B54" w:rsidRDefault="00772A47" w:rsidP="00386B54">
      <w:pPr>
        <w:pStyle w:val="Akapitzlist"/>
        <w:numPr>
          <w:ilvl w:val="0"/>
          <w:numId w:val="2"/>
        </w:numPr>
        <w:spacing w:before="120" w:after="120" w:line="276" w:lineRule="auto"/>
        <w:ind w:right="-2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386B54">
        <w:rPr>
          <w:rFonts w:ascii="Calibri" w:hAnsi="Calibri" w:cs="Calibri"/>
          <w:bCs/>
          <w:color w:val="000000" w:themeColor="text1"/>
          <w:sz w:val="24"/>
          <w:szCs w:val="24"/>
        </w:rPr>
        <w:t>Ścieżka B: projekty inwestycyjne, które przyczyniają się do ograniczania lub zwalczania strategicznej zależności Unii Europejskiej.</w:t>
      </w:r>
    </w:p>
    <w:p w14:paraId="38E9DE40" w14:textId="762D7822" w:rsidR="00772A47" w:rsidRDefault="001022C7" w:rsidP="00386B5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Celem działania w Ścieżce A </w:t>
      </w:r>
      <w:r w:rsidRPr="001022C7">
        <w:rPr>
          <w:rFonts w:ascii="Calibri" w:hAnsi="Calibri" w:cs="Calibri"/>
          <w:sz w:val="24"/>
          <w:szCs w:val="24"/>
        </w:rPr>
        <w:t xml:space="preserve">jest wsparcie firm w finansowaniu inwestycji związanych </w:t>
      </w:r>
      <w:r w:rsidR="00E925E1" w:rsidRPr="001022C7">
        <w:rPr>
          <w:rFonts w:ascii="Calibri" w:hAnsi="Calibri" w:cs="Calibri"/>
          <w:sz w:val="24"/>
          <w:szCs w:val="24"/>
        </w:rPr>
        <w:t>z </w:t>
      </w:r>
      <w:r w:rsidR="00E925E1">
        <w:rPr>
          <w:rFonts w:ascii="Calibri" w:hAnsi="Calibri" w:cs="Calibri"/>
          <w:sz w:val="24"/>
          <w:szCs w:val="24"/>
        </w:rPr>
        <w:t>wytwarzaniem</w:t>
      </w:r>
      <w:r w:rsidR="00E925E1" w:rsidRPr="001022C7">
        <w:rPr>
          <w:rFonts w:ascii="Calibri" w:hAnsi="Calibri" w:cs="Calibri"/>
          <w:sz w:val="24"/>
          <w:szCs w:val="24"/>
        </w:rPr>
        <w:t xml:space="preserve"> </w:t>
      </w:r>
      <w:r w:rsidRPr="001022C7">
        <w:rPr>
          <w:rFonts w:ascii="Calibri" w:hAnsi="Calibri" w:cs="Calibri"/>
          <w:sz w:val="24"/>
          <w:szCs w:val="24"/>
        </w:rPr>
        <w:t xml:space="preserve">nowoczesnych i przełomowych technologii cyfrowych – tzw. technologii krytycznych. Chodzi m.in. o rozwiązania z obszaru tzw. </w:t>
      </w:r>
      <w:proofErr w:type="spellStart"/>
      <w:r w:rsidRPr="001022C7">
        <w:rPr>
          <w:rFonts w:ascii="Calibri" w:hAnsi="Calibri" w:cs="Calibri"/>
          <w:sz w:val="24"/>
          <w:szCs w:val="24"/>
        </w:rPr>
        <w:t>deep-tech</w:t>
      </w:r>
      <w:proofErr w:type="spellEnd"/>
      <w:r w:rsidRPr="001022C7">
        <w:rPr>
          <w:rFonts w:ascii="Calibri" w:hAnsi="Calibri" w:cs="Calibri"/>
          <w:sz w:val="24"/>
          <w:szCs w:val="24"/>
        </w:rPr>
        <w:t xml:space="preserve"> (głębokich technologii), które </w:t>
      </w:r>
      <w:r w:rsidR="00E925E1">
        <w:rPr>
          <w:rFonts w:ascii="Calibri" w:hAnsi="Calibri" w:cs="Calibri"/>
          <w:sz w:val="24"/>
          <w:szCs w:val="24"/>
        </w:rPr>
        <w:t>s</w:t>
      </w:r>
      <w:r w:rsidR="00E925E1" w:rsidRPr="00E925E1">
        <w:rPr>
          <w:rFonts w:ascii="Calibri" w:hAnsi="Calibri" w:cs="Calibri"/>
          <w:sz w:val="24"/>
          <w:szCs w:val="24"/>
        </w:rPr>
        <w:t>ą przełomowymi rozwiązaniami opartymi na najnowocześniejszych zdobyczach nauki, technologii i inżynierii</w:t>
      </w:r>
      <w:r w:rsidR="00E925E1">
        <w:rPr>
          <w:rFonts w:ascii="Calibri" w:hAnsi="Calibri" w:cs="Calibri"/>
          <w:sz w:val="24"/>
          <w:szCs w:val="24"/>
        </w:rPr>
        <w:t xml:space="preserve"> i </w:t>
      </w:r>
      <w:r w:rsidRPr="001022C7">
        <w:rPr>
          <w:rFonts w:ascii="Calibri" w:hAnsi="Calibri" w:cs="Calibri"/>
          <w:sz w:val="24"/>
          <w:szCs w:val="24"/>
        </w:rPr>
        <w:t xml:space="preserve">mają kluczowe znaczenie dla przyszłości gospodarki i bezpieczeństwa Europy. Finansowanie może dotyczyć wytwarzania </w:t>
      </w:r>
      <w:r w:rsidR="00E925E1" w:rsidRPr="001022C7">
        <w:rPr>
          <w:rFonts w:ascii="Calibri" w:hAnsi="Calibri" w:cs="Calibri"/>
          <w:sz w:val="24"/>
          <w:szCs w:val="24"/>
        </w:rPr>
        <w:t xml:space="preserve">zarówno samego </w:t>
      </w:r>
      <w:r w:rsidRPr="001022C7">
        <w:rPr>
          <w:rFonts w:ascii="Calibri" w:hAnsi="Calibri" w:cs="Calibri"/>
          <w:sz w:val="24"/>
          <w:szCs w:val="24"/>
        </w:rPr>
        <w:t>tych technologii, jak i elementów niezbędnych do ich produkcji – czyli poszczególnych e</w:t>
      </w:r>
      <w:r w:rsidR="00E925E1">
        <w:rPr>
          <w:rFonts w:ascii="Calibri" w:hAnsi="Calibri" w:cs="Calibri"/>
          <w:sz w:val="24"/>
          <w:szCs w:val="24"/>
        </w:rPr>
        <w:t>lement</w:t>
      </w:r>
      <w:r w:rsidRPr="001022C7">
        <w:rPr>
          <w:rFonts w:ascii="Calibri" w:hAnsi="Calibri" w:cs="Calibri"/>
          <w:sz w:val="24"/>
          <w:szCs w:val="24"/>
        </w:rPr>
        <w:t>ów łańcucha w</w:t>
      </w:r>
      <w:r w:rsidR="00376233">
        <w:rPr>
          <w:rFonts w:ascii="Calibri" w:hAnsi="Calibri" w:cs="Calibri"/>
          <w:sz w:val="24"/>
          <w:szCs w:val="24"/>
        </w:rPr>
        <w:t>artości technologii</w:t>
      </w:r>
      <w:r w:rsidRPr="001022C7">
        <w:rPr>
          <w:rFonts w:ascii="Calibri" w:hAnsi="Calibri" w:cs="Calibri"/>
          <w:sz w:val="24"/>
          <w:szCs w:val="24"/>
        </w:rPr>
        <w:t xml:space="preserve">. </w:t>
      </w:r>
    </w:p>
    <w:p w14:paraId="415A60D7" w14:textId="3E406DEB" w:rsidR="00772A47" w:rsidRDefault="00772A47" w:rsidP="00386B54">
      <w:pPr>
        <w:spacing w:before="120" w:after="120" w:line="276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F51AF8">
        <w:rPr>
          <w:rFonts w:ascii="Calibri" w:hAnsi="Calibri" w:cs="Calibri"/>
          <w:bCs/>
          <w:color w:val="000000" w:themeColor="text1"/>
          <w:sz w:val="24"/>
          <w:szCs w:val="24"/>
        </w:rPr>
        <w:t xml:space="preserve">W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ramach Ścieżki B w</w:t>
      </w:r>
      <w:r w:rsidRPr="00772A47">
        <w:rPr>
          <w:rFonts w:ascii="Calibri" w:hAnsi="Calibri" w:cs="Calibri"/>
          <w:bCs/>
          <w:color w:val="000000" w:themeColor="text1"/>
          <w:sz w:val="24"/>
          <w:szCs w:val="24"/>
        </w:rPr>
        <w:t xml:space="preserve">sparcie finansowe można otrzymać na </w:t>
      </w:r>
      <w:r w:rsidR="0094481C">
        <w:rPr>
          <w:rFonts w:ascii="Calibri" w:hAnsi="Calibri" w:cs="Calibri"/>
          <w:bCs/>
          <w:color w:val="000000" w:themeColor="text1"/>
          <w:sz w:val="24"/>
          <w:szCs w:val="24"/>
        </w:rPr>
        <w:t xml:space="preserve">projekt </w:t>
      </w:r>
      <w:r w:rsidRPr="00772A47">
        <w:rPr>
          <w:rFonts w:ascii="Calibri" w:hAnsi="Calibri" w:cs="Calibri"/>
          <w:bCs/>
          <w:color w:val="000000" w:themeColor="text1"/>
          <w:sz w:val="24"/>
          <w:szCs w:val="24"/>
        </w:rPr>
        <w:t>inwestyc</w:t>
      </w:r>
      <w:r w:rsidR="0094481C">
        <w:rPr>
          <w:rFonts w:ascii="Calibri" w:hAnsi="Calibri" w:cs="Calibri"/>
          <w:bCs/>
          <w:color w:val="000000" w:themeColor="text1"/>
          <w:sz w:val="24"/>
          <w:szCs w:val="24"/>
        </w:rPr>
        <w:t>y</w:t>
      </w:r>
      <w:r w:rsidRPr="00772A47">
        <w:rPr>
          <w:rFonts w:ascii="Calibri" w:hAnsi="Calibri" w:cs="Calibri"/>
          <w:bCs/>
          <w:color w:val="000000" w:themeColor="text1"/>
          <w:sz w:val="24"/>
          <w:szCs w:val="24"/>
        </w:rPr>
        <w:t>j</w:t>
      </w:r>
      <w:r w:rsidR="0094481C">
        <w:rPr>
          <w:rFonts w:ascii="Calibri" w:hAnsi="Calibri" w:cs="Calibri"/>
          <w:bCs/>
          <w:color w:val="000000" w:themeColor="text1"/>
          <w:sz w:val="24"/>
          <w:szCs w:val="24"/>
        </w:rPr>
        <w:t>ny</w:t>
      </w:r>
      <w:r w:rsidRPr="00772A47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związan</w:t>
      </w:r>
      <w:r w:rsidR="0094481C">
        <w:rPr>
          <w:rFonts w:ascii="Calibri" w:hAnsi="Calibri" w:cs="Calibri"/>
          <w:bCs/>
          <w:color w:val="000000" w:themeColor="text1"/>
          <w:sz w:val="24"/>
          <w:szCs w:val="24"/>
        </w:rPr>
        <w:t>y</w:t>
      </w:r>
      <w:r w:rsidRPr="00772A47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z technologiami krytycznymi w obszarze cyfryzacji</w:t>
      </w:r>
      <w:r w:rsidR="0094481C">
        <w:rPr>
          <w:rFonts w:ascii="Calibri" w:hAnsi="Calibri" w:cs="Calibri"/>
          <w:bCs/>
          <w:color w:val="000000" w:themeColor="text1"/>
          <w:sz w:val="24"/>
          <w:szCs w:val="24"/>
        </w:rPr>
        <w:t>, który przyczynia się do zwalczania lub ograniczania strategicznej zależności Unii Europejskiej</w:t>
      </w:r>
      <w:r w:rsidRPr="00772A47">
        <w:rPr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  <w:r w:rsidR="0094481C">
        <w:rPr>
          <w:rFonts w:ascii="Calibri" w:hAnsi="Calibri" w:cs="Calibri"/>
          <w:bCs/>
          <w:color w:val="000000" w:themeColor="text1"/>
          <w:sz w:val="24"/>
          <w:szCs w:val="24"/>
        </w:rPr>
        <w:t>I</w:t>
      </w:r>
      <w:r w:rsidR="0094481C" w:rsidRPr="0094481C">
        <w:rPr>
          <w:rFonts w:ascii="Calibri" w:hAnsi="Calibri" w:cs="Calibri"/>
          <w:bCs/>
          <w:color w:val="000000" w:themeColor="text1"/>
          <w:sz w:val="24"/>
          <w:szCs w:val="24"/>
        </w:rPr>
        <w:t xml:space="preserve">stnienie zależności strategicznej </w:t>
      </w:r>
      <w:r w:rsidR="0094481C">
        <w:rPr>
          <w:rFonts w:ascii="Calibri" w:hAnsi="Calibri" w:cs="Calibri"/>
          <w:bCs/>
          <w:color w:val="000000" w:themeColor="text1"/>
          <w:sz w:val="24"/>
          <w:szCs w:val="24"/>
        </w:rPr>
        <w:t>istnieje</w:t>
      </w:r>
      <w:r w:rsidR="0094481C" w:rsidRPr="0094481C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w przypadku, gdy Unia Europejska w znacznym stopniu polega na źródłach dostaw technologii</w:t>
      </w:r>
      <w:r w:rsidR="0094481C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krytycznych - z państw trzecich. </w:t>
      </w:r>
      <w:r w:rsidR="0094481C" w:rsidRPr="0094481C">
        <w:rPr>
          <w:rFonts w:ascii="Calibri" w:hAnsi="Calibri" w:cs="Calibri"/>
          <w:bCs/>
          <w:color w:val="000000" w:themeColor="text1"/>
          <w:sz w:val="24"/>
          <w:szCs w:val="24"/>
        </w:rPr>
        <w:t>Projekt przyczynia się do ograniczania lub zwalczania strategicznej zależności Unii</w:t>
      </w:r>
      <w:r w:rsidR="0094481C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Europejskiej np. </w:t>
      </w:r>
      <w:r w:rsidR="00472CE7">
        <w:rPr>
          <w:rFonts w:ascii="Calibri" w:hAnsi="Calibri" w:cs="Calibri"/>
          <w:bCs/>
          <w:color w:val="000000" w:themeColor="text1"/>
          <w:sz w:val="24"/>
          <w:szCs w:val="24"/>
        </w:rPr>
        <w:t>jeśli</w:t>
      </w:r>
      <w:r w:rsidR="0094481C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prowadzi do zwiększenia zdolności produkcyjnych lub zwiększenia bezpieczeństwa dostaw kluczowych środków produkcji, komponentów i technologii. </w:t>
      </w:r>
      <w:r w:rsidRPr="00772A47">
        <w:rPr>
          <w:rFonts w:ascii="Calibri" w:hAnsi="Calibri" w:cs="Calibri"/>
          <w:bCs/>
          <w:color w:val="000000" w:themeColor="text1"/>
          <w:sz w:val="24"/>
          <w:szCs w:val="24"/>
        </w:rPr>
        <w:t>Dofinansowanie dotyczy zarówno samego wytwarzania tych technologii, jak i elementów niezbędnych do ich produkcji, obejmujących poszczególne ogniwa łańcucha wartości.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</w:p>
    <w:p w14:paraId="7E429A16" w14:textId="7F001609" w:rsidR="00F51AF8" w:rsidRDefault="001022C7" w:rsidP="00386B5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022C7">
        <w:rPr>
          <w:rFonts w:ascii="Calibri" w:hAnsi="Calibri" w:cs="Calibri"/>
          <w:sz w:val="24"/>
          <w:szCs w:val="24"/>
        </w:rPr>
        <w:t>Szczegółowy wykaz wspieranych technologii znajduje się w załą</w:t>
      </w:r>
      <w:r>
        <w:rPr>
          <w:rFonts w:ascii="Calibri" w:hAnsi="Calibri" w:cs="Calibri"/>
          <w:sz w:val="24"/>
          <w:szCs w:val="24"/>
        </w:rPr>
        <w:t>czniku</w:t>
      </w:r>
      <w:r w:rsidRPr="001022C7">
        <w:t xml:space="preserve"> </w:t>
      </w:r>
      <w:r w:rsidRPr="001022C7">
        <w:rPr>
          <w:rFonts w:ascii="Calibri" w:hAnsi="Calibri" w:cs="Calibri"/>
          <w:sz w:val="24"/>
          <w:szCs w:val="24"/>
        </w:rPr>
        <w:t>nr 1 do Regulaminu wyboru projektów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51004436" w14:textId="3A4C8F38" w:rsidR="00772A47" w:rsidRPr="00772A47" w:rsidRDefault="00772A47" w:rsidP="00386B54">
      <w:pPr>
        <w:pStyle w:val="Nagwek2"/>
        <w:spacing w:before="120" w:after="120" w:line="276" w:lineRule="auto"/>
      </w:pPr>
      <w:r w:rsidRPr="00772A47">
        <w:t>Na co można przeznaczyć dofinansowanie?</w:t>
      </w:r>
    </w:p>
    <w:p w14:paraId="50D7855A" w14:textId="4DF8167D" w:rsidR="001022C7" w:rsidRDefault="00772A47" w:rsidP="00386B5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wsparcie mogą starać się p</w:t>
      </w:r>
      <w:r w:rsidRPr="001022C7">
        <w:rPr>
          <w:rFonts w:ascii="Calibri" w:hAnsi="Calibri" w:cs="Calibri"/>
          <w:sz w:val="24"/>
          <w:szCs w:val="24"/>
        </w:rPr>
        <w:t xml:space="preserve">rzedsiębiorstwa MŚP i duże, w tym również przedsiębiorstwa o statusie small </w:t>
      </w:r>
      <w:proofErr w:type="spellStart"/>
      <w:r w:rsidRPr="001022C7">
        <w:rPr>
          <w:rFonts w:ascii="Calibri" w:hAnsi="Calibri" w:cs="Calibri"/>
          <w:sz w:val="24"/>
          <w:szCs w:val="24"/>
        </w:rPr>
        <w:t>mid-caps</w:t>
      </w:r>
      <w:proofErr w:type="spellEnd"/>
      <w:r w:rsidRPr="001022C7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1022C7">
        <w:rPr>
          <w:rFonts w:ascii="Calibri" w:hAnsi="Calibri" w:cs="Calibri"/>
          <w:sz w:val="24"/>
          <w:szCs w:val="24"/>
        </w:rPr>
        <w:t>mid-caps</w:t>
      </w:r>
      <w:proofErr w:type="spellEnd"/>
      <w:r>
        <w:rPr>
          <w:rFonts w:ascii="Calibri" w:hAnsi="Calibri" w:cs="Calibri"/>
          <w:sz w:val="24"/>
          <w:szCs w:val="24"/>
        </w:rPr>
        <w:t>. D</w:t>
      </w:r>
      <w:r w:rsidR="001022C7" w:rsidRPr="001022C7">
        <w:rPr>
          <w:rFonts w:ascii="Calibri" w:hAnsi="Calibri" w:cs="Calibri"/>
          <w:sz w:val="24"/>
          <w:szCs w:val="24"/>
        </w:rPr>
        <w:t xml:space="preserve">ofinansowanie można otrzymać na różne elementy związane z realizacją projektu. W szczególności </w:t>
      </w:r>
      <w:r w:rsidR="00472CE7">
        <w:rPr>
          <w:rFonts w:ascii="Calibri" w:hAnsi="Calibri" w:cs="Calibri"/>
          <w:sz w:val="24"/>
          <w:szCs w:val="24"/>
        </w:rPr>
        <w:t xml:space="preserve">wsparcie </w:t>
      </w:r>
      <w:r w:rsidR="001022C7" w:rsidRPr="001022C7">
        <w:rPr>
          <w:rFonts w:ascii="Calibri" w:hAnsi="Calibri" w:cs="Calibri"/>
          <w:sz w:val="24"/>
          <w:szCs w:val="24"/>
        </w:rPr>
        <w:t xml:space="preserve">obejmuje zakup maszyn i urządzeń, a także nieruchomości niezbędnych do </w:t>
      </w:r>
      <w:r w:rsidR="00472CE7">
        <w:rPr>
          <w:rFonts w:ascii="Calibri" w:hAnsi="Calibri" w:cs="Calibri"/>
          <w:sz w:val="24"/>
          <w:szCs w:val="24"/>
        </w:rPr>
        <w:t xml:space="preserve">wytwarzania technologii krytycznych lub elementów </w:t>
      </w:r>
      <w:r w:rsidR="00472CE7">
        <w:rPr>
          <w:rFonts w:ascii="Calibri" w:hAnsi="Calibri" w:cs="Calibri"/>
          <w:sz w:val="24"/>
          <w:szCs w:val="24"/>
        </w:rPr>
        <w:lastRenderedPageBreak/>
        <w:t>jej łańcucha wartości</w:t>
      </w:r>
      <w:r w:rsidR="001022C7" w:rsidRPr="001022C7">
        <w:rPr>
          <w:rFonts w:ascii="Calibri" w:hAnsi="Calibri" w:cs="Calibri"/>
          <w:sz w:val="24"/>
          <w:szCs w:val="24"/>
        </w:rPr>
        <w:t xml:space="preserve">. Możliwe jest również sfinansowanie robót budowlanych oraz zakupu materiałów budowlanych. Wsparcie dotyczy ponadto nabycia wartości niematerialnych i prawnych, takich jak licencje czy know-how. W ramach projektu można także skorzystać z usług szkoleniowych </w:t>
      </w:r>
      <w:r w:rsidR="00472CE7">
        <w:rPr>
          <w:rFonts w:ascii="Calibri" w:hAnsi="Calibri" w:cs="Calibri"/>
          <w:sz w:val="24"/>
          <w:szCs w:val="24"/>
        </w:rPr>
        <w:t>niezbędnych</w:t>
      </w:r>
      <w:r w:rsidR="00472CE7" w:rsidRPr="001022C7">
        <w:rPr>
          <w:rFonts w:ascii="Calibri" w:hAnsi="Calibri" w:cs="Calibri"/>
          <w:sz w:val="24"/>
          <w:szCs w:val="24"/>
        </w:rPr>
        <w:t xml:space="preserve"> </w:t>
      </w:r>
      <w:r w:rsidR="001022C7" w:rsidRPr="001022C7">
        <w:rPr>
          <w:rFonts w:ascii="Calibri" w:hAnsi="Calibri" w:cs="Calibri"/>
          <w:sz w:val="24"/>
          <w:szCs w:val="24"/>
        </w:rPr>
        <w:t xml:space="preserve">do </w:t>
      </w:r>
      <w:r w:rsidR="00472CE7">
        <w:rPr>
          <w:rFonts w:ascii="Calibri" w:hAnsi="Calibri" w:cs="Calibri"/>
          <w:sz w:val="24"/>
          <w:szCs w:val="24"/>
        </w:rPr>
        <w:t xml:space="preserve">wytwarzania technologii krytycznej lub </w:t>
      </w:r>
      <w:r w:rsidR="00472CE7" w:rsidRPr="00472CE7">
        <w:rPr>
          <w:rFonts w:ascii="Calibri" w:hAnsi="Calibri" w:cs="Calibri"/>
          <w:sz w:val="24"/>
          <w:szCs w:val="24"/>
        </w:rPr>
        <w:t>elementów jej łańcucha wartości</w:t>
      </w:r>
      <w:r w:rsidR="001022C7" w:rsidRPr="001022C7">
        <w:rPr>
          <w:rFonts w:ascii="Calibri" w:hAnsi="Calibri" w:cs="Calibri"/>
          <w:sz w:val="24"/>
          <w:szCs w:val="24"/>
        </w:rPr>
        <w:t>. Dla mikro-, małych i średnich przedsiębiorstw przewidziano dodatkowo możliwość finansowania usług doradczych w zakresie innowacyjności oraz innych usług doradczych wspierających rozwój projektu.</w:t>
      </w:r>
      <w:r w:rsidR="00472CE7">
        <w:rPr>
          <w:rFonts w:ascii="Calibri" w:hAnsi="Calibri" w:cs="Calibri"/>
          <w:sz w:val="24"/>
          <w:szCs w:val="24"/>
        </w:rPr>
        <w:t xml:space="preserve"> Pozostałe przedsiębiorstwa koszty usług doradczych mogą finansować z pomocy de </w:t>
      </w:r>
      <w:proofErr w:type="spellStart"/>
      <w:r w:rsidR="00472CE7">
        <w:rPr>
          <w:rFonts w:ascii="Calibri" w:hAnsi="Calibri" w:cs="Calibri"/>
          <w:sz w:val="24"/>
          <w:szCs w:val="24"/>
        </w:rPr>
        <w:t>minimis</w:t>
      </w:r>
      <w:proofErr w:type="spellEnd"/>
      <w:r w:rsidR="00472CE7">
        <w:rPr>
          <w:rFonts w:ascii="Calibri" w:hAnsi="Calibri" w:cs="Calibri"/>
          <w:sz w:val="24"/>
          <w:szCs w:val="24"/>
        </w:rPr>
        <w:t>.</w:t>
      </w:r>
    </w:p>
    <w:p w14:paraId="54733C45" w14:textId="573C0CB0" w:rsidR="001022C7" w:rsidRDefault="001022C7" w:rsidP="00386B5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022C7">
        <w:rPr>
          <w:rFonts w:ascii="Calibri" w:hAnsi="Calibri" w:cs="Calibri"/>
          <w:sz w:val="24"/>
          <w:szCs w:val="24"/>
        </w:rPr>
        <w:t xml:space="preserve">Dofinansowanie obejmuje koszty kwalifikujące się w ramach różnych form pomocy publicznej. Są to m.in. regionalna pomoc inwestycyjna, pomoc na usługi doradcze oraz szkoleniowe dla MŚP, a także wsparcie na innowacyjność. Możliwe jest również uzyskanie dofinansowania na inwestycje związane z ochroną środowiska, poprawą efektywności energetycznej (zarówno w budynkach, jak i poza nimi), wykorzystaniem odnawialnych źródeł energii, rozwojem technologii wodorowych i kogeneracji. Finansowane mogą być także działania wspierające gospodarkę o obiegu zamkniętym oraz koszty objęte pomocą de </w:t>
      </w:r>
      <w:proofErr w:type="spellStart"/>
      <w:r w:rsidRPr="001022C7">
        <w:rPr>
          <w:rFonts w:ascii="Calibri" w:hAnsi="Calibri" w:cs="Calibri"/>
          <w:sz w:val="24"/>
          <w:szCs w:val="24"/>
        </w:rPr>
        <w:t>minimis</w:t>
      </w:r>
      <w:proofErr w:type="spellEnd"/>
      <w:r w:rsidRPr="001022C7">
        <w:rPr>
          <w:rFonts w:ascii="Calibri" w:hAnsi="Calibri" w:cs="Calibri"/>
          <w:sz w:val="24"/>
          <w:szCs w:val="24"/>
        </w:rPr>
        <w:t>.</w:t>
      </w:r>
    </w:p>
    <w:p w14:paraId="3FE7B01C" w14:textId="3FE52972" w:rsidR="001022C7" w:rsidRDefault="001022C7" w:rsidP="00386B5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022C7">
        <w:rPr>
          <w:rFonts w:ascii="Calibri" w:hAnsi="Calibri" w:cs="Calibri"/>
          <w:sz w:val="24"/>
          <w:szCs w:val="24"/>
        </w:rPr>
        <w:t>Maksymalna kwota dofinansowania projektu wynosi 150 mln zł.</w:t>
      </w:r>
      <w:r>
        <w:rPr>
          <w:rFonts w:ascii="Calibri" w:hAnsi="Calibri" w:cs="Calibri"/>
          <w:sz w:val="24"/>
          <w:szCs w:val="24"/>
        </w:rPr>
        <w:t xml:space="preserve"> </w:t>
      </w:r>
      <w:r w:rsidRPr="001022C7">
        <w:rPr>
          <w:rFonts w:ascii="Calibri" w:hAnsi="Calibri" w:cs="Calibri"/>
          <w:sz w:val="24"/>
          <w:szCs w:val="24"/>
        </w:rPr>
        <w:t>Maksymalny poziom dofinansowania projektu wynosi 75% kosztów kwalifikowalnych.</w:t>
      </w:r>
      <w:r>
        <w:rPr>
          <w:rFonts w:ascii="Calibri" w:hAnsi="Calibri" w:cs="Calibri"/>
          <w:sz w:val="24"/>
          <w:szCs w:val="24"/>
        </w:rPr>
        <w:t xml:space="preserve"> </w:t>
      </w:r>
      <w:r w:rsidRPr="001022C7">
        <w:rPr>
          <w:rFonts w:ascii="Calibri" w:hAnsi="Calibri" w:cs="Calibri"/>
          <w:sz w:val="24"/>
          <w:szCs w:val="24"/>
        </w:rPr>
        <w:t>Minimalny wkład własny beneficjenta, jako % wydatków kwalifikowalnych, wynosi 25%.</w:t>
      </w:r>
      <w:r w:rsidR="00772A47">
        <w:rPr>
          <w:rFonts w:ascii="Calibri" w:hAnsi="Calibri" w:cs="Calibri"/>
          <w:sz w:val="24"/>
          <w:szCs w:val="24"/>
        </w:rPr>
        <w:t xml:space="preserve"> </w:t>
      </w:r>
      <w:r w:rsidR="00772A47" w:rsidRPr="00772A47">
        <w:rPr>
          <w:rFonts w:ascii="Calibri" w:hAnsi="Calibri" w:cs="Calibri"/>
          <w:sz w:val="24"/>
          <w:szCs w:val="24"/>
        </w:rPr>
        <w:t xml:space="preserve">Wniosek o dofinansowanie projektu należy złożyć za pośrednictwem Lokalnego Systemu Informatycznego dostępnego na stronie internetowej PARP </w:t>
      </w:r>
      <w:r w:rsidR="00772A47">
        <w:rPr>
          <w:rFonts w:ascii="Calibri" w:hAnsi="Calibri" w:cs="Calibri"/>
          <w:sz w:val="24"/>
          <w:szCs w:val="24"/>
        </w:rPr>
        <w:t>o</w:t>
      </w:r>
      <w:r w:rsidR="00772A47" w:rsidRPr="00772A47">
        <w:rPr>
          <w:rFonts w:ascii="Calibri" w:hAnsi="Calibri" w:cs="Calibri"/>
          <w:sz w:val="24"/>
          <w:szCs w:val="24"/>
        </w:rPr>
        <w:t>d 31 lipca do 2 października 2025 r</w:t>
      </w:r>
      <w:r w:rsidR="00772A47">
        <w:rPr>
          <w:rFonts w:ascii="Calibri" w:hAnsi="Calibri" w:cs="Calibri"/>
          <w:sz w:val="24"/>
          <w:szCs w:val="24"/>
        </w:rPr>
        <w:t>.</w:t>
      </w:r>
    </w:p>
    <w:p w14:paraId="62B285D4" w14:textId="77777777" w:rsidR="00386B54" w:rsidRDefault="001022C7" w:rsidP="00386B5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Więcej informacji o naborze</w:t>
      </w:r>
      <w:r w:rsidR="00386B54">
        <w:rPr>
          <w:rFonts w:ascii="Calibri" w:hAnsi="Calibri" w:cs="Calibri"/>
          <w:sz w:val="24"/>
          <w:szCs w:val="24"/>
        </w:rPr>
        <w:t>:</w:t>
      </w:r>
    </w:p>
    <w:p w14:paraId="303EC86E" w14:textId="77777777" w:rsidR="00386B54" w:rsidRPr="00386B54" w:rsidRDefault="00386B54" w:rsidP="00386B54">
      <w:pPr>
        <w:pStyle w:val="Akapitzlist"/>
        <w:numPr>
          <w:ilvl w:val="0"/>
          <w:numId w:val="4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>
        <w:t>STEP – Technologie cyfrowe – Innowacyjne technologie krytyczne</w:t>
      </w:r>
      <w:r>
        <w:t xml:space="preserve"> </w:t>
      </w:r>
      <w:hyperlink r:id="rId10" w:history="1">
        <w:r w:rsidRPr="00386B54">
          <w:rPr>
            <w:rStyle w:val="Hipercze"/>
          </w:rPr>
          <w:t>znajduje się na stronie</w:t>
        </w:r>
      </w:hyperlink>
      <w:r>
        <w:t>,</w:t>
      </w:r>
    </w:p>
    <w:p w14:paraId="5E281137" w14:textId="001FC617" w:rsidR="00386B54" w:rsidRPr="00386B54" w:rsidRDefault="00386B54" w:rsidP="00386B54">
      <w:pPr>
        <w:pStyle w:val="Akapitzlist"/>
        <w:numPr>
          <w:ilvl w:val="0"/>
          <w:numId w:val="4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386B54">
        <w:rPr>
          <w:rFonts w:cs="Calibri"/>
          <w:sz w:val="24"/>
          <w:szCs w:val="24"/>
        </w:rPr>
        <w:t>STEP – Technologie cyfrowe – Strategiczna niezależność UE</w:t>
      </w:r>
      <w:r>
        <w:rPr>
          <w:rFonts w:cs="Calibri"/>
          <w:sz w:val="24"/>
          <w:szCs w:val="24"/>
        </w:rPr>
        <w:t xml:space="preserve"> </w:t>
      </w:r>
      <w:hyperlink r:id="rId11" w:history="1">
        <w:r w:rsidRPr="00386B54">
          <w:rPr>
            <w:rStyle w:val="Hipercze"/>
            <w:rFonts w:cs="Calibri"/>
            <w:sz w:val="24"/>
            <w:szCs w:val="24"/>
          </w:rPr>
          <w:t>znajduje się na stronie</w:t>
        </w:r>
      </w:hyperlink>
      <w:r>
        <w:rPr>
          <w:rFonts w:cs="Calibri"/>
          <w:sz w:val="24"/>
          <w:szCs w:val="24"/>
        </w:rPr>
        <w:t>.</w:t>
      </w:r>
    </w:p>
    <w:p w14:paraId="7F6AD96C" w14:textId="42294EB6" w:rsidR="001022C7" w:rsidRPr="00386B54" w:rsidRDefault="001022C7" w:rsidP="00386B54">
      <w:pPr>
        <w:pStyle w:val="Akapitzlist"/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p w14:paraId="49B8179C" w14:textId="4B117845" w:rsidR="00F6705E" w:rsidRDefault="00F6705E" w:rsidP="001022C7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83FD51E" wp14:editId="6DEC3723">
            <wp:extent cx="5760720" cy="685165"/>
            <wp:effectExtent l="0" t="0" r="0" b="635"/>
            <wp:docPr id="9959534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953463" name="Obraz 99595346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63F06" w14:textId="77777777" w:rsidR="00F51AF8" w:rsidRPr="00BA1206" w:rsidRDefault="00F51AF8" w:rsidP="009D73FC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51AF8" w:rsidRPr="00BA1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8C0ED" w14:textId="77777777" w:rsidR="00EF41FF" w:rsidRDefault="00EF41FF" w:rsidP="00BA2984">
      <w:pPr>
        <w:spacing w:after="0" w:line="240" w:lineRule="auto"/>
      </w:pPr>
      <w:r>
        <w:separator/>
      </w:r>
    </w:p>
  </w:endnote>
  <w:endnote w:type="continuationSeparator" w:id="0">
    <w:p w14:paraId="56D183B0" w14:textId="77777777" w:rsidR="00EF41FF" w:rsidRDefault="00EF41FF" w:rsidP="00BA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EBA0D" w14:textId="77777777" w:rsidR="00EF41FF" w:rsidRDefault="00EF41FF" w:rsidP="00BA2984">
      <w:pPr>
        <w:spacing w:after="0" w:line="240" w:lineRule="auto"/>
      </w:pPr>
      <w:r>
        <w:separator/>
      </w:r>
    </w:p>
  </w:footnote>
  <w:footnote w:type="continuationSeparator" w:id="0">
    <w:p w14:paraId="28B5829E" w14:textId="77777777" w:rsidR="00EF41FF" w:rsidRDefault="00EF41FF" w:rsidP="00BA2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E55E6"/>
    <w:multiLevelType w:val="hybridMultilevel"/>
    <w:tmpl w:val="3968A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E0DF3"/>
    <w:multiLevelType w:val="hybridMultilevel"/>
    <w:tmpl w:val="8A72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4786E"/>
    <w:multiLevelType w:val="hybridMultilevel"/>
    <w:tmpl w:val="CC5C6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57BD4"/>
    <w:multiLevelType w:val="hybridMultilevel"/>
    <w:tmpl w:val="47BC7FA8"/>
    <w:lvl w:ilvl="0" w:tplc="2AC08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696063">
    <w:abstractNumId w:val="3"/>
  </w:num>
  <w:num w:numId="2" w16cid:durableId="468519350">
    <w:abstractNumId w:val="0"/>
  </w:num>
  <w:num w:numId="3" w16cid:durableId="1993368283">
    <w:abstractNumId w:val="2"/>
  </w:num>
  <w:num w:numId="4" w16cid:durableId="142175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FC"/>
    <w:rsid w:val="00062F1F"/>
    <w:rsid w:val="001022C7"/>
    <w:rsid w:val="00133F0C"/>
    <w:rsid w:val="0019652A"/>
    <w:rsid w:val="001A07E5"/>
    <w:rsid w:val="00205BDD"/>
    <w:rsid w:val="00311F0E"/>
    <w:rsid w:val="00376233"/>
    <w:rsid w:val="00386B54"/>
    <w:rsid w:val="00427F87"/>
    <w:rsid w:val="00472CE7"/>
    <w:rsid w:val="004D0DF8"/>
    <w:rsid w:val="00593C8C"/>
    <w:rsid w:val="005C202B"/>
    <w:rsid w:val="005D04BE"/>
    <w:rsid w:val="00755FC3"/>
    <w:rsid w:val="00763F68"/>
    <w:rsid w:val="00772A47"/>
    <w:rsid w:val="0094481C"/>
    <w:rsid w:val="00972C67"/>
    <w:rsid w:val="009828F3"/>
    <w:rsid w:val="009C34EE"/>
    <w:rsid w:val="009D73FC"/>
    <w:rsid w:val="009E2E34"/>
    <w:rsid w:val="009F5F16"/>
    <w:rsid w:val="00A04D8D"/>
    <w:rsid w:val="00BA1206"/>
    <w:rsid w:val="00BA2984"/>
    <w:rsid w:val="00C2492B"/>
    <w:rsid w:val="00C40561"/>
    <w:rsid w:val="00C53B3C"/>
    <w:rsid w:val="00CB39A4"/>
    <w:rsid w:val="00D06FC9"/>
    <w:rsid w:val="00D4106D"/>
    <w:rsid w:val="00E925E1"/>
    <w:rsid w:val="00EF41FF"/>
    <w:rsid w:val="00F51AF8"/>
    <w:rsid w:val="00F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26DF"/>
  <w15:chartTrackingRefBased/>
  <w15:docId w15:val="{99D9BC77-5AD7-4513-88E3-1080E732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6B54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B54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6B54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86B54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3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3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3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3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3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3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7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7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73FC"/>
    <w:rPr>
      <w:i/>
      <w:iCs/>
      <w:color w:val="404040" w:themeColor="text1" w:themeTint="BF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9D73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73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3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73FC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9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9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984"/>
    <w:rPr>
      <w:vertAlign w:val="superscript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rsid w:val="00BA2984"/>
  </w:style>
  <w:style w:type="character" w:styleId="Hipercze">
    <w:name w:val="Hyperlink"/>
    <w:basedOn w:val="Domylnaczcionkaakapitu"/>
    <w:uiPriority w:val="99"/>
    <w:unhideWhenUsed/>
    <w:rsid w:val="00F51AF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1AF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9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65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65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52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76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p.gov.pl/component/grants/grants/step---technologie-cyfrowe---strategiczna-niezaleznosc-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arp.gov.pl/component/grants/grants/step---technologie-cyfrowe---innowacyjne-technologie-krytyczn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710F-4E7B-4ABC-A024-ED358539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1067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Czyżewska Magdalena</dc:creator>
  <cp:keywords/>
  <dc:description/>
  <cp:lastModifiedBy>Nowicka Luiza</cp:lastModifiedBy>
  <cp:revision>2</cp:revision>
  <dcterms:created xsi:type="dcterms:W3CDTF">2025-07-24T13:41:00Z</dcterms:created>
  <dcterms:modified xsi:type="dcterms:W3CDTF">2025-07-24T13:41:00Z</dcterms:modified>
</cp:coreProperties>
</file>