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A516" w14:textId="77777777" w:rsidR="00B46D9D" w:rsidRDefault="00B46D9D" w:rsidP="00942876">
      <w:pPr>
        <w:suppressAutoHyphens w:val="0"/>
        <w:spacing w:line="276" w:lineRule="auto"/>
        <w:ind w:left="4956" w:firstLine="708"/>
        <w:jc w:val="right"/>
        <w:rPr>
          <w:rFonts w:cs="Calibri"/>
          <w:color w:val="000000"/>
          <w:kern w:val="0"/>
          <w:highlight w:val="yellow"/>
        </w:rPr>
      </w:pPr>
    </w:p>
    <w:p w14:paraId="2FC9C82F" w14:textId="5D6E45B7" w:rsidR="009031B2" w:rsidRDefault="008666E2" w:rsidP="00942876">
      <w:pPr>
        <w:suppressAutoHyphens w:val="0"/>
        <w:spacing w:line="276" w:lineRule="auto"/>
        <w:ind w:left="4956" w:firstLine="708"/>
        <w:jc w:val="right"/>
        <w:rPr>
          <w:rFonts w:cs="Calibri"/>
          <w:b/>
          <w:color w:val="000000"/>
          <w:kern w:val="0"/>
        </w:rPr>
      </w:pPr>
      <w:r>
        <w:rPr>
          <w:rFonts w:cs="Calibri"/>
          <w:color w:val="000000"/>
          <w:kern w:val="0"/>
        </w:rPr>
        <w:t>24</w:t>
      </w:r>
      <w:r w:rsidR="003149CF">
        <w:rPr>
          <w:rFonts w:cs="Calibri"/>
          <w:color w:val="000000"/>
          <w:kern w:val="0"/>
        </w:rPr>
        <w:t xml:space="preserve"> </w:t>
      </w:r>
      <w:r w:rsidR="00D64C07">
        <w:rPr>
          <w:rFonts w:cs="Calibri"/>
          <w:color w:val="000000"/>
          <w:kern w:val="0"/>
        </w:rPr>
        <w:t>lipca</w:t>
      </w:r>
      <w:r w:rsidR="003149CF">
        <w:rPr>
          <w:rFonts w:cs="Calibri"/>
          <w:color w:val="000000"/>
          <w:kern w:val="0"/>
        </w:rPr>
        <w:t xml:space="preserve"> 2025 r.</w:t>
      </w:r>
    </w:p>
    <w:p w14:paraId="2FC9C830" w14:textId="77777777" w:rsidR="009031B2" w:rsidRDefault="009F429F">
      <w:pPr>
        <w:suppressAutoHyphens w:val="0"/>
        <w:spacing w:line="276" w:lineRule="auto"/>
        <w:jc w:val="both"/>
        <w:rPr>
          <w:rFonts w:cs="Calibri"/>
          <w:b/>
          <w:color w:val="000000"/>
          <w:kern w:val="0"/>
        </w:rPr>
      </w:pPr>
      <w:r>
        <w:rPr>
          <w:rFonts w:cs="Calibri"/>
          <w:b/>
          <w:color w:val="000000"/>
          <w:kern w:val="0"/>
        </w:rPr>
        <w:t xml:space="preserve">Informacja prasowa </w:t>
      </w:r>
    </w:p>
    <w:p w14:paraId="7CA937B3" w14:textId="77777777" w:rsidR="00623A0E" w:rsidRDefault="00623A0E" w:rsidP="00DC4E20">
      <w:pPr>
        <w:shd w:val="clear" w:color="auto" w:fill="FFFFFF"/>
        <w:jc w:val="center"/>
        <w:rPr>
          <w:b/>
          <w:bCs/>
          <w:color w:val="000000"/>
          <w:kern w:val="0"/>
          <w:sz w:val="32"/>
          <w:szCs w:val="32"/>
        </w:rPr>
      </w:pPr>
    </w:p>
    <w:p w14:paraId="68B1726C" w14:textId="3AFD170F" w:rsidR="00B46D9D" w:rsidRDefault="00CB5516" w:rsidP="00CB5516">
      <w:pPr>
        <w:shd w:val="clear" w:color="auto" w:fill="FFFFFF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TEST THE BEST</w:t>
      </w:r>
      <w:r>
        <w:rPr>
          <w:b/>
          <w:bCs/>
          <w:color w:val="000000"/>
          <w:kern w:val="0"/>
          <w:sz w:val="32"/>
          <w:szCs w:val="32"/>
        </w:rPr>
        <w:br/>
        <w:t>N</w:t>
      </w:r>
      <w:r w:rsidR="001C623D">
        <w:rPr>
          <w:b/>
          <w:bCs/>
          <w:color w:val="000000"/>
          <w:kern w:val="0"/>
          <w:sz w:val="32"/>
          <w:szCs w:val="32"/>
        </w:rPr>
        <w:t>aczepy marki Wielton dostępne</w:t>
      </w:r>
      <w:r w:rsidR="00C57107">
        <w:rPr>
          <w:b/>
          <w:bCs/>
          <w:color w:val="000000"/>
          <w:kern w:val="0"/>
          <w:sz w:val="32"/>
          <w:szCs w:val="32"/>
        </w:rPr>
        <w:br/>
      </w:r>
      <w:r w:rsidR="001C623D">
        <w:rPr>
          <w:b/>
          <w:bCs/>
          <w:color w:val="000000"/>
          <w:kern w:val="0"/>
          <w:sz w:val="32"/>
          <w:szCs w:val="32"/>
        </w:rPr>
        <w:t xml:space="preserve">w ramach </w:t>
      </w:r>
      <w:r w:rsidR="00C9583F">
        <w:rPr>
          <w:b/>
          <w:bCs/>
          <w:color w:val="000000"/>
          <w:kern w:val="0"/>
          <w:sz w:val="32"/>
          <w:szCs w:val="32"/>
        </w:rPr>
        <w:t>naj</w:t>
      </w:r>
      <w:r w:rsidR="00996610">
        <w:rPr>
          <w:b/>
          <w:bCs/>
          <w:color w:val="000000"/>
          <w:kern w:val="0"/>
          <w:sz w:val="32"/>
          <w:szCs w:val="32"/>
        </w:rPr>
        <w:t>mu</w:t>
      </w:r>
      <w:r w:rsidR="00C9583F">
        <w:rPr>
          <w:b/>
          <w:bCs/>
          <w:color w:val="000000"/>
          <w:kern w:val="0"/>
          <w:sz w:val="32"/>
          <w:szCs w:val="32"/>
        </w:rPr>
        <w:t xml:space="preserve"> krótkotermino</w:t>
      </w:r>
      <w:r w:rsidR="00996610">
        <w:rPr>
          <w:b/>
          <w:bCs/>
          <w:color w:val="000000"/>
          <w:kern w:val="0"/>
          <w:sz w:val="32"/>
          <w:szCs w:val="32"/>
        </w:rPr>
        <w:t>wego</w:t>
      </w:r>
      <w:r w:rsidR="00C9583F">
        <w:rPr>
          <w:b/>
          <w:bCs/>
          <w:color w:val="000000"/>
          <w:kern w:val="0"/>
          <w:sz w:val="32"/>
          <w:szCs w:val="32"/>
        </w:rPr>
        <w:t xml:space="preserve"> </w:t>
      </w:r>
      <w:r w:rsidR="00B46D9D">
        <w:rPr>
          <w:b/>
          <w:bCs/>
          <w:color w:val="000000"/>
          <w:kern w:val="0"/>
          <w:sz w:val="32"/>
          <w:szCs w:val="32"/>
        </w:rPr>
        <w:br/>
      </w:r>
    </w:p>
    <w:p w14:paraId="1C0B1524" w14:textId="085EBBBE" w:rsidR="00F0343E" w:rsidRDefault="00F0343E" w:rsidP="006B7CD5">
      <w:pPr>
        <w:spacing w:line="276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 czasach kiedy </w:t>
      </w:r>
      <w:r w:rsidR="00CF70B1">
        <w:rPr>
          <w:rFonts w:cs="Calibri"/>
          <w:b/>
          <w:bCs/>
          <w:color w:val="000000"/>
        </w:rPr>
        <w:t>na rynku dostępn</w:t>
      </w:r>
      <w:r w:rsidR="003E0C31">
        <w:rPr>
          <w:rFonts w:cs="Calibri"/>
          <w:b/>
          <w:bCs/>
          <w:color w:val="000000"/>
        </w:rPr>
        <w:t>a</w:t>
      </w:r>
      <w:r w:rsidR="00CF70B1">
        <w:rPr>
          <w:rFonts w:cs="Calibri"/>
          <w:b/>
          <w:bCs/>
          <w:color w:val="000000"/>
        </w:rPr>
        <w:t xml:space="preserve"> jest </w:t>
      </w:r>
      <w:r w:rsidR="00F55B16">
        <w:rPr>
          <w:rFonts w:cs="Calibri"/>
          <w:b/>
          <w:bCs/>
          <w:color w:val="000000"/>
        </w:rPr>
        <w:t>szerok</w:t>
      </w:r>
      <w:r w:rsidR="00287E06">
        <w:rPr>
          <w:rFonts w:cs="Calibri"/>
          <w:b/>
          <w:bCs/>
          <w:color w:val="000000"/>
        </w:rPr>
        <w:t xml:space="preserve">a oferta </w:t>
      </w:r>
      <w:r w:rsidR="009F4574">
        <w:rPr>
          <w:rFonts w:cs="Calibri"/>
          <w:b/>
          <w:bCs/>
          <w:color w:val="000000"/>
        </w:rPr>
        <w:t>różnorodnych</w:t>
      </w:r>
      <w:r w:rsidR="00F55B16">
        <w:rPr>
          <w:rFonts w:cs="Calibri"/>
          <w:b/>
          <w:bCs/>
          <w:color w:val="000000"/>
        </w:rPr>
        <w:t xml:space="preserve"> </w:t>
      </w:r>
      <w:r w:rsidR="00CF70B1">
        <w:rPr>
          <w:rFonts w:cs="Calibri"/>
          <w:b/>
          <w:bCs/>
          <w:color w:val="000000"/>
        </w:rPr>
        <w:t xml:space="preserve">produktów i usług, niezwykle ważne jest, aby </w:t>
      </w:r>
      <w:r w:rsidR="00112651">
        <w:rPr>
          <w:rFonts w:cs="Calibri"/>
          <w:b/>
          <w:bCs/>
          <w:color w:val="000000"/>
        </w:rPr>
        <w:t xml:space="preserve">przed zakupem </w:t>
      </w:r>
      <w:r w:rsidR="001933BE">
        <w:rPr>
          <w:rFonts w:cs="Calibri"/>
          <w:b/>
          <w:bCs/>
          <w:color w:val="000000"/>
        </w:rPr>
        <w:t>móc</w:t>
      </w:r>
      <w:r w:rsidR="00112651">
        <w:rPr>
          <w:rFonts w:cs="Calibri"/>
          <w:b/>
          <w:bCs/>
          <w:color w:val="000000"/>
        </w:rPr>
        <w:t xml:space="preserve"> </w:t>
      </w:r>
      <w:r w:rsidR="00640AB7">
        <w:rPr>
          <w:rFonts w:cs="Calibri"/>
          <w:b/>
          <w:bCs/>
          <w:color w:val="000000"/>
        </w:rPr>
        <w:t>się z nimi dokładnie zapoznać</w:t>
      </w:r>
      <w:r w:rsidR="00117648">
        <w:rPr>
          <w:rFonts w:cs="Calibri"/>
          <w:b/>
          <w:bCs/>
          <w:color w:val="000000"/>
        </w:rPr>
        <w:t xml:space="preserve"> w celu wyboru najlepsz</w:t>
      </w:r>
      <w:r w:rsidR="001B7D4E">
        <w:rPr>
          <w:rFonts w:cs="Calibri"/>
          <w:b/>
          <w:bCs/>
          <w:color w:val="000000"/>
        </w:rPr>
        <w:t>ych</w:t>
      </w:r>
      <w:r w:rsidR="00117648">
        <w:rPr>
          <w:rFonts w:cs="Calibri"/>
          <w:b/>
          <w:bCs/>
          <w:color w:val="000000"/>
        </w:rPr>
        <w:t xml:space="preserve"> dla swoich potrzeb i preferencji rozwiąza</w:t>
      </w:r>
      <w:r w:rsidR="00B548AB">
        <w:rPr>
          <w:rFonts w:cs="Calibri"/>
          <w:b/>
          <w:bCs/>
          <w:color w:val="000000"/>
        </w:rPr>
        <w:t>ń</w:t>
      </w:r>
      <w:r w:rsidR="00117648">
        <w:rPr>
          <w:rFonts w:cs="Calibri"/>
          <w:b/>
          <w:bCs/>
          <w:color w:val="000000"/>
        </w:rPr>
        <w:t xml:space="preserve">. </w:t>
      </w:r>
      <w:r w:rsidR="0001609D">
        <w:rPr>
          <w:rFonts w:cs="Calibri"/>
          <w:b/>
          <w:bCs/>
          <w:color w:val="000000"/>
        </w:rPr>
        <w:t>O</w:t>
      </w:r>
      <w:r w:rsidR="008D27DE">
        <w:rPr>
          <w:rFonts w:cs="Calibri"/>
          <w:b/>
          <w:bCs/>
          <w:color w:val="000000"/>
        </w:rPr>
        <w:t xml:space="preserve">d </w:t>
      </w:r>
      <w:r w:rsidR="00D64C07">
        <w:rPr>
          <w:rFonts w:cs="Calibri"/>
          <w:b/>
          <w:bCs/>
          <w:color w:val="000000"/>
        </w:rPr>
        <w:t>drugiej połowy lipca</w:t>
      </w:r>
      <w:r w:rsidR="008D27DE">
        <w:rPr>
          <w:rFonts w:cs="Calibri"/>
          <w:b/>
          <w:bCs/>
          <w:color w:val="000000"/>
        </w:rPr>
        <w:t xml:space="preserve"> br. </w:t>
      </w:r>
      <w:r w:rsidR="005E47BD">
        <w:rPr>
          <w:rFonts w:cs="Calibri"/>
          <w:b/>
          <w:bCs/>
          <w:color w:val="000000"/>
        </w:rPr>
        <w:t xml:space="preserve">do testów pojazdów firmy Wielton </w:t>
      </w:r>
      <w:r w:rsidR="000D5EE3">
        <w:rPr>
          <w:rFonts w:cs="Calibri"/>
          <w:b/>
          <w:bCs/>
          <w:color w:val="000000"/>
        </w:rPr>
        <w:t xml:space="preserve">w ramach najmu krótkoterminowego </w:t>
      </w:r>
      <w:r w:rsidR="005E47BD">
        <w:rPr>
          <w:rFonts w:cs="Calibri"/>
          <w:b/>
          <w:bCs/>
          <w:color w:val="000000"/>
        </w:rPr>
        <w:t xml:space="preserve">dostępne </w:t>
      </w:r>
      <w:r w:rsidR="00D64C07">
        <w:rPr>
          <w:rFonts w:cs="Calibri"/>
          <w:b/>
          <w:bCs/>
          <w:color w:val="000000"/>
        </w:rPr>
        <w:t>są</w:t>
      </w:r>
      <w:r w:rsidR="005E47BD">
        <w:rPr>
          <w:rFonts w:cs="Calibri"/>
          <w:b/>
          <w:bCs/>
          <w:color w:val="000000"/>
        </w:rPr>
        <w:t xml:space="preserve"> </w:t>
      </w:r>
      <w:r w:rsidR="003713B9">
        <w:rPr>
          <w:rFonts w:cs="Calibri"/>
          <w:b/>
          <w:bCs/>
          <w:color w:val="000000"/>
        </w:rPr>
        <w:t xml:space="preserve">flagowe </w:t>
      </w:r>
      <w:r w:rsidR="00A51DC0">
        <w:rPr>
          <w:rFonts w:cs="Calibri"/>
          <w:b/>
          <w:bCs/>
          <w:color w:val="000000"/>
        </w:rPr>
        <w:t>naczepy</w:t>
      </w:r>
      <w:r w:rsidR="003713B9">
        <w:rPr>
          <w:rFonts w:cs="Calibri"/>
          <w:b/>
          <w:bCs/>
          <w:color w:val="000000"/>
        </w:rPr>
        <w:t xml:space="preserve"> wieluńskiego producenta.</w:t>
      </w:r>
      <w:r w:rsidR="00C1531B">
        <w:rPr>
          <w:rFonts w:cs="Calibri"/>
          <w:b/>
          <w:bCs/>
          <w:color w:val="000000"/>
        </w:rPr>
        <w:t xml:space="preserve"> Oferta</w:t>
      </w:r>
      <w:r w:rsidR="003713B9">
        <w:rPr>
          <w:rFonts w:cs="Calibri"/>
          <w:b/>
          <w:bCs/>
          <w:color w:val="000000"/>
        </w:rPr>
        <w:t xml:space="preserve"> </w:t>
      </w:r>
      <w:r w:rsidR="00F16A4A">
        <w:rPr>
          <w:rFonts w:cs="Calibri"/>
          <w:b/>
          <w:bCs/>
          <w:color w:val="000000"/>
        </w:rPr>
        <w:t>„Test the Best”</w:t>
      </w:r>
      <w:r w:rsidR="003713B9">
        <w:rPr>
          <w:rFonts w:cs="Calibri"/>
          <w:b/>
          <w:bCs/>
          <w:color w:val="000000"/>
        </w:rPr>
        <w:t xml:space="preserve"> dedykowana jest </w:t>
      </w:r>
      <w:r w:rsidR="00BC3DB9">
        <w:rPr>
          <w:rFonts w:cs="Calibri"/>
          <w:b/>
          <w:bCs/>
          <w:color w:val="000000"/>
        </w:rPr>
        <w:t xml:space="preserve">zarówno </w:t>
      </w:r>
      <w:r w:rsidR="003713B9">
        <w:rPr>
          <w:rFonts w:cs="Calibri"/>
          <w:b/>
          <w:bCs/>
          <w:color w:val="000000"/>
        </w:rPr>
        <w:t>dla nowych</w:t>
      </w:r>
      <w:r w:rsidR="0061487D">
        <w:rPr>
          <w:rFonts w:cs="Calibri"/>
          <w:b/>
          <w:bCs/>
          <w:color w:val="000000"/>
        </w:rPr>
        <w:t>,</w:t>
      </w:r>
      <w:r w:rsidR="00BC3DB9">
        <w:rPr>
          <w:rFonts w:cs="Calibri"/>
          <w:b/>
          <w:bCs/>
          <w:color w:val="000000"/>
        </w:rPr>
        <w:t xml:space="preserve"> ja</w:t>
      </w:r>
      <w:r w:rsidR="009B31AF">
        <w:rPr>
          <w:rFonts w:cs="Calibri"/>
          <w:b/>
          <w:bCs/>
          <w:color w:val="000000"/>
        </w:rPr>
        <w:t xml:space="preserve">k i </w:t>
      </w:r>
      <w:r w:rsidR="00BC3DB9">
        <w:rPr>
          <w:rFonts w:cs="Calibri"/>
          <w:b/>
          <w:bCs/>
          <w:color w:val="000000"/>
        </w:rPr>
        <w:t>obecnych</w:t>
      </w:r>
      <w:r w:rsidR="003D21B2">
        <w:rPr>
          <w:rFonts w:cs="Calibri"/>
          <w:b/>
          <w:bCs/>
          <w:color w:val="000000"/>
        </w:rPr>
        <w:t xml:space="preserve"> klientów marki </w:t>
      </w:r>
      <w:r w:rsidR="00A51DC0">
        <w:rPr>
          <w:rFonts w:cs="Calibri"/>
          <w:b/>
          <w:bCs/>
          <w:color w:val="000000"/>
        </w:rPr>
        <w:t xml:space="preserve">i </w:t>
      </w:r>
      <w:bookmarkStart w:id="0" w:name="_Hlk187660205"/>
      <w:r w:rsidR="00A51DC0">
        <w:rPr>
          <w:rFonts w:cs="Calibri"/>
          <w:b/>
          <w:bCs/>
          <w:color w:val="000000"/>
        </w:rPr>
        <w:t>obejmuje</w:t>
      </w:r>
      <w:r w:rsidR="00D0535C">
        <w:rPr>
          <w:rFonts w:cs="Calibri"/>
          <w:b/>
          <w:bCs/>
          <w:color w:val="000000"/>
        </w:rPr>
        <w:t xml:space="preserve"> część modeli z gamy naczep kurtynowych, wywrotek oraz podkontenerowych. </w:t>
      </w:r>
      <w:r w:rsidR="00A51DC0">
        <w:rPr>
          <w:rFonts w:cs="Calibri"/>
          <w:b/>
          <w:bCs/>
          <w:color w:val="000000"/>
        </w:rPr>
        <w:t xml:space="preserve"> </w:t>
      </w:r>
      <w:bookmarkEnd w:id="0"/>
    </w:p>
    <w:p w14:paraId="44265BCF" w14:textId="01903875" w:rsidR="008E09AA" w:rsidRDefault="00543D7C" w:rsidP="008E09AA">
      <w:pPr>
        <w:shd w:val="clear" w:color="auto" w:fill="FFFFFF"/>
        <w:spacing w:line="276" w:lineRule="auto"/>
        <w:jc w:val="both"/>
      </w:pPr>
      <w:r>
        <w:rPr>
          <w:rFonts w:cs="Calibri"/>
          <w:color w:val="000000"/>
        </w:rPr>
        <w:t xml:space="preserve">Celem uruchomienia </w:t>
      </w:r>
      <w:r w:rsidR="004E1525">
        <w:rPr>
          <w:rFonts w:cs="Calibri"/>
          <w:color w:val="000000"/>
        </w:rPr>
        <w:t>programu</w:t>
      </w:r>
      <w:r>
        <w:rPr>
          <w:rFonts w:cs="Calibri"/>
          <w:color w:val="000000"/>
        </w:rPr>
        <w:t xml:space="preserve"> „Test the Best” </w:t>
      </w:r>
      <w:r w:rsidR="00B46A94">
        <w:rPr>
          <w:rFonts w:cs="Calibri"/>
          <w:color w:val="000000"/>
        </w:rPr>
        <w:t xml:space="preserve">jest </w:t>
      </w:r>
      <w:r w:rsidR="00E9455A">
        <w:rPr>
          <w:rFonts w:cs="Calibri"/>
          <w:color w:val="000000"/>
        </w:rPr>
        <w:t xml:space="preserve">umożliwienie klientom </w:t>
      </w:r>
      <w:r w:rsidR="00684C28">
        <w:rPr>
          <w:rFonts w:cs="Calibri"/>
          <w:color w:val="000000"/>
        </w:rPr>
        <w:t xml:space="preserve">firmy </w:t>
      </w:r>
      <w:r w:rsidR="00CF75A7">
        <w:rPr>
          <w:rFonts w:cs="Calibri"/>
          <w:color w:val="000000"/>
        </w:rPr>
        <w:t>Wielton przetestowanie</w:t>
      </w:r>
      <w:r w:rsidR="00CE151A">
        <w:rPr>
          <w:rFonts w:cs="Calibri"/>
          <w:color w:val="000000"/>
        </w:rPr>
        <w:t xml:space="preserve"> produktów marki</w:t>
      </w:r>
      <w:r w:rsidR="00CF75A7">
        <w:rPr>
          <w:rFonts w:cs="Calibri"/>
          <w:color w:val="000000"/>
        </w:rPr>
        <w:t xml:space="preserve"> w warunkach rzeczywistych</w:t>
      </w:r>
      <w:r w:rsidR="00BE2B4C">
        <w:rPr>
          <w:rFonts w:cs="Calibri"/>
          <w:color w:val="000000"/>
        </w:rPr>
        <w:t xml:space="preserve">, a także zdobycie opinii </w:t>
      </w:r>
      <w:r w:rsidR="003A0F1E">
        <w:rPr>
          <w:rFonts w:cs="Calibri"/>
          <w:color w:val="000000"/>
        </w:rPr>
        <w:t xml:space="preserve">użytkowników do ich dalszego doskonalenia. </w:t>
      </w:r>
      <w:r w:rsidR="00D0535C">
        <w:rPr>
          <w:rFonts w:cs="Calibri"/>
          <w:color w:val="000000"/>
        </w:rPr>
        <w:t>Oferta dotyczy</w:t>
      </w:r>
      <w:r w:rsidR="00D0535C" w:rsidRPr="00D0535C">
        <w:rPr>
          <w:rFonts w:cs="Calibri"/>
          <w:color w:val="000000"/>
        </w:rPr>
        <w:t xml:space="preserve"> naczep kurtynow</w:t>
      </w:r>
      <w:r w:rsidR="00D0535C">
        <w:rPr>
          <w:rFonts w:cs="Calibri"/>
          <w:color w:val="000000"/>
        </w:rPr>
        <w:t>ych</w:t>
      </w:r>
      <w:r w:rsidR="00D0535C" w:rsidRPr="00D0535C">
        <w:rPr>
          <w:rFonts w:cs="Calibri"/>
          <w:color w:val="000000"/>
        </w:rPr>
        <w:t xml:space="preserve"> Curtain Master w wersji standardowej</w:t>
      </w:r>
      <w:r w:rsidR="007A3EBA">
        <w:rPr>
          <w:rFonts w:cs="Calibri"/>
          <w:color w:val="000000"/>
        </w:rPr>
        <w:t xml:space="preserve"> </w:t>
      </w:r>
      <w:r w:rsidR="00D0535C" w:rsidRPr="00D0535C">
        <w:rPr>
          <w:rFonts w:cs="Calibri"/>
          <w:color w:val="000000"/>
        </w:rPr>
        <w:t xml:space="preserve"> </w:t>
      </w:r>
      <w:r w:rsidR="00687657">
        <w:rPr>
          <w:rFonts w:cs="Calibri"/>
          <w:color w:val="000000"/>
        </w:rPr>
        <w:t xml:space="preserve">oraz </w:t>
      </w:r>
      <w:r w:rsidR="00D0535C" w:rsidRPr="00D0535C">
        <w:rPr>
          <w:rFonts w:cs="Calibri"/>
          <w:color w:val="000000"/>
        </w:rPr>
        <w:t>Mega, naczep wywrot</w:t>
      </w:r>
      <w:r w:rsidR="00D0535C">
        <w:rPr>
          <w:rFonts w:cs="Calibri"/>
          <w:color w:val="000000"/>
        </w:rPr>
        <w:t>ek</w:t>
      </w:r>
      <w:r w:rsidR="00D0535C" w:rsidRPr="00D0535C">
        <w:rPr>
          <w:rFonts w:cs="Calibri"/>
          <w:color w:val="000000"/>
        </w:rPr>
        <w:t xml:space="preserve"> Scrap Master</w:t>
      </w:r>
      <w:r w:rsidR="002F4D21">
        <w:rPr>
          <w:rFonts w:cs="Calibri"/>
          <w:color w:val="000000"/>
        </w:rPr>
        <w:t xml:space="preserve"> (dedykowa</w:t>
      </w:r>
      <w:r w:rsidR="00741B6A">
        <w:rPr>
          <w:rFonts w:cs="Calibri"/>
          <w:color w:val="000000"/>
        </w:rPr>
        <w:t>nej</w:t>
      </w:r>
      <w:r w:rsidR="002F4D21">
        <w:rPr>
          <w:rFonts w:cs="Calibri"/>
          <w:color w:val="000000"/>
        </w:rPr>
        <w:t xml:space="preserve"> do transportu złomu)</w:t>
      </w:r>
      <w:r w:rsidR="00D0535C" w:rsidRPr="00D0535C">
        <w:rPr>
          <w:rFonts w:cs="Calibri"/>
          <w:color w:val="000000"/>
        </w:rPr>
        <w:t xml:space="preserve"> i Weight Master</w:t>
      </w:r>
      <w:r w:rsidR="002F4D21">
        <w:rPr>
          <w:rFonts w:cs="Calibri"/>
          <w:color w:val="000000"/>
        </w:rPr>
        <w:t xml:space="preserve"> (wywrotka budowlana)</w:t>
      </w:r>
      <w:r w:rsidR="00D0535C" w:rsidRPr="00D0535C">
        <w:rPr>
          <w:rFonts w:cs="Calibri"/>
          <w:color w:val="000000"/>
        </w:rPr>
        <w:t xml:space="preserve">, a także </w:t>
      </w:r>
      <w:r w:rsidR="002F4D21">
        <w:rPr>
          <w:rFonts w:cs="Calibri"/>
          <w:color w:val="000000"/>
        </w:rPr>
        <w:t xml:space="preserve">rozsuwanej </w:t>
      </w:r>
      <w:r w:rsidR="00D0535C" w:rsidRPr="00D0535C">
        <w:rPr>
          <w:rFonts w:cs="Calibri"/>
          <w:color w:val="000000"/>
        </w:rPr>
        <w:t>naczep</w:t>
      </w:r>
      <w:r w:rsidR="00D0535C">
        <w:rPr>
          <w:rFonts w:cs="Calibri"/>
          <w:color w:val="000000"/>
        </w:rPr>
        <w:t>y</w:t>
      </w:r>
      <w:r w:rsidR="00D0535C" w:rsidRPr="00D0535C">
        <w:rPr>
          <w:rFonts w:cs="Calibri"/>
          <w:color w:val="000000"/>
        </w:rPr>
        <w:t xml:space="preserve"> podkontenerow</w:t>
      </w:r>
      <w:r w:rsidR="00D0535C">
        <w:rPr>
          <w:rFonts w:cs="Calibri"/>
          <w:color w:val="000000"/>
        </w:rPr>
        <w:t>ej</w:t>
      </w:r>
      <w:r w:rsidR="00D0535C" w:rsidRPr="00D0535C">
        <w:rPr>
          <w:rFonts w:cs="Calibri"/>
          <w:color w:val="000000"/>
        </w:rPr>
        <w:t xml:space="preserve"> Container Master</w:t>
      </w:r>
      <w:r w:rsidR="00D0535C">
        <w:rPr>
          <w:rFonts w:cs="Calibri"/>
          <w:color w:val="000000"/>
        </w:rPr>
        <w:t xml:space="preserve"> </w:t>
      </w:r>
      <w:r w:rsidR="00112BE6">
        <w:rPr>
          <w:rFonts w:cs="Calibri"/>
          <w:color w:val="000000"/>
        </w:rPr>
        <w:t>wieluńskiego producenta</w:t>
      </w:r>
      <w:r w:rsidR="00B46D9D">
        <w:rPr>
          <w:rFonts w:cs="Calibri"/>
          <w:color w:val="000000"/>
        </w:rPr>
        <w:t xml:space="preserve"> i obowiązuje do końca 2025 rok</w:t>
      </w:r>
      <w:r w:rsidR="005453B0">
        <w:rPr>
          <w:rFonts w:cs="Calibri"/>
          <w:color w:val="000000"/>
        </w:rPr>
        <w:t>u</w:t>
      </w:r>
      <w:r w:rsidR="00D0535C" w:rsidRPr="00D0535C">
        <w:rPr>
          <w:rFonts w:cs="Calibri"/>
          <w:color w:val="000000"/>
        </w:rPr>
        <w:t>.</w:t>
      </w:r>
    </w:p>
    <w:p w14:paraId="2FC9C836" w14:textId="44DFC7B8" w:rsidR="009031B2" w:rsidRDefault="009F429F">
      <w:pPr>
        <w:spacing w:line="276" w:lineRule="auto"/>
        <w:jc w:val="both"/>
      </w:pPr>
      <w:r>
        <w:rPr>
          <w:i/>
          <w:iCs/>
          <w:color w:val="000000"/>
        </w:rPr>
        <w:t xml:space="preserve">- </w:t>
      </w:r>
      <w:r w:rsidR="00B003C9">
        <w:rPr>
          <w:i/>
          <w:iCs/>
          <w:color w:val="000000"/>
        </w:rPr>
        <w:t xml:space="preserve">Skorzystanie z najmu krótkoterminowego </w:t>
      </w:r>
      <w:r w:rsidR="005617B3">
        <w:rPr>
          <w:i/>
          <w:iCs/>
          <w:color w:val="000000"/>
        </w:rPr>
        <w:t xml:space="preserve">oferowanego przez </w:t>
      </w:r>
      <w:r w:rsidR="005617B3" w:rsidRPr="00A622D9">
        <w:rPr>
          <w:i/>
          <w:iCs/>
          <w:color w:val="000000"/>
        </w:rPr>
        <w:t>Wielton</w:t>
      </w:r>
      <w:r w:rsidR="00B003C9" w:rsidRPr="00A622D9">
        <w:rPr>
          <w:i/>
          <w:iCs/>
          <w:color w:val="000000"/>
        </w:rPr>
        <w:t xml:space="preserve"> </w:t>
      </w:r>
      <w:r w:rsidR="008E4B50" w:rsidRPr="00A622D9">
        <w:rPr>
          <w:i/>
          <w:iCs/>
          <w:color w:val="000000"/>
        </w:rPr>
        <w:t xml:space="preserve">to doskonała </w:t>
      </w:r>
      <w:r w:rsidR="001D50C3" w:rsidRPr="00A622D9">
        <w:rPr>
          <w:i/>
          <w:iCs/>
          <w:color w:val="000000"/>
        </w:rPr>
        <w:t>okazja</w:t>
      </w:r>
      <w:r w:rsidR="008E4B50" w:rsidRPr="00A622D9">
        <w:rPr>
          <w:i/>
          <w:iCs/>
          <w:color w:val="000000"/>
        </w:rPr>
        <w:t xml:space="preserve"> </w:t>
      </w:r>
      <w:r w:rsidR="00232115" w:rsidRPr="00A622D9">
        <w:rPr>
          <w:i/>
          <w:iCs/>
          <w:color w:val="000000"/>
        </w:rPr>
        <w:t xml:space="preserve">wymagająca </w:t>
      </w:r>
      <w:r w:rsidR="008E4B50" w:rsidRPr="00A622D9">
        <w:rPr>
          <w:i/>
          <w:iCs/>
          <w:color w:val="000000"/>
        </w:rPr>
        <w:t xml:space="preserve">niewielkich </w:t>
      </w:r>
      <w:r w:rsidR="00232115" w:rsidRPr="00A622D9">
        <w:rPr>
          <w:i/>
          <w:iCs/>
          <w:color w:val="000000"/>
        </w:rPr>
        <w:t>nakładów finansowych</w:t>
      </w:r>
      <w:r w:rsidR="00A5747C" w:rsidRPr="00A622D9">
        <w:rPr>
          <w:i/>
          <w:iCs/>
          <w:color w:val="000000"/>
        </w:rPr>
        <w:t>,</w:t>
      </w:r>
      <w:r w:rsidR="002945CE" w:rsidRPr="00A622D9">
        <w:rPr>
          <w:i/>
          <w:iCs/>
          <w:color w:val="000000"/>
        </w:rPr>
        <w:t xml:space="preserve"> </w:t>
      </w:r>
      <w:r w:rsidR="00E35606" w:rsidRPr="00A622D9">
        <w:rPr>
          <w:i/>
          <w:iCs/>
          <w:color w:val="000000"/>
        </w:rPr>
        <w:t>umożliwiająca</w:t>
      </w:r>
      <w:r w:rsidR="002945CE" w:rsidRPr="00A622D9">
        <w:rPr>
          <w:i/>
          <w:iCs/>
          <w:color w:val="000000"/>
        </w:rPr>
        <w:t xml:space="preserve"> przetestowani</w:t>
      </w:r>
      <w:r w:rsidR="00E35606" w:rsidRPr="00A622D9">
        <w:rPr>
          <w:i/>
          <w:iCs/>
          <w:color w:val="000000"/>
        </w:rPr>
        <w:t>e</w:t>
      </w:r>
      <w:r w:rsidR="002945CE" w:rsidRPr="00A622D9">
        <w:rPr>
          <w:i/>
          <w:iCs/>
          <w:color w:val="000000"/>
        </w:rPr>
        <w:t xml:space="preserve"> pojazdu</w:t>
      </w:r>
      <w:r w:rsidR="005E202E" w:rsidRPr="00A622D9">
        <w:rPr>
          <w:i/>
          <w:iCs/>
          <w:color w:val="000000"/>
        </w:rPr>
        <w:t xml:space="preserve"> i</w:t>
      </w:r>
      <w:r w:rsidR="00232115" w:rsidRPr="00A622D9">
        <w:rPr>
          <w:i/>
          <w:iCs/>
          <w:color w:val="000000"/>
        </w:rPr>
        <w:t xml:space="preserve"> sprawdzeni</w:t>
      </w:r>
      <w:r w:rsidR="00E35606" w:rsidRPr="00A622D9">
        <w:rPr>
          <w:i/>
          <w:iCs/>
          <w:color w:val="000000"/>
        </w:rPr>
        <w:t>e</w:t>
      </w:r>
      <w:r w:rsidR="00232115" w:rsidRPr="00A622D9">
        <w:rPr>
          <w:i/>
          <w:iCs/>
          <w:color w:val="000000"/>
        </w:rPr>
        <w:t xml:space="preserve"> dostępnych rozwiązań</w:t>
      </w:r>
      <w:r w:rsidR="005E202E" w:rsidRPr="00A622D9">
        <w:rPr>
          <w:i/>
          <w:iCs/>
          <w:color w:val="000000"/>
        </w:rPr>
        <w:t xml:space="preserve"> jeszcze przed jego zakupem</w:t>
      </w:r>
      <w:r w:rsidR="00A5747C" w:rsidRPr="00A622D9">
        <w:rPr>
          <w:i/>
          <w:iCs/>
          <w:color w:val="000000"/>
        </w:rPr>
        <w:t>. Dzięki temu</w:t>
      </w:r>
      <w:r w:rsidR="000C04CC" w:rsidRPr="00A622D9">
        <w:rPr>
          <w:i/>
          <w:iCs/>
          <w:color w:val="000000"/>
        </w:rPr>
        <w:t xml:space="preserve"> klient ma możliwość poznania </w:t>
      </w:r>
      <w:r w:rsidR="00B94EBD" w:rsidRPr="00A622D9">
        <w:rPr>
          <w:i/>
          <w:iCs/>
          <w:color w:val="000000"/>
        </w:rPr>
        <w:t xml:space="preserve">funkcjonalności pojazdów marki, </w:t>
      </w:r>
      <w:r w:rsidR="009A72AE" w:rsidRPr="00A622D9">
        <w:rPr>
          <w:i/>
          <w:iCs/>
          <w:color w:val="000000"/>
        </w:rPr>
        <w:t>co znacznie</w:t>
      </w:r>
      <w:r w:rsidR="00B94EBD" w:rsidRPr="00A622D9">
        <w:rPr>
          <w:i/>
          <w:iCs/>
          <w:color w:val="000000"/>
        </w:rPr>
        <w:t xml:space="preserve"> ułatwia</w:t>
      </w:r>
      <w:r w:rsidR="006A7313" w:rsidRPr="00A622D9">
        <w:rPr>
          <w:i/>
          <w:iCs/>
          <w:color w:val="000000"/>
        </w:rPr>
        <w:t xml:space="preserve"> podjęcie decyzji zakupowej</w:t>
      </w:r>
      <w:r w:rsidR="00B05C87" w:rsidRPr="00A622D9">
        <w:rPr>
          <w:i/>
          <w:iCs/>
          <w:color w:val="000000"/>
        </w:rPr>
        <w:t>, a</w:t>
      </w:r>
      <w:r w:rsidR="00AC33A2" w:rsidRPr="00A622D9">
        <w:rPr>
          <w:i/>
          <w:iCs/>
          <w:color w:val="000000"/>
        </w:rPr>
        <w:t xml:space="preserve"> w przyszłości</w:t>
      </w:r>
      <w:r w:rsidR="00F661E9" w:rsidRPr="00A622D9">
        <w:rPr>
          <w:i/>
          <w:iCs/>
          <w:color w:val="000000"/>
        </w:rPr>
        <w:t xml:space="preserve"> </w:t>
      </w:r>
      <w:r w:rsidR="00B94EBD">
        <w:rPr>
          <w:i/>
          <w:iCs/>
          <w:color w:val="000000"/>
        </w:rPr>
        <w:t>dostosowanie</w:t>
      </w:r>
      <w:r w:rsidR="00957436">
        <w:rPr>
          <w:i/>
          <w:iCs/>
          <w:color w:val="000000"/>
        </w:rPr>
        <w:t xml:space="preserve"> </w:t>
      </w:r>
      <w:r w:rsidR="005E202E">
        <w:rPr>
          <w:i/>
          <w:iCs/>
          <w:color w:val="000000"/>
        </w:rPr>
        <w:t xml:space="preserve">produktu </w:t>
      </w:r>
      <w:r w:rsidR="00957436">
        <w:rPr>
          <w:i/>
          <w:iCs/>
          <w:color w:val="000000"/>
        </w:rPr>
        <w:t>do indywidualny</w:t>
      </w:r>
      <w:r w:rsidR="009A72AE">
        <w:rPr>
          <w:i/>
          <w:iCs/>
          <w:color w:val="000000"/>
        </w:rPr>
        <w:t>ch</w:t>
      </w:r>
      <w:r w:rsidR="00957436">
        <w:rPr>
          <w:i/>
          <w:iCs/>
          <w:color w:val="000000"/>
        </w:rPr>
        <w:t xml:space="preserve"> potrzeb </w:t>
      </w:r>
      <w:r w:rsidR="009A72AE">
        <w:rPr>
          <w:i/>
          <w:iCs/>
          <w:color w:val="000000"/>
        </w:rPr>
        <w:t>firmy</w:t>
      </w:r>
      <w:r w:rsidR="005617B3">
        <w:rPr>
          <w:i/>
          <w:iCs/>
          <w:color w:val="000000"/>
        </w:rPr>
        <w:t xml:space="preserve">. </w:t>
      </w:r>
      <w:r w:rsidR="00254537">
        <w:rPr>
          <w:i/>
          <w:iCs/>
          <w:color w:val="000000"/>
        </w:rPr>
        <w:t>W obliczu wyzwań z jakimi zmagają się przewoźnicy</w:t>
      </w:r>
      <w:r w:rsidR="0014340C">
        <w:rPr>
          <w:i/>
          <w:iCs/>
          <w:color w:val="000000"/>
        </w:rPr>
        <w:t xml:space="preserve">, minimalizacja ryzyka </w:t>
      </w:r>
      <w:r w:rsidR="008767A6">
        <w:rPr>
          <w:i/>
          <w:iCs/>
          <w:color w:val="000000"/>
        </w:rPr>
        <w:t>nietrafionej inwestycji jest szczególnie istotna.</w:t>
      </w:r>
      <w:r w:rsidR="0030299F">
        <w:rPr>
          <w:i/>
          <w:iCs/>
          <w:color w:val="000000"/>
        </w:rPr>
        <w:t xml:space="preserve"> </w:t>
      </w:r>
      <w:r w:rsidR="00E159DB">
        <w:rPr>
          <w:i/>
          <w:iCs/>
          <w:color w:val="000000"/>
        </w:rPr>
        <w:t xml:space="preserve"> </w:t>
      </w:r>
      <w:r w:rsidRPr="004C1D39">
        <w:rPr>
          <w:i/>
          <w:iCs/>
        </w:rPr>
        <w:t>–</w:t>
      </w:r>
      <w:r w:rsidR="00B341EE">
        <w:rPr>
          <w:b/>
          <w:bCs/>
          <w:i/>
          <w:iCs/>
        </w:rPr>
        <w:t xml:space="preserve"> </w:t>
      </w:r>
      <w:r w:rsidR="00112BE6">
        <w:rPr>
          <w:b/>
          <w:bCs/>
          <w:i/>
          <w:iCs/>
        </w:rPr>
        <w:t>Andrzej Mowczan</w:t>
      </w:r>
      <w:r w:rsidR="00306C2B">
        <w:rPr>
          <w:b/>
          <w:bCs/>
          <w:i/>
          <w:iCs/>
        </w:rPr>
        <w:t>,</w:t>
      </w:r>
      <w:r w:rsidR="004C1D39" w:rsidRPr="004C1D39">
        <w:rPr>
          <w:b/>
          <w:bCs/>
          <w:i/>
          <w:iCs/>
        </w:rPr>
        <w:t xml:space="preserve"> </w:t>
      </w:r>
      <w:r w:rsidR="00310097">
        <w:rPr>
          <w:b/>
          <w:bCs/>
          <w:i/>
          <w:iCs/>
        </w:rPr>
        <w:t xml:space="preserve">Dyrektor ds. Sprzedaży, </w:t>
      </w:r>
      <w:r w:rsidR="00112BE6">
        <w:rPr>
          <w:b/>
          <w:bCs/>
          <w:i/>
          <w:iCs/>
        </w:rPr>
        <w:t>Wielton S.A.</w:t>
      </w:r>
    </w:p>
    <w:p w14:paraId="2083D194" w14:textId="4403A97D" w:rsidR="00E40358" w:rsidRDefault="00CB041C" w:rsidP="00274217">
      <w:pPr>
        <w:spacing w:line="276" w:lineRule="auto"/>
        <w:jc w:val="both"/>
        <w:rPr>
          <w:rFonts w:cs="Calibri"/>
          <w:color w:val="000000"/>
        </w:rPr>
      </w:pPr>
      <w:r w:rsidRPr="00BE7DF6">
        <w:rPr>
          <w:rFonts w:cs="Calibri"/>
          <w:color w:val="000000"/>
        </w:rPr>
        <w:t>Najem</w:t>
      </w:r>
      <w:r w:rsidR="006D1B07" w:rsidRPr="00BE7DF6">
        <w:rPr>
          <w:rFonts w:cs="Calibri"/>
          <w:color w:val="000000"/>
        </w:rPr>
        <w:t xml:space="preserve"> krótkoterminow</w:t>
      </w:r>
      <w:r w:rsidRPr="00BE7DF6">
        <w:rPr>
          <w:rFonts w:cs="Calibri"/>
          <w:color w:val="000000"/>
        </w:rPr>
        <w:t>y of</w:t>
      </w:r>
      <w:r w:rsidR="00A14B0C" w:rsidRPr="00BE7DF6">
        <w:rPr>
          <w:rFonts w:cs="Calibri"/>
          <w:color w:val="000000"/>
        </w:rPr>
        <w:t>erowan</w:t>
      </w:r>
      <w:r w:rsidRPr="00BE7DF6">
        <w:rPr>
          <w:rFonts w:cs="Calibri"/>
          <w:color w:val="000000"/>
        </w:rPr>
        <w:t>y</w:t>
      </w:r>
      <w:r w:rsidR="00A14B0C" w:rsidRPr="00BE7DF6">
        <w:rPr>
          <w:rFonts w:cs="Calibri"/>
          <w:color w:val="000000"/>
        </w:rPr>
        <w:t xml:space="preserve"> przez spółkę Wielton</w:t>
      </w:r>
      <w:r w:rsidR="007014C0" w:rsidRPr="00BE7DF6">
        <w:rPr>
          <w:rFonts w:cs="Calibri"/>
          <w:color w:val="000000"/>
        </w:rPr>
        <w:t xml:space="preserve"> dedykowan</w:t>
      </w:r>
      <w:r w:rsidRPr="00BE7DF6">
        <w:rPr>
          <w:rFonts w:cs="Calibri"/>
          <w:color w:val="000000"/>
        </w:rPr>
        <w:t>y</w:t>
      </w:r>
      <w:r w:rsidR="007014C0" w:rsidRPr="00BE7DF6">
        <w:rPr>
          <w:rFonts w:cs="Calibri"/>
          <w:color w:val="000000"/>
        </w:rPr>
        <w:t xml:space="preserve"> jest </w:t>
      </w:r>
      <w:r w:rsidR="003F39F6" w:rsidRPr="00BE7DF6">
        <w:rPr>
          <w:rFonts w:cs="Calibri"/>
          <w:color w:val="000000"/>
        </w:rPr>
        <w:t xml:space="preserve">zarówno dla nowych </w:t>
      </w:r>
      <w:r w:rsidR="003F39F6" w:rsidRPr="00BE7DF6">
        <w:rPr>
          <w:rFonts w:cs="Calibri"/>
          <w:color w:val="000000"/>
        </w:rPr>
        <w:br/>
      </w:r>
      <w:r w:rsidR="001D50C3" w:rsidRPr="00BE7DF6">
        <w:rPr>
          <w:rFonts w:cs="Calibri"/>
          <w:color w:val="000000"/>
        </w:rPr>
        <w:t>oraz</w:t>
      </w:r>
      <w:r w:rsidR="003F39F6" w:rsidRPr="00BE7DF6">
        <w:rPr>
          <w:rFonts w:cs="Calibri"/>
          <w:color w:val="000000"/>
        </w:rPr>
        <w:t xml:space="preserve"> obecnych klientów marki i </w:t>
      </w:r>
      <w:r w:rsidR="00274217" w:rsidRPr="00BE7DF6">
        <w:rPr>
          <w:rFonts w:cs="Calibri"/>
          <w:color w:val="000000"/>
        </w:rPr>
        <w:t>dla</w:t>
      </w:r>
      <w:r w:rsidR="00EC1A61" w:rsidRPr="00BE7DF6">
        <w:rPr>
          <w:rFonts w:cs="Calibri"/>
          <w:color w:val="000000"/>
        </w:rPr>
        <w:t xml:space="preserve"> ws</w:t>
      </w:r>
      <w:r w:rsidR="00274217" w:rsidRPr="00BE7DF6">
        <w:rPr>
          <w:rFonts w:cs="Calibri"/>
          <w:color w:val="000000"/>
        </w:rPr>
        <w:t xml:space="preserve">zystkich, którzy potrzebują </w:t>
      </w:r>
      <w:r w:rsidR="001D50C3" w:rsidRPr="00BE7DF6">
        <w:rPr>
          <w:rFonts w:cs="Calibri"/>
          <w:color w:val="000000"/>
        </w:rPr>
        <w:t>nowoczesnych i funkcjonalnych rozwiązań</w:t>
      </w:r>
      <w:r w:rsidR="003F39F6" w:rsidRPr="00BE7DF6">
        <w:rPr>
          <w:rFonts w:cs="Calibri"/>
          <w:color w:val="000000"/>
        </w:rPr>
        <w:t xml:space="preserve">. </w:t>
      </w:r>
      <w:r w:rsidR="00F57E69" w:rsidRPr="00BE7DF6">
        <w:rPr>
          <w:rFonts w:cs="Calibri"/>
          <w:color w:val="000000"/>
        </w:rPr>
        <w:t>Minimalny o</w:t>
      </w:r>
      <w:r w:rsidR="00820718" w:rsidRPr="00BE7DF6">
        <w:rPr>
          <w:rFonts w:cs="Calibri"/>
          <w:color w:val="000000"/>
        </w:rPr>
        <w:t xml:space="preserve">kres na jaki można wynająć pojazd </w:t>
      </w:r>
      <w:r w:rsidR="00FA76F0" w:rsidRPr="00BE7DF6">
        <w:rPr>
          <w:rFonts w:cs="Calibri"/>
          <w:color w:val="000000"/>
        </w:rPr>
        <w:t>wynosi</w:t>
      </w:r>
      <w:r w:rsidR="00820718" w:rsidRPr="00BE7DF6">
        <w:rPr>
          <w:rFonts w:cs="Calibri"/>
          <w:color w:val="000000"/>
        </w:rPr>
        <w:t xml:space="preserve"> </w:t>
      </w:r>
      <w:r w:rsidR="001D50C3" w:rsidRPr="00BE7DF6">
        <w:rPr>
          <w:rFonts w:cs="Calibri"/>
          <w:color w:val="000000"/>
        </w:rPr>
        <w:t>15 dni</w:t>
      </w:r>
      <w:r w:rsidR="00CF63A1" w:rsidRPr="00BE7DF6">
        <w:rPr>
          <w:rFonts w:cs="Calibri"/>
          <w:color w:val="000000"/>
        </w:rPr>
        <w:t xml:space="preserve">, przy czym maksymalny czas </w:t>
      </w:r>
      <w:r w:rsidR="00353E9A" w:rsidRPr="00BE7DF6">
        <w:rPr>
          <w:rFonts w:cs="Calibri"/>
          <w:color w:val="000000"/>
        </w:rPr>
        <w:t>trwania</w:t>
      </w:r>
      <w:r w:rsidR="00636FEC" w:rsidRPr="00BE7DF6">
        <w:rPr>
          <w:rFonts w:cs="Calibri"/>
          <w:color w:val="000000"/>
        </w:rPr>
        <w:t xml:space="preserve"> umowy</w:t>
      </w:r>
      <w:r w:rsidR="00353E9A" w:rsidRPr="00BE7DF6">
        <w:rPr>
          <w:rFonts w:cs="Calibri"/>
          <w:color w:val="000000"/>
        </w:rPr>
        <w:t xml:space="preserve"> to </w:t>
      </w:r>
      <w:r w:rsidR="001D50C3" w:rsidRPr="00BE7DF6">
        <w:rPr>
          <w:rFonts w:cs="Calibri"/>
          <w:color w:val="000000"/>
        </w:rPr>
        <w:t>30 dni</w:t>
      </w:r>
      <w:r w:rsidR="00353E9A" w:rsidRPr="00BE7DF6">
        <w:rPr>
          <w:rFonts w:cs="Calibri"/>
          <w:color w:val="000000"/>
        </w:rPr>
        <w:t xml:space="preserve">. </w:t>
      </w:r>
      <w:r w:rsidR="002A6B32" w:rsidRPr="00BE7DF6">
        <w:rPr>
          <w:rFonts w:cs="Calibri"/>
        </w:rPr>
        <w:t>Opłaty związane z wynajmem pojazdu</w:t>
      </w:r>
      <w:r w:rsidR="00A7550E" w:rsidRPr="00BE7DF6">
        <w:rPr>
          <w:rFonts w:cs="Calibri"/>
        </w:rPr>
        <w:t xml:space="preserve"> </w:t>
      </w:r>
      <w:r w:rsidR="000C2A8C" w:rsidRPr="00BE7DF6">
        <w:rPr>
          <w:rFonts w:cs="Calibri"/>
        </w:rPr>
        <w:t>wynoszą</w:t>
      </w:r>
      <w:r w:rsidR="00345F4E" w:rsidRPr="00BE7DF6">
        <w:rPr>
          <w:rFonts w:cs="Calibri"/>
        </w:rPr>
        <w:t xml:space="preserve"> (netto)</w:t>
      </w:r>
      <w:r w:rsidR="00A7550E" w:rsidRPr="00BE7DF6">
        <w:rPr>
          <w:rFonts w:cs="Calibri"/>
        </w:rPr>
        <w:t xml:space="preserve"> od</w:t>
      </w:r>
      <w:r w:rsidR="003E3D40" w:rsidRPr="00BE7DF6">
        <w:rPr>
          <w:rFonts w:cs="Calibri"/>
        </w:rPr>
        <w:t xml:space="preserve"> </w:t>
      </w:r>
      <w:r w:rsidR="00875381" w:rsidRPr="00BE7DF6">
        <w:rPr>
          <w:rFonts w:cs="Calibri"/>
        </w:rPr>
        <w:t>149</w:t>
      </w:r>
      <w:r w:rsidR="002E39A0" w:rsidRPr="00BE7DF6">
        <w:rPr>
          <w:rFonts w:cs="Calibri"/>
        </w:rPr>
        <w:t xml:space="preserve"> </w:t>
      </w:r>
      <w:r w:rsidR="000C2A8C" w:rsidRPr="00BE7DF6">
        <w:rPr>
          <w:rFonts w:cs="Calibri"/>
        </w:rPr>
        <w:t>e</w:t>
      </w:r>
      <w:r w:rsidR="002E39A0" w:rsidRPr="00BE7DF6">
        <w:rPr>
          <w:rFonts w:cs="Calibri"/>
        </w:rPr>
        <w:t xml:space="preserve">uro </w:t>
      </w:r>
      <w:r w:rsidR="001D50C3" w:rsidRPr="00BE7DF6">
        <w:rPr>
          <w:rFonts w:cs="Calibri"/>
        </w:rPr>
        <w:t>za użytkowanie przez</w:t>
      </w:r>
      <w:r w:rsidR="00EA5DBA" w:rsidRPr="00BE7DF6">
        <w:rPr>
          <w:rFonts w:cs="Calibri"/>
        </w:rPr>
        <w:t xml:space="preserve"> </w:t>
      </w:r>
      <w:r w:rsidR="001D50C3" w:rsidRPr="00BE7DF6">
        <w:rPr>
          <w:rFonts w:cs="Calibri"/>
        </w:rPr>
        <w:t>½ miesiąca</w:t>
      </w:r>
      <w:r w:rsidR="001824E1" w:rsidRPr="00BE7DF6">
        <w:rPr>
          <w:rFonts w:cs="Calibri"/>
        </w:rPr>
        <w:t xml:space="preserve"> do </w:t>
      </w:r>
      <w:r w:rsidR="000C2A8C" w:rsidRPr="00BE7DF6">
        <w:rPr>
          <w:rFonts w:cs="Calibri"/>
        </w:rPr>
        <w:t>299</w:t>
      </w:r>
      <w:r w:rsidR="001824E1" w:rsidRPr="00BE7DF6">
        <w:rPr>
          <w:rFonts w:cs="Calibri"/>
        </w:rPr>
        <w:t xml:space="preserve"> </w:t>
      </w:r>
      <w:r w:rsidR="00A97FD1" w:rsidRPr="00BE7DF6">
        <w:rPr>
          <w:rFonts w:cs="Calibri"/>
        </w:rPr>
        <w:t>e</w:t>
      </w:r>
      <w:r w:rsidR="001824E1" w:rsidRPr="00BE7DF6">
        <w:rPr>
          <w:rFonts w:cs="Calibri"/>
        </w:rPr>
        <w:t xml:space="preserve">uro </w:t>
      </w:r>
      <w:r w:rsidR="0050384A" w:rsidRPr="00BE7DF6">
        <w:rPr>
          <w:rFonts w:cs="Calibri"/>
        </w:rPr>
        <w:t>za</w:t>
      </w:r>
      <w:r w:rsidR="00D6108C" w:rsidRPr="00BE7DF6">
        <w:rPr>
          <w:rFonts w:cs="Calibri"/>
        </w:rPr>
        <w:t xml:space="preserve"> </w:t>
      </w:r>
      <w:r w:rsidR="002C58DD" w:rsidRPr="00BE7DF6">
        <w:rPr>
          <w:rFonts w:cs="Calibri"/>
        </w:rPr>
        <w:t xml:space="preserve">miesięczne </w:t>
      </w:r>
      <w:r w:rsidR="000667C3" w:rsidRPr="00BE7DF6">
        <w:rPr>
          <w:rFonts w:cs="Calibri"/>
        </w:rPr>
        <w:t xml:space="preserve">wypożyczenie </w:t>
      </w:r>
      <w:r w:rsidR="00567728" w:rsidRPr="00BE7DF6">
        <w:rPr>
          <w:rFonts w:cs="Calibri"/>
        </w:rPr>
        <w:t>naczepy</w:t>
      </w:r>
      <w:r w:rsidR="00345F4E" w:rsidRPr="00BE7DF6">
        <w:rPr>
          <w:rFonts w:cs="Calibri"/>
        </w:rPr>
        <w:t xml:space="preserve">. </w:t>
      </w:r>
      <w:r w:rsidR="006B3541" w:rsidRPr="00BE7DF6">
        <w:rPr>
          <w:rFonts w:cs="Calibri"/>
        </w:rPr>
        <w:t xml:space="preserve">Wynajmowane naczepy </w:t>
      </w:r>
      <w:r w:rsidR="003A2F2E" w:rsidRPr="00BE7DF6">
        <w:rPr>
          <w:rFonts w:cs="Calibri"/>
        </w:rPr>
        <w:t>posiadają</w:t>
      </w:r>
      <w:r w:rsidR="006B3541" w:rsidRPr="00BE7DF6">
        <w:rPr>
          <w:rFonts w:cs="Calibri"/>
        </w:rPr>
        <w:t xml:space="preserve"> pakiet OC + AC</w:t>
      </w:r>
      <w:r w:rsidR="003A2F2E" w:rsidRPr="00BE7DF6">
        <w:rPr>
          <w:rFonts w:cs="Calibri"/>
        </w:rPr>
        <w:t xml:space="preserve"> i są</w:t>
      </w:r>
      <w:r w:rsidR="006B3541" w:rsidRPr="00BE7DF6">
        <w:rPr>
          <w:rFonts w:cs="Calibri"/>
        </w:rPr>
        <w:t xml:space="preserve"> gotowe do jazdy po całej </w:t>
      </w:r>
      <w:r w:rsidR="003A2F2E" w:rsidRPr="00BE7DF6">
        <w:rPr>
          <w:rFonts w:cs="Calibri"/>
        </w:rPr>
        <w:t xml:space="preserve">Unii Europejskiej. </w:t>
      </w:r>
      <w:r w:rsidR="00C64A21" w:rsidRPr="00BE7DF6">
        <w:rPr>
          <w:rFonts w:cs="Calibri"/>
        </w:rPr>
        <w:t xml:space="preserve">Ponadto, poza dostępnym odbiorem osobistym produktu </w:t>
      </w:r>
      <w:r w:rsidR="00CA674D" w:rsidRPr="00BE7DF6">
        <w:rPr>
          <w:rFonts w:cs="Calibri"/>
        </w:rPr>
        <w:t>z</w:t>
      </w:r>
      <w:r w:rsidR="00515B42" w:rsidRPr="00BE7DF6">
        <w:rPr>
          <w:rFonts w:cs="Calibri"/>
        </w:rPr>
        <w:t xml:space="preserve"> punktu</w:t>
      </w:r>
      <w:r w:rsidR="00CA674D" w:rsidRPr="00BE7DF6">
        <w:rPr>
          <w:rFonts w:cs="Calibri"/>
        </w:rPr>
        <w:t xml:space="preserve"> </w:t>
      </w:r>
      <w:r w:rsidR="00360432" w:rsidRPr="00BE7DF6">
        <w:rPr>
          <w:rFonts w:cs="Calibri"/>
        </w:rPr>
        <w:t xml:space="preserve">odbioru </w:t>
      </w:r>
      <w:r w:rsidR="00515B42" w:rsidRPr="00BE7DF6">
        <w:rPr>
          <w:rFonts w:cs="Calibri"/>
        </w:rPr>
        <w:t>pojazdów Wielton – Widoradz</w:t>
      </w:r>
      <w:r w:rsidR="00277DF0" w:rsidRPr="00BE7DF6">
        <w:rPr>
          <w:rFonts w:cs="Calibri"/>
        </w:rPr>
        <w:t xml:space="preserve">, </w:t>
      </w:r>
      <w:r w:rsidR="00EF7892" w:rsidRPr="00BE7DF6">
        <w:rPr>
          <w:rFonts w:cs="Calibri"/>
        </w:rPr>
        <w:t xml:space="preserve">istnieje </w:t>
      </w:r>
      <w:r w:rsidR="00515B42" w:rsidRPr="00BE7DF6">
        <w:rPr>
          <w:rFonts w:cs="Calibri"/>
        </w:rPr>
        <w:t>także możliwość dostawy realizowanej przez Wielton Logistic</w:t>
      </w:r>
      <w:r w:rsidR="006A1BD0" w:rsidRPr="00BE7DF6">
        <w:rPr>
          <w:rFonts w:cs="Calibri"/>
        </w:rPr>
        <w:t>, której koszt dodatkowy ustalany jest indywidualnie</w:t>
      </w:r>
      <w:r w:rsidR="00EF7892" w:rsidRPr="00BE7DF6">
        <w:rPr>
          <w:rFonts w:cs="Calibri"/>
        </w:rPr>
        <w:t>.</w:t>
      </w:r>
    </w:p>
    <w:p w14:paraId="2BF2615F" w14:textId="76C726F3" w:rsidR="00724996" w:rsidRDefault="0077239D" w:rsidP="00AE15ED">
      <w:pPr>
        <w:spacing w:line="276" w:lineRule="auto"/>
        <w:jc w:val="both"/>
        <w:rPr>
          <w:rFonts w:cs="Calibri"/>
          <w:color w:val="000000"/>
        </w:rPr>
      </w:pPr>
      <w:r w:rsidRPr="00EF7A9B">
        <w:rPr>
          <w:rFonts w:cs="Calibri"/>
        </w:rPr>
        <w:lastRenderedPageBreak/>
        <w:t>Jednym z produktów dostępnych w ramach najmu krótkoterminowego jest n</w:t>
      </w:r>
      <w:r w:rsidR="0043408C" w:rsidRPr="00EF7A9B">
        <w:rPr>
          <w:rFonts w:cs="Calibri"/>
        </w:rPr>
        <w:t xml:space="preserve">aczepa </w:t>
      </w:r>
      <w:r w:rsidR="0043408C" w:rsidRPr="00480349">
        <w:rPr>
          <w:rFonts w:cs="Calibri"/>
        </w:rPr>
        <w:t>kurtynowa</w:t>
      </w:r>
      <w:r w:rsidR="0043408C" w:rsidRPr="00480349">
        <w:rPr>
          <w:rFonts w:cs="Calibri"/>
          <w:b/>
          <w:bCs/>
        </w:rPr>
        <w:t xml:space="preserve"> Curtain Master</w:t>
      </w:r>
      <w:r w:rsidR="00805004" w:rsidRPr="00480349">
        <w:rPr>
          <w:rFonts w:cs="Calibri"/>
          <w:b/>
          <w:bCs/>
        </w:rPr>
        <w:t xml:space="preserve"> </w:t>
      </w:r>
      <w:r w:rsidR="00EF7A9B" w:rsidRPr="00480349">
        <w:rPr>
          <w:rFonts w:cs="Calibri"/>
          <w:b/>
          <w:bCs/>
        </w:rPr>
        <w:t>w wersji standardowej</w:t>
      </w:r>
      <w:r w:rsidR="009F2A77">
        <w:rPr>
          <w:rFonts w:cs="Calibri"/>
        </w:rPr>
        <w:t xml:space="preserve"> </w:t>
      </w:r>
      <w:r w:rsidR="00805004" w:rsidRPr="00EF7A9B">
        <w:rPr>
          <w:rFonts w:cs="Calibri"/>
        </w:rPr>
        <w:t>będąca</w:t>
      </w:r>
      <w:r w:rsidR="0043408C" w:rsidRPr="00EF7A9B">
        <w:rPr>
          <w:rFonts w:cs="Calibri"/>
        </w:rPr>
        <w:t xml:space="preserve"> </w:t>
      </w:r>
      <w:r w:rsidR="00805004" w:rsidRPr="00805004">
        <w:rPr>
          <w:rFonts w:cs="Calibri"/>
          <w:color w:val="000000"/>
        </w:rPr>
        <w:t xml:space="preserve">uniwersalnym środkiem transportu, przystosowanym do przewozu niemal każdego rodzaju towarów. </w:t>
      </w:r>
      <w:r w:rsidR="00805004">
        <w:rPr>
          <w:rFonts w:cs="Calibri"/>
          <w:color w:val="000000"/>
        </w:rPr>
        <w:t>P</w:t>
      </w:r>
      <w:r w:rsidR="00805004" w:rsidRPr="00805004">
        <w:rPr>
          <w:rFonts w:cs="Calibri"/>
          <w:color w:val="000000"/>
        </w:rPr>
        <w:t xml:space="preserve">rzestrzeń ładunkowa umożliwia transport zarówno ładunków luzem, jak i zapakowanych w opakowania zbiorcze lub umieszczonych na paletach. </w:t>
      </w:r>
      <w:r w:rsidR="0043408C" w:rsidRPr="0043408C">
        <w:rPr>
          <w:rFonts w:cs="Calibri"/>
          <w:color w:val="000000"/>
        </w:rPr>
        <w:t>Przy jej produkcji zastosowano nowoczesną technologię spawania hybrydowego, która umożliwia uzyskanie solidnych i precyzyjnych spojeń, minimalizujących ryzyko odkształceń</w:t>
      </w:r>
      <w:r w:rsidR="0043408C">
        <w:rPr>
          <w:rFonts w:cs="Calibri"/>
          <w:color w:val="000000"/>
        </w:rPr>
        <w:t>.</w:t>
      </w:r>
      <w:r w:rsidR="00805004">
        <w:rPr>
          <w:rFonts w:cs="Calibri"/>
          <w:color w:val="000000"/>
        </w:rPr>
        <w:t xml:space="preserve"> </w:t>
      </w:r>
      <w:r w:rsidR="009F2A77">
        <w:rPr>
          <w:rFonts w:cs="Calibri"/>
          <w:color w:val="000000"/>
        </w:rPr>
        <w:t>Ponadto, wynająć</w:t>
      </w:r>
      <w:r w:rsidR="00116721">
        <w:rPr>
          <w:rFonts w:cs="Calibri"/>
          <w:color w:val="000000"/>
        </w:rPr>
        <w:t xml:space="preserve"> można</w:t>
      </w:r>
      <w:r w:rsidR="009F2A77">
        <w:rPr>
          <w:rFonts w:cs="Calibri"/>
          <w:color w:val="000000"/>
        </w:rPr>
        <w:t xml:space="preserve"> również </w:t>
      </w:r>
      <w:r w:rsidR="009F2A77" w:rsidRPr="00480349">
        <w:rPr>
          <w:rFonts w:cs="Calibri"/>
          <w:b/>
          <w:bCs/>
        </w:rPr>
        <w:t>Curtain Master w wersji Mega</w:t>
      </w:r>
      <w:r w:rsidR="00116721">
        <w:rPr>
          <w:rFonts w:cs="Calibri"/>
          <w:color w:val="000000"/>
        </w:rPr>
        <w:t xml:space="preserve">. </w:t>
      </w:r>
      <w:r w:rsidR="00822BC7">
        <w:rPr>
          <w:rFonts w:cs="Calibri"/>
          <w:color w:val="000000"/>
        </w:rPr>
        <w:t xml:space="preserve">Oferowana </w:t>
      </w:r>
      <w:r w:rsidR="00F8703F">
        <w:rPr>
          <w:rFonts w:cs="Calibri"/>
          <w:color w:val="000000"/>
        </w:rPr>
        <w:t xml:space="preserve">aluminiowa </w:t>
      </w:r>
      <w:r w:rsidR="00822BC7" w:rsidRPr="00C12666">
        <w:rPr>
          <w:rFonts w:cs="Calibri"/>
          <w:b/>
          <w:bCs/>
          <w:color w:val="000000"/>
        </w:rPr>
        <w:t>wywrotka budowlana Weight Master</w:t>
      </w:r>
      <w:r w:rsidR="00D40CFB">
        <w:rPr>
          <w:rFonts w:cs="Calibri"/>
          <w:color w:val="000000"/>
        </w:rPr>
        <w:t xml:space="preserve"> </w:t>
      </w:r>
      <w:r w:rsidR="00D03731">
        <w:rPr>
          <w:rFonts w:cs="Calibri"/>
          <w:color w:val="000000"/>
        </w:rPr>
        <w:t>o pojemności 51</w:t>
      </w:r>
      <w:r w:rsidR="00D03731" w:rsidRPr="00D40CFB">
        <w:rPr>
          <w:rFonts w:cs="Calibri"/>
          <w:color w:val="000000"/>
        </w:rPr>
        <w:t xml:space="preserve"> m</w:t>
      </w:r>
      <w:r w:rsidR="00D03731" w:rsidRPr="00162980">
        <w:rPr>
          <w:rFonts w:cs="Calibri"/>
          <w:color w:val="000000"/>
          <w:vertAlign w:val="superscript"/>
        </w:rPr>
        <w:t>3</w:t>
      </w:r>
      <w:r w:rsidR="007C4061">
        <w:rPr>
          <w:rFonts w:cs="Calibri"/>
          <w:color w:val="000000"/>
        </w:rPr>
        <w:t xml:space="preserve"> </w:t>
      </w:r>
      <w:r w:rsidR="00822BC7">
        <w:rPr>
          <w:rFonts w:cs="Calibri"/>
          <w:color w:val="000000"/>
        </w:rPr>
        <w:t>c</w:t>
      </w:r>
      <w:r w:rsidR="00D40CFB" w:rsidRPr="00D40CFB">
        <w:rPr>
          <w:rFonts w:cs="Calibri"/>
          <w:color w:val="000000"/>
        </w:rPr>
        <w:t>echuje się wydłużoną trwałością. Przystosowana do przewozu materiałów sypkich i rolnych oraz asfaltu, opału, palet czy worków BIG BAG znajduje zastosowanie w segmencie budowlanym, komunalnym i rolnym.</w:t>
      </w:r>
      <w:r w:rsidR="0006052A">
        <w:rPr>
          <w:rFonts w:cs="Calibri"/>
          <w:color w:val="000000"/>
        </w:rPr>
        <w:t xml:space="preserve"> </w:t>
      </w:r>
      <w:r w:rsidR="00277E12">
        <w:rPr>
          <w:rFonts w:cs="Calibri"/>
          <w:color w:val="000000"/>
        </w:rPr>
        <w:t>Dedykowan</w:t>
      </w:r>
      <w:r w:rsidR="00F50790">
        <w:rPr>
          <w:rFonts w:cs="Calibri"/>
          <w:color w:val="000000"/>
        </w:rPr>
        <w:t>a</w:t>
      </w:r>
      <w:r w:rsidR="00277E12">
        <w:rPr>
          <w:rFonts w:cs="Calibri"/>
          <w:color w:val="000000"/>
        </w:rPr>
        <w:t xml:space="preserve"> do transportu złomu </w:t>
      </w:r>
      <w:r w:rsidR="00277E12">
        <w:rPr>
          <w:rFonts w:cs="Calibri"/>
          <w:b/>
          <w:bCs/>
          <w:color w:val="000000"/>
        </w:rPr>
        <w:t>w</w:t>
      </w:r>
      <w:r w:rsidR="0006052A" w:rsidRPr="0006052A">
        <w:rPr>
          <w:rFonts w:cs="Calibri"/>
          <w:b/>
          <w:bCs/>
          <w:color w:val="000000"/>
        </w:rPr>
        <w:t>ywrotk</w:t>
      </w:r>
      <w:r w:rsidR="00F50790">
        <w:rPr>
          <w:rFonts w:cs="Calibri"/>
          <w:b/>
          <w:bCs/>
          <w:color w:val="000000"/>
        </w:rPr>
        <w:t>a</w:t>
      </w:r>
      <w:r w:rsidR="0006052A" w:rsidRPr="0006052A">
        <w:rPr>
          <w:rFonts w:cs="Calibri"/>
          <w:b/>
          <w:bCs/>
          <w:color w:val="000000"/>
        </w:rPr>
        <w:t xml:space="preserve"> Scrap Master</w:t>
      </w:r>
      <w:r w:rsidR="0006052A">
        <w:rPr>
          <w:rFonts w:cs="Calibri"/>
          <w:color w:val="000000"/>
        </w:rPr>
        <w:t xml:space="preserve"> </w:t>
      </w:r>
      <w:r w:rsidR="00F50790" w:rsidRPr="00F50790">
        <w:rPr>
          <w:rFonts w:cs="Calibri"/>
          <w:color w:val="000000"/>
        </w:rPr>
        <w:t>sprawdzi się nawet w najtrudniejszych warunkach użytkowania</w:t>
      </w:r>
      <w:r w:rsidR="00320A16">
        <w:rPr>
          <w:rFonts w:cs="Calibri"/>
          <w:color w:val="000000"/>
        </w:rPr>
        <w:t xml:space="preserve">. </w:t>
      </w:r>
      <w:r w:rsidR="009D09E8">
        <w:rPr>
          <w:rFonts w:cs="Calibri"/>
          <w:color w:val="000000"/>
        </w:rPr>
        <w:t>Ś</w:t>
      </w:r>
      <w:r w:rsidR="00320A16" w:rsidRPr="00320A16">
        <w:rPr>
          <w:rFonts w:cs="Calibri"/>
          <w:color w:val="000000"/>
        </w:rPr>
        <w:t xml:space="preserve">ciany skrzyni ładunkowej, podłoga </w:t>
      </w:r>
      <w:r w:rsidR="002764A9">
        <w:rPr>
          <w:rFonts w:cs="Calibri"/>
          <w:color w:val="000000"/>
        </w:rPr>
        <w:br/>
      </w:r>
      <w:r w:rsidR="00320A16" w:rsidRPr="00320A16">
        <w:rPr>
          <w:rFonts w:cs="Calibri"/>
          <w:color w:val="000000"/>
        </w:rPr>
        <w:t xml:space="preserve">i obrzeże górne </w:t>
      </w:r>
      <w:r w:rsidR="00320A16">
        <w:rPr>
          <w:rFonts w:cs="Calibri"/>
          <w:color w:val="000000"/>
        </w:rPr>
        <w:t>w</w:t>
      </w:r>
      <w:r w:rsidR="00320A16" w:rsidRPr="00320A16">
        <w:rPr>
          <w:rFonts w:cs="Calibri"/>
          <w:color w:val="000000"/>
        </w:rPr>
        <w:t>ykonane ze stali HARDOX 500 TUF cechują się wysoką wytrzymałością i trwałością</w:t>
      </w:r>
      <w:r w:rsidR="009D09E8">
        <w:rPr>
          <w:rFonts w:cs="Calibri"/>
          <w:color w:val="000000"/>
        </w:rPr>
        <w:t xml:space="preserve">. </w:t>
      </w:r>
      <w:r w:rsidR="00AE15ED" w:rsidRPr="00AE15ED">
        <w:rPr>
          <w:rFonts w:cs="Calibri"/>
          <w:color w:val="000000"/>
        </w:rPr>
        <w:t>Ramę podwozia wykonano z lekkiej, a jednocześnie wysokowytrzymałej stali S700</w:t>
      </w:r>
      <w:r w:rsidR="00AE15ED">
        <w:rPr>
          <w:rFonts w:cs="Calibri"/>
          <w:color w:val="000000"/>
        </w:rPr>
        <w:t>.</w:t>
      </w:r>
      <w:r w:rsidR="009D7DEB">
        <w:rPr>
          <w:rFonts w:cs="Calibri"/>
          <w:color w:val="000000"/>
        </w:rPr>
        <w:t xml:space="preserve"> </w:t>
      </w:r>
      <w:r w:rsidR="009D7DEB" w:rsidRPr="009D7DEB">
        <w:rPr>
          <w:rFonts w:cs="Calibri"/>
          <w:color w:val="000000"/>
        </w:rPr>
        <w:t>Zmieniony kształt pasów ramy (typu V) oraz przebudowa osi obrotu pozwoliły obniżyć wysokość położenia skrzyni poniżej standardowego poziomu skrzyń kwadratowych, dzięki czemu  obniżono środek jej ciężkości</w:t>
      </w:r>
      <w:r w:rsidR="009D7DEB">
        <w:rPr>
          <w:rFonts w:cs="Calibri"/>
          <w:color w:val="000000"/>
        </w:rPr>
        <w:t xml:space="preserve"> </w:t>
      </w:r>
      <w:r w:rsidR="0006052A" w:rsidRPr="0006052A">
        <w:rPr>
          <w:rFonts w:cs="Calibri"/>
          <w:color w:val="000000"/>
        </w:rPr>
        <w:t>zapewnia</w:t>
      </w:r>
      <w:r w:rsidR="009D7DEB">
        <w:rPr>
          <w:rFonts w:cs="Calibri"/>
          <w:color w:val="000000"/>
        </w:rPr>
        <w:t>jąc</w:t>
      </w:r>
      <w:r w:rsidR="0006052A" w:rsidRPr="0006052A">
        <w:rPr>
          <w:rFonts w:cs="Calibri"/>
          <w:color w:val="000000"/>
        </w:rPr>
        <w:t xml:space="preserve"> wyższą stabilność pojazdu podczas jazdy i rozładunku.</w:t>
      </w:r>
      <w:r w:rsidR="005B0AA5">
        <w:rPr>
          <w:rFonts w:cs="Calibri"/>
          <w:color w:val="000000"/>
        </w:rPr>
        <w:t xml:space="preserve"> </w:t>
      </w:r>
      <w:r w:rsidR="00E447EB">
        <w:rPr>
          <w:rFonts w:cs="Calibri"/>
          <w:color w:val="000000"/>
        </w:rPr>
        <w:t xml:space="preserve">Wchodząca w skład oferty </w:t>
      </w:r>
      <w:r w:rsidR="00FB3A92">
        <w:rPr>
          <w:rFonts w:cs="Calibri"/>
          <w:color w:val="000000"/>
        </w:rPr>
        <w:t xml:space="preserve">rozsuwana </w:t>
      </w:r>
      <w:r w:rsidR="00E447EB">
        <w:rPr>
          <w:rFonts w:cs="Calibri"/>
          <w:color w:val="000000"/>
        </w:rPr>
        <w:t xml:space="preserve">naczepa podkontenerowa </w:t>
      </w:r>
      <w:r w:rsidR="00E447EB" w:rsidRPr="00E447EB">
        <w:rPr>
          <w:rFonts w:cs="Calibri"/>
          <w:b/>
          <w:bCs/>
          <w:color w:val="000000"/>
        </w:rPr>
        <w:t>Container Master</w:t>
      </w:r>
      <w:r w:rsidR="00E447EB">
        <w:rPr>
          <w:rFonts w:cs="Calibri"/>
          <w:color w:val="000000"/>
        </w:rPr>
        <w:t xml:space="preserve"> </w:t>
      </w:r>
      <w:r w:rsidR="000E00F9">
        <w:rPr>
          <w:rFonts w:cs="Calibri"/>
          <w:color w:val="000000"/>
        </w:rPr>
        <w:t xml:space="preserve">wykonana z </w:t>
      </w:r>
      <w:r w:rsidR="009C3B30">
        <w:rPr>
          <w:rFonts w:cs="Calibri"/>
          <w:color w:val="000000"/>
        </w:rPr>
        <w:t xml:space="preserve">wytrzymałej stali S700 </w:t>
      </w:r>
      <w:r w:rsidR="00FB3A92">
        <w:rPr>
          <w:rFonts w:cs="Calibri"/>
          <w:color w:val="000000"/>
        </w:rPr>
        <w:t>przeznaczona jest do transportu wszystkich kontenerów morskich</w:t>
      </w:r>
      <w:r w:rsidR="000E00F9">
        <w:rPr>
          <w:rFonts w:cs="Calibri"/>
          <w:color w:val="000000"/>
        </w:rPr>
        <w:t>.</w:t>
      </w:r>
      <w:r w:rsidR="00FB3A92">
        <w:rPr>
          <w:rFonts w:cs="Calibri"/>
          <w:color w:val="000000"/>
        </w:rPr>
        <w:t xml:space="preserve"> </w:t>
      </w:r>
      <w:r w:rsidR="000E00F9" w:rsidRPr="000E00F9">
        <w:rPr>
          <w:rFonts w:cs="Calibri"/>
          <w:color w:val="000000"/>
        </w:rPr>
        <w:t xml:space="preserve">To </w:t>
      </w:r>
      <w:r w:rsidR="000E00F9">
        <w:rPr>
          <w:rFonts w:cs="Calibri"/>
          <w:color w:val="000000"/>
        </w:rPr>
        <w:t>pojazd uniwersalny</w:t>
      </w:r>
      <w:r w:rsidR="000E00F9" w:rsidRPr="000E00F9">
        <w:rPr>
          <w:rFonts w:cs="Calibri"/>
          <w:color w:val="000000"/>
        </w:rPr>
        <w:t>, któr</w:t>
      </w:r>
      <w:r w:rsidR="000E00F9">
        <w:rPr>
          <w:rFonts w:cs="Calibri"/>
          <w:color w:val="000000"/>
        </w:rPr>
        <w:t>y</w:t>
      </w:r>
      <w:r w:rsidR="000E00F9" w:rsidRPr="000E00F9">
        <w:rPr>
          <w:rFonts w:cs="Calibri"/>
          <w:color w:val="000000"/>
        </w:rPr>
        <w:t xml:space="preserve"> mo</w:t>
      </w:r>
      <w:r w:rsidR="000E00F9">
        <w:rPr>
          <w:rFonts w:cs="Calibri"/>
          <w:color w:val="000000"/>
        </w:rPr>
        <w:t>że</w:t>
      </w:r>
      <w:r w:rsidR="000E00F9" w:rsidRPr="000E00F9">
        <w:rPr>
          <w:rFonts w:cs="Calibri"/>
          <w:color w:val="000000"/>
        </w:rPr>
        <w:t xml:space="preserve"> być rozsuwan</w:t>
      </w:r>
      <w:r w:rsidR="00BE58D3">
        <w:rPr>
          <w:rFonts w:cs="Calibri"/>
          <w:color w:val="000000"/>
        </w:rPr>
        <w:t>y</w:t>
      </w:r>
      <w:r w:rsidR="000E00F9" w:rsidRPr="000E00F9">
        <w:rPr>
          <w:rFonts w:cs="Calibri"/>
          <w:color w:val="000000"/>
        </w:rPr>
        <w:t xml:space="preserve"> mechanicznie lub za pomocą systemu pneumatycznego. Trzy konfiguracje ramy pozwalają na transport szerokiego wachlarza kontenerów</w:t>
      </w:r>
      <w:r w:rsidR="0095676F">
        <w:rPr>
          <w:rFonts w:cs="Calibri"/>
          <w:color w:val="000000"/>
        </w:rPr>
        <w:t>.</w:t>
      </w:r>
    </w:p>
    <w:p w14:paraId="2FC9C83B" w14:textId="68CEBC09" w:rsidR="009031B2" w:rsidRPr="00BA5D9D" w:rsidRDefault="0095676F" w:rsidP="007243B5">
      <w:pPr>
        <w:spacing w:line="276" w:lineRule="auto"/>
        <w:jc w:val="both"/>
        <w:rPr>
          <w:rFonts w:cs="Calibri"/>
          <w:b/>
          <w:color w:val="FF0000"/>
        </w:rPr>
      </w:pPr>
      <w:r>
        <w:rPr>
          <w:rFonts w:cs="Calibri"/>
          <w:b/>
        </w:rPr>
        <w:t xml:space="preserve">Więcej informacji oraz </w:t>
      </w:r>
      <w:r w:rsidR="00235DF1" w:rsidRPr="00BA5D9D">
        <w:rPr>
          <w:rFonts w:cs="Calibri"/>
          <w:b/>
        </w:rPr>
        <w:t>formularz kontaktow</w:t>
      </w:r>
      <w:r w:rsidR="00436DEC">
        <w:rPr>
          <w:rFonts w:cs="Calibri"/>
          <w:b/>
        </w:rPr>
        <w:t>y dostępne są pod linkiem</w:t>
      </w:r>
      <w:r w:rsidR="00E704CC" w:rsidRPr="00BA5D9D">
        <w:rPr>
          <w:rFonts w:cs="Calibri"/>
          <w:b/>
        </w:rPr>
        <w:t xml:space="preserve">: </w:t>
      </w:r>
      <w:hyperlink r:id="rId10" w:history="1">
        <w:r w:rsidR="00BA5D9D" w:rsidRPr="00BA5D9D">
          <w:rPr>
            <w:rStyle w:val="Hipercze"/>
            <w:rFonts w:cs="Calibri"/>
            <w:b/>
          </w:rPr>
          <w:t>https://kampania.wielton.com.pl/test-the-best/</w:t>
        </w:r>
      </w:hyperlink>
      <w:r w:rsidR="00BA5D9D" w:rsidRPr="00BA5D9D">
        <w:rPr>
          <w:rFonts w:cs="Calibri"/>
          <w:b/>
          <w:color w:val="FF0000"/>
        </w:rPr>
        <w:t xml:space="preserve"> </w:t>
      </w:r>
    </w:p>
    <w:p w14:paraId="140E2F54" w14:textId="77777777" w:rsidR="000B1B23" w:rsidRDefault="000B1B23">
      <w:pPr>
        <w:spacing w:line="276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2FC9C83C" w14:textId="31909E1B" w:rsidR="009031B2" w:rsidRDefault="009F429F">
      <w:pPr>
        <w:spacing w:line="276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### KONIEC ###</w:t>
      </w:r>
    </w:p>
    <w:p w14:paraId="2FC9C83D" w14:textId="77777777" w:rsidR="009031B2" w:rsidRDefault="009031B2">
      <w:pPr>
        <w:spacing w:line="276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653B5DF6" w14:textId="77777777" w:rsidR="000B1B23" w:rsidRDefault="000B1B23">
      <w:pPr>
        <w:spacing w:line="276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2FC9C83E" w14:textId="77777777" w:rsidR="009031B2" w:rsidRPr="000B1B23" w:rsidRDefault="009F429F">
      <w:pPr>
        <w:pStyle w:val="Bezodstpw"/>
        <w:rPr>
          <w:b/>
          <w:bCs/>
          <w:sz w:val="20"/>
          <w:szCs w:val="20"/>
        </w:rPr>
      </w:pPr>
      <w:r w:rsidRPr="000B1B23">
        <w:rPr>
          <w:b/>
          <w:bCs/>
          <w:sz w:val="20"/>
          <w:szCs w:val="20"/>
        </w:rPr>
        <w:t xml:space="preserve">Dodatkowych informacji udzielają: </w:t>
      </w:r>
    </w:p>
    <w:p w14:paraId="2FC9C83F" w14:textId="77777777" w:rsidR="009031B2" w:rsidRPr="000B1B23" w:rsidRDefault="009031B2">
      <w:pPr>
        <w:pStyle w:val="Bezodstpw"/>
        <w:rPr>
          <w:b/>
          <w:bCs/>
          <w:sz w:val="20"/>
          <w:szCs w:val="20"/>
        </w:rPr>
      </w:pPr>
    </w:p>
    <w:p w14:paraId="2FC9C840" w14:textId="77777777" w:rsidR="009031B2" w:rsidRPr="000B1B23" w:rsidRDefault="009F429F">
      <w:pPr>
        <w:pStyle w:val="Bezodstpw"/>
        <w:rPr>
          <w:sz w:val="20"/>
          <w:szCs w:val="20"/>
        </w:rPr>
      </w:pPr>
      <w:r w:rsidRPr="000B1B23">
        <w:rPr>
          <w:sz w:val="20"/>
          <w:szCs w:val="20"/>
        </w:rPr>
        <w:t>Aleksandra Cybińska</w:t>
      </w:r>
    </w:p>
    <w:p w14:paraId="2FC9C841" w14:textId="77777777" w:rsidR="009031B2" w:rsidRPr="000B1B23" w:rsidRDefault="009F429F">
      <w:pPr>
        <w:pStyle w:val="Bezodstpw"/>
        <w:rPr>
          <w:sz w:val="20"/>
          <w:szCs w:val="20"/>
          <w:lang w:val="fr-FR"/>
        </w:rPr>
      </w:pPr>
      <w:r w:rsidRPr="000B1B23">
        <w:rPr>
          <w:sz w:val="20"/>
          <w:szCs w:val="20"/>
          <w:lang w:val="fr-FR"/>
        </w:rPr>
        <w:t xml:space="preserve">Spec. ds. PR </w:t>
      </w:r>
    </w:p>
    <w:p w14:paraId="2FC9C842" w14:textId="77777777" w:rsidR="009031B2" w:rsidRPr="000B1B23" w:rsidRDefault="009F429F">
      <w:pPr>
        <w:pStyle w:val="Bezodstpw"/>
        <w:rPr>
          <w:sz w:val="20"/>
          <w:szCs w:val="20"/>
          <w:lang w:val="fr-FR"/>
        </w:rPr>
      </w:pPr>
      <w:r w:rsidRPr="000B1B23">
        <w:rPr>
          <w:sz w:val="20"/>
          <w:szCs w:val="20"/>
          <w:lang w:val="fr-FR"/>
        </w:rPr>
        <w:t>a.cybinska@wieltongroup.com.</w:t>
      </w:r>
    </w:p>
    <w:p w14:paraId="2FC9C843" w14:textId="77777777" w:rsidR="009031B2" w:rsidRPr="000B1B23" w:rsidRDefault="009F429F">
      <w:pPr>
        <w:pStyle w:val="Bezodstpw"/>
        <w:rPr>
          <w:sz w:val="20"/>
          <w:szCs w:val="20"/>
        </w:rPr>
      </w:pPr>
      <w:r w:rsidRPr="000B1B23">
        <w:rPr>
          <w:sz w:val="20"/>
          <w:szCs w:val="20"/>
        </w:rPr>
        <w:t>+48 789 100 782</w:t>
      </w:r>
    </w:p>
    <w:p w14:paraId="2FC9C844" w14:textId="77777777" w:rsidR="009031B2" w:rsidRPr="000B1B23" w:rsidRDefault="009031B2">
      <w:pPr>
        <w:jc w:val="both"/>
        <w:rPr>
          <w:rFonts w:cs="Calibri"/>
          <w:b/>
          <w:color w:val="000000"/>
          <w:sz w:val="20"/>
          <w:szCs w:val="20"/>
        </w:rPr>
      </w:pPr>
    </w:p>
    <w:p w14:paraId="445F22C0" w14:textId="77777777" w:rsidR="000B1B23" w:rsidRPr="008042A6" w:rsidRDefault="000B1B23" w:rsidP="000B1B23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B1B23">
        <w:rPr>
          <w:rFonts w:cstheme="minorHAnsi"/>
          <w:b/>
          <w:color w:val="000000"/>
          <w:sz w:val="20"/>
          <w:szCs w:val="20"/>
        </w:rPr>
        <w:t>O firmie Wielton</w:t>
      </w:r>
      <w:r w:rsidRPr="008042A6">
        <w:rPr>
          <w:rFonts w:cstheme="minorHAnsi"/>
          <w:b/>
          <w:color w:val="000000"/>
          <w:sz w:val="20"/>
          <w:szCs w:val="20"/>
        </w:rPr>
        <w:t xml:space="preserve"> S.A.: </w:t>
      </w:r>
    </w:p>
    <w:p w14:paraId="10C50BCD" w14:textId="77777777" w:rsidR="000B1B23" w:rsidRPr="008042A6" w:rsidRDefault="000B1B23" w:rsidP="000B1B23">
      <w:pPr>
        <w:spacing w:line="276" w:lineRule="auto"/>
        <w:jc w:val="both"/>
        <w:rPr>
          <w:rFonts w:cstheme="minorHAnsi"/>
          <w:sz w:val="20"/>
          <w:szCs w:val="20"/>
        </w:rPr>
      </w:pPr>
      <w:r w:rsidRPr="008042A6">
        <w:rPr>
          <w:rFonts w:cstheme="minorHAnsi"/>
          <w:color w:val="000000"/>
          <w:sz w:val="20"/>
          <w:szCs w:val="20"/>
        </w:rPr>
        <w:t xml:space="preserve">Wielton S.A. z siedzibą w Wieluniu to największy polski producent naczep, przyczep i zabudów. Spółka notowana na Giełdzie Papierów Wartościowych w Warszawie należy do grona trzech największych producentów </w:t>
      </w:r>
      <w:r w:rsidRPr="008042A6">
        <w:rPr>
          <w:rFonts w:cstheme="minorHAnsi"/>
          <w:color w:val="000000"/>
          <w:sz w:val="20"/>
          <w:szCs w:val="20"/>
        </w:rPr>
        <w:br/>
        <w:t xml:space="preserve">w swojej branży w Europie. Klientami Wieltonu są firmy transportowe, budowlane, produkcyjne, dystrybucyjne </w:t>
      </w:r>
      <w:r w:rsidRPr="008042A6">
        <w:rPr>
          <w:rFonts w:cstheme="minorHAnsi"/>
          <w:color w:val="000000"/>
          <w:sz w:val="20"/>
          <w:szCs w:val="20"/>
        </w:rPr>
        <w:br/>
        <w:t xml:space="preserve">i rolnicze. Grupa Wielton posiada pięć centrów produkcyjnych: w Polsce, Niemczech, we Francji, Wielkiej Brytanii, oraz Hiszpanii, a także dwie montownie: we Włoszech i w Rosji (działalność zawieszona od 24.02.2022 r.). </w:t>
      </w:r>
      <w:r w:rsidRPr="008042A6">
        <w:rPr>
          <w:rFonts w:cstheme="minorHAnsi"/>
          <w:color w:val="000000"/>
          <w:sz w:val="20"/>
          <w:szCs w:val="20"/>
        </w:rPr>
        <w:br/>
        <w:t xml:space="preserve">W 2017 r. Wielton uruchomił spółkę zależną na Wybrzeżu Kości Słoniowej, a w </w:t>
      </w:r>
      <w:r w:rsidRPr="008042A6">
        <w:rPr>
          <w:rFonts w:cstheme="minorHAnsi"/>
          <w:sz w:val="20"/>
          <w:szCs w:val="20"/>
        </w:rPr>
        <w:t xml:space="preserve">2020r. został utworzony oddział spółki Wielton Africa w Casablance w Maroku. </w:t>
      </w:r>
    </w:p>
    <w:p w14:paraId="2FC9C84B" w14:textId="72626819" w:rsidR="009031B2" w:rsidRDefault="000B1B23" w:rsidP="000B1B23">
      <w:pPr>
        <w:jc w:val="both"/>
      </w:pPr>
      <w:r w:rsidRPr="008042A6">
        <w:rPr>
          <w:rFonts w:cstheme="minorHAnsi"/>
          <w:color w:val="000000"/>
          <w:sz w:val="20"/>
          <w:szCs w:val="20"/>
        </w:rPr>
        <w:lastRenderedPageBreak/>
        <w:t xml:space="preserve">W ramach całej Grupy zatrudnienie znajduje obecnie ponad 3,4 tys. pracowników (z outsourcingiem), przy czym najwięcej, bo aż około 2,0 tys. w Wieluniu. Swoim klientom producent zapewnia również wsparcie serwisowe. Kierowcy mogą skorzystać z jednego z ponad 420 punktów zlokalizowanych w 30 krajach Europy. W 2016 r. </w:t>
      </w:r>
      <w:r w:rsidRPr="008042A6">
        <w:rPr>
          <w:rFonts w:cstheme="minorHAnsi"/>
          <w:color w:val="000000"/>
          <w:sz w:val="20"/>
          <w:szCs w:val="20"/>
        </w:rPr>
        <w:br/>
        <w:t xml:space="preserve">w Wieluniu Wielton otworzył Centrum Badawczo-Rozwojowe. Inwestycje w badania i rozwój to dla spółki istotny element strategii. Już dziś firma współpracuje z instytutami i uczelniami w Polsce i za granicą, a Dział Badań </w:t>
      </w:r>
      <w:r w:rsidRPr="008042A6">
        <w:rPr>
          <w:rFonts w:cstheme="minorHAnsi"/>
          <w:color w:val="000000"/>
          <w:sz w:val="20"/>
          <w:szCs w:val="20"/>
        </w:rPr>
        <w:br/>
        <w:t xml:space="preserve">i Rozwoju posiada jedyną w Polsce, a trzecią w Europie stację do całopojazdowego badania naczep, która umożliwia wykrywanie ewentualnych usterek już na etapie testów produkowanych pojazdów. Oferta Grupy Wielton z roku na rok się poszerza i zostaje wzbogacona o nowe produkty. Klienci mogą wybierać spośród 10 grup pojazdów, dostępnych w kilkuset konfiguracjach. Siłą Grupy jest konsekwentnie realizowana strategia, oparta na rozwoju organicznym i akwizycjach. W 2015 r. Grupa nabyła wiodące włoskie marki Viberti i Cardi. W maju 2017 r. Grupa Wielton przejęła niemiecką spółkę Langendorf, dzięki czemu poszerzyła swoją ofertę m.in. </w:t>
      </w:r>
      <w:r w:rsidRPr="008042A6">
        <w:rPr>
          <w:rFonts w:cstheme="minorHAnsi"/>
          <w:color w:val="000000"/>
          <w:sz w:val="20"/>
          <w:szCs w:val="20"/>
        </w:rPr>
        <w:br/>
        <w:t xml:space="preserve">o specjalistyczne pojazdy do przewozu szkła i prefabrykatów betonowych, a w ostatnim kwartale 2017 roku sfinalizowała akwizycję 100% udziałów we francuskiej spółce Fruehauf. Przejęcie spółki Lawrence David we wrześniu 2018 r. pozwoliło wzbogacić ofertę Grupy o kolejne unikalne pojazdy. Na szczególną uwagę zasługują produkty z linii last mile delivery oraz bezsłupkowe naczepy kurtynowe, które pozwalają na bardziej efektywne ładowanie i szybszy transport. Z kolei przejęcie spółki </w:t>
      </w:r>
      <w:r w:rsidRPr="008042A6">
        <w:rPr>
          <w:rFonts w:cstheme="minorHAnsi"/>
          <w:sz w:val="20"/>
          <w:szCs w:val="20"/>
        </w:rPr>
        <w:t>Guillén Desarrollos Industriales, w 2021 r., umożliwiło rozszerzenie działalności Grupy o kolejny ważny rynek – Hiszpanię.</w:t>
      </w:r>
    </w:p>
    <w:sectPr w:rsidR="009031B2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5EFD" w14:textId="77777777" w:rsidR="007B5DCF" w:rsidRDefault="007B5DCF">
      <w:pPr>
        <w:spacing w:after="0"/>
      </w:pPr>
      <w:r>
        <w:separator/>
      </w:r>
    </w:p>
  </w:endnote>
  <w:endnote w:type="continuationSeparator" w:id="0">
    <w:p w14:paraId="656EADA0" w14:textId="77777777" w:rsidR="007B5DCF" w:rsidRDefault="007B5D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493E" w14:textId="069F03EC" w:rsidR="00307924" w:rsidRDefault="0030792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662CDC" wp14:editId="274446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41525" cy="345440"/>
              <wp:effectExtent l="0" t="0" r="15875" b="0"/>
              <wp:wrapNone/>
              <wp:docPr id="163937135" name="Pole tekstowe 2" descr="C2 - DO UŻYTKU WEWNĘTRZNEG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1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3A14D" w14:textId="079FE589" w:rsidR="00307924" w:rsidRPr="00307924" w:rsidRDefault="00307924" w:rsidP="0030792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792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C2 - DO UŻYTKU WEWNĘTRZNEGO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62CD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2 - DO UŻYTKU WEWNĘTRZNEGO " style="position:absolute;margin-left:0;margin-top:0;width:160.7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" filled="f" stroked="f">
              <v:textbox style="mso-fit-shape-to-text:t" inset="20pt,0,0,15pt">
                <w:txbxContent>
                  <w:p w14:paraId="3193A14D" w14:textId="079FE589" w:rsidR="00307924" w:rsidRPr="00307924" w:rsidRDefault="00307924" w:rsidP="0030792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792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C2 - DO UŻYTKU WEWNĘTRZNEGO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C837" w14:textId="5EA1DD26" w:rsidR="00192F8B" w:rsidRDefault="009F42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C9C82F" wp14:editId="02ADD9F8">
          <wp:simplePos x="0" y="0"/>
          <wp:positionH relativeFrom="page">
            <wp:posOffset>8257</wp:posOffset>
          </wp:positionH>
          <wp:positionV relativeFrom="paragraph">
            <wp:posOffset>-228600</wp:posOffset>
          </wp:positionV>
          <wp:extent cx="7591421" cy="828675"/>
          <wp:effectExtent l="0" t="0" r="0" b="9525"/>
          <wp:wrapNone/>
          <wp:docPr id="1342932744" name="Obraz 6" descr="Papier_firmowy_dol_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1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34CD" w14:textId="26D836DE" w:rsidR="00307924" w:rsidRDefault="0030792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BD9BBE" wp14:editId="05F151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41525" cy="345440"/>
              <wp:effectExtent l="0" t="0" r="15875" b="0"/>
              <wp:wrapNone/>
              <wp:docPr id="1609365146" name="Pole tekstowe 1" descr="C2 - DO UŻYTKU WEWNĘTRZNEG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1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5A96F" w14:textId="46A1D77F" w:rsidR="00307924" w:rsidRPr="00307924" w:rsidRDefault="00307924" w:rsidP="0030792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792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C2 - DO UŻYTKU WEWNĘTRZNEGO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D9BB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2 - DO UŻYTKU WEWNĘTRZNEGO " style="position:absolute;margin-left:0;margin-top:0;width:160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" filled="f" stroked="f">
              <v:textbox style="mso-fit-shape-to-text:t" inset="20pt,0,0,15pt">
                <w:txbxContent>
                  <w:p w14:paraId="35E5A96F" w14:textId="46A1D77F" w:rsidR="00307924" w:rsidRPr="00307924" w:rsidRDefault="00307924" w:rsidP="0030792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792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C2 - DO UŻYTKU WEWNĘTRZNEGO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F42F" w14:textId="77777777" w:rsidR="007B5DCF" w:rsidRDefault="007B5D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905803" w14:textId="77777777" w:rsidR="007B5DCF" w:rsidRDefault="007B5D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C835" w14:textId="77777777" w:rsidR="00192F8B" w:rsidRDefault="009F429F">
    <w:pPr>
      <w:pStyle w:val="Nagwek"/>
    </w:pPr>
    <w:r>
      <w:rPr>
        <w:noProof/>
        <w:lang w:eastAsia="pl-PL"/>
      </w:rPr>
      <w:drawing>
        <wp:inline distT="0" distB="0" distL="0" distR="0" wp14:anchorId="2FC9C82D" wp14:editId="2FC9C82E">
          <wp:extent cx="2635465" cy="821277"/>
          <wp:effectExtent l="0" t="0" r="0" b="0"/>
          <wp:docPr id="1424603863" name="Obraz 5" descr="Obraz zawierający wielbłąd, ssak, sylwet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465" cy="821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B2"/>
    <w:rsid w:val="00004C4B"/>
    <w:rsid w:val="00005427"/>
    <w:rsid w:val="00006861"/>
    <w:rsid w:val="00014124"/>
    <w:rsid w:val="0001609D"/>
    <w:rsid w:val="00021CB9"/>
    <w:rsid w:val="0003373E"/>
    <w:rsid w:val="00050111"/>
    <w:rsid w:val="00051EB8"/>
    <w:rsid w:val="000535DA"/>
    <w:rsid w:val="0005390E"/>
    <w:rsid w:val="00056809"/>
    <w:rsid w:val="000568D3"/>
    <w:rsid w:val="00056AC4"/>
    <w:rsid w:val="0006052A"/>
    <w:rsid w:val="00060817"/>
    <w:rsid w:val="00063CEE"/>
    <w:rsid w:val="000667C3"/>
    <w:rsid w:val="0007171A"/>
    <w:rsid w:val="00073D63"/>
    <w:rsid w:val="000759D6"/>
    <w:rsid w:val="00077067"/>
    <w:rsid w:val="0008074E"/>
    <w:rsid w:val="000868DD"/>
    <w:rsid w:val="00090B28"/>
    <w:rsid w:val="000941A7"/>
    <w:rsid w:val="00096789"/>
    <w:rsid w:val="000A1849"/>
    <w:rsid w:val="000A19AC"/>
    <w:rsid w:val="000A3811"/>
    <w:rsid w:val="000B1B23"/>
    <w:rsid w:val="000B235A"/>
    <w:rsid w:val="000B2B42"/>
    <w:rsid w:val="000B2C8D"/>
    <w:rsid w:val="000B5B00"/>
    <w:rsid w:val="000B6E2E"/>
    <w:rsid w:val="000C04CC"/>
    <w:rsid w:val="000C27BC"/>
    <w:rsid w:val="000C27F9"/>
    <w:rsid w:val="000C2A8C"/>
    <w:rsid w:val="000C377C"/>
    <w:rsid w:val="000C3FA2"/>
    <w:rsid w:val="000C47C4"/>
    <w:rsid w:val="000C78BD"/>
    <w:rsid w:val="000D0070"/>
    <w:rsid w:val="000D3F14"/>
    <w:rsid w:val="000D4285"/>
    <w:rsid w:val="000D5A38"/>
    <w:rsid w:val="000D5EE3"/>
    <w:rsid w:val="000D5FC0"/>
    <w:rsid w:val="000D6363"/>
    <w:rsid w:val="000E00F9"/>
    <w:rsid w:val="000E785B"/>
    <w:rsid w:val="000F130C"/>
    <w:rsid w:val="000F5570"/>
    <w:rsid w:val="00112517"/>
    <w:rsid w:val="00112651"/>
    <w:rsid w:val="00112BE6"/>
    <w:rsid w:val="00115BD2"/>
    <w:rsid w:val="00116721"/>
    <w:rsid w:val="001170F5"/>
    <w:rsid w:val="00117648"/>
    <w:rsid w:val="00121DFE"/>
    <w:rsid w:val="00122ECB"/>
    <w:rsid w:val="00126556"/>
    <w:rsid w:val="00126B63"/>
    <w:rsid w:val="001321CF"/>
    <w:rsid w:val="00135184"/>
    <w:rsid w:val="001354FD"/>
    <w:rsid w:val="00136B06"/>
    <w:rsid w:val="0014340C"/>
    <w:rsid w:val="00143E42"/>
    <w:rsid w:val="00143ECC"/>
    <w:rsid w:val="0014499A"/>
    <w:rsid w:val="00144F70"/>
    <w:rsid w:val="00150621"/>
    <w:rsid w:val="00150A7B"/>
    <w:rsid w:val="00151A66"/>
    <w:rsid w:val="00152301"/>
    <w:rsid w:val="00156C34"/>
    <w:rsid w:val="00157036"/>
    <w:rsid w:val="00162980"/>
    <w:rsid w:val="00174120"/>
    <w:rsid w:val="00175E07"/>
    <w:rsid w:val="00175E9D"/>
    <w:rsid w:val="0017694F"/>
    <w:rsid w:val="00176CA2"/>
    <w:rsid w:val="00177036"/>
    <w:rsid w:val="00180D00"/>
    <w:rsid w:val="001824E1"/>
    <w:rsid w:val="00185551"/>
    <w:rsid w:val="001907BC"/>
    <w:rsid w:val="00190B7F"/>
    <w:rsid w:val="00192F8B"/>
    <w:rsid w:val="001933BE"/>
    <w:rsid w:val="001B0A74"/>
    <w:rsid w:val="001B601F"/>
    <w:rsid w:val="001B7D4E"/>
    <w:rsid w:val="001C04B2"/>
    <w:rsid w:val="001C527D"/>
    <w:rsid w:val="001C623D"/>
    <w:rsid w:val="001C783A"/>
    <w:rsid w:val="001D50C3"/>
    <w:rsid w:val="001D542B"/>
    <w:rsid w:val="001D552A"/>
    <w:rsid w:val="001D669A"/>
    <w:rsid w:val="001E2645"/>
    <w:rsid w:val="001E49E6"/>
    <w:rsid w:val="001E7CA1"/>
    <w:rsid w:val="001F0330"/>
    <w:rsid w:val="001F3B31"/>
    <w:rsid w:val="001F63C4"/>
    <w:rsid w:val="00210CDC"/>
    <w:rsid w:val="00214063"/>
    <w:rsid w:val="00214D9C"/>
    <w:rsid w:val="0021505A"/>
    <w:rsid w:val="002248CE"/>
    <w:rsid w:val="00226BFC"/>
    <w:rsid w:val="00232115"/>
    <w:rsid w:val="00232EA2"/>
    <w:rsid w:val="00235DF1"/>
    <w:rsid w:val="00235F4F"/>
    <w:rsid w:val="00237522"/>
    <w:rsid w:val="00241C09"/>
    <w:rsid w:val="0025077E"/>
    <w:rsid w:val="002514A5"/>
    <w:rsid w:val="00254537"/>
    <w:rsid w:val="0025519C"/>
    <w:rsid w:val="002616CD"/>
    <w:rsid w:val="00261B85"/>
    <w:rsid w:val="00274217"/>
    <w:rsid w:val="002764A9"/>
    <w:rsid w:val="00277DF0"/>
    <w:rsid w:val="00277E12"/>
    <w:rsid w:val="00287E06"/>
    <w:rsid w:val="002945CE"/>
    <w:rsid w:val="0029494C"/>
    <w:rsid w:val="002949DA"/>
    <w:rsid w:val="00296661"/>
    <w:rsid w:val="002A6B32"/>
    <w:rsid w:val="002B0C28"/>
    <w:rsid w:val="002B5B7E"/>
    <w:rsid w:val="002B5BDF"/>
    <w:rsid w:val="002C1751"/>
    <w:rsid w:val="002C3BDD"/>
    <w:rsid w:val="002C58DD"/>
    <w:rsid w:val="002C73BA"/>
    <w:rsid w:val="002D121D"/>
    <w:rsid w:val="002D246B"/>
    <w:rsid w:val="002E1BD2"/>
    <w:rsid w:val="002E39A0"/>
    <w:rsid w:val="002F3F03"/>
    <w:rsid w:val="002F4D21"/>
    <w:rsid w:val="003004DA"/>
    <w:rsid w:val="0030299F"/>
    <w:rsid w:val="00303DEB"/>
    <w:rsid w:val="0030487E"/>
    <w:rsid w:val="00306C2B"/>
    <w:rsid w:val="00307924"/>
    <w:rsid w:val="00310097"/>
    <w:rsid w:val="003127EA"/>
    <w:rsid w:val="00312AD6"/>
    <w:rsid w:val="00312E6B"/>
    <w:rsid w:val="003149CF"/>
    <w:rsid w:val="00316E0D"/>
    <w:rsid w:val="00320A16"/>
    <w:rsid w:val="003224DC"/>
    <w:rsid w:val="0033215E"/>
    <w:rsid w:val="00337872"/>
    <w:rsid w:val="00343497"/>
    <w:rsid w:val="00345286"/>
    <w:rsid w:val="00345F4E"/>
    <w:rsid w:val="00353E9A"/>
    <w:rsid w:val="00356DCB"/>
    <w:rsid w:val="00360432"/>
    <w:rsid w:val="00366564"/>
    <w:rsid w:val="0036753A"/>
    <w:rsid w:val="00367AA8"/>
    <w:rsid w:val="003713B9"/>
    <w:rsid w:val="00373D0C"/>
    <w:rsid w:val="00377828"/>
    <w:rsid w:val="00381284"/>
    <w:rsid w:val="0038382A"/>
    <w:rsid w:val="00387979"/>
    <w:rsid w:val="00387CDF"/>
    <w:rsid w:val="00393D05"/>
    <w:rsid w:val="003A0F1E"/>
    <w:rsid w:val="003A2F2E"/>
    <w:rsid w:val="003A3A05"/>
    <w:rsid w:val="003A52B9"/>
    <w:rsid w:val="003B3E8F"/>
    <w:rsid w:val="003C244D"/>
    <w:rsid w:val="003D21B2"/>
    <w:rsid w:val="003D78FC"/>
    <w:rsid w:val="003D7A92"/>
    <w:rsid w:val="003E0C31"/>
    <w:rsid w:val="003E0CCD"/>
    <w:rsid w:val="003E2EE8"/>
    <w:rsid w:val="003E3D40"/>
    <w:rsid w:val="003E460C"/>
    <w:rsid w:val="003E6BD6"/>
    <w:rsid w:val="003F39F6"/>
    <w:rsid w:val="00401C63"/>
    <w:rsid w:val="0040280B"/>
    <w:rsid w:val="00402FCF"/>
    <w:rsid w:val="0040325E"/>
    <w:rsid w:val="0040718A"/>
    <w:rsid w:val="00410993"/>
    <w:rsid w:val="0041282A"/>
    <w:rsid w:val="00414809"/>
    <w:rsid w:val="00427F6C"/>
    <w:rsid w:val="0043408C"/>
    <w:rsid w:val="0043625A"/>
    <w:rsid w:val="00436A0D"/>
    <w:rsid w:val="00436DEC"/>
    <w:rsid w:val="0044010F"/>
    <w:rsid w:val="0045483A"/>
    <w:rsid w:val="0045577A"/>
    <w:rsid w:val="00455C26"/>
    <w:rsid w:val="00456F80"/>
    <w:rsid w:val="004578B5"/>
    <w:rsid w:val="00463F1B"/>
    <w:rsid w:val="00470F4C"/>
    <w:rsid w:val="004718AE"/>
    <w:rsid w:val="0047231B"/>
    <w:rsid w:val="004754DE"/>
    <w:rsid w:val="00476B7C"/>
    <w:rsid w:val="00480349"/>
    <w:rsid w:val="00490BB5"/>
    <w:rsid w:val="0049458E"/>
    <w:rsid w:val="004A4049"/>
    <w:rsid w:val="004A4237"/>
    <w:rsid w:val="004A68F0"/>
    <w:rsid w:val="004B1F62"/>
    <w:rsid w:val="004B2D1F"/>
    <w:rsid w:val="004B42D3"/>
    <w:rsid w:val="004B5895"/>
    <w:rsid w:val="004B65B8"/>
    <w:rsid w:val="004B65DF"/>
    <w:rsid w:val="004C1D39"/>
    <w:rsid w:val="004C3E41"/>
    <w:rsid w:val="004C58FF"/>
    <w:rsid w:val="004D1B5A"/>
    <w:rsid w:val="004D34B9"/>
    <w:rsid w:val="004D3EBA"/>
    <w:rsid w:val="004D743E"/>
    <w:rsid w:val="004D7FCC"/>
    <w:rsid w:val="004E06A9"/>
    <w:rsid w:val="004E1525"/>
    <w:rsid w:val="004E450B"/>
    <w:rsid w:val="004E65E4"/>
    <w:rsid w:val="004F1032"/>
    <w:rsid w:val="004F7570"/>
    <w:rsid w:val="004F7911"/>
    <w:rsid w:val="005001D9"/>
    <w:rsid w:val="005027E2"/>
    <w:rsid w:val="0050384A"/>
    <w:rsid w:val="00510DC1"/>
    <w:rsid w:val="005133CC"/>
    <w:rsid w:val="00515B42"/>
    <w:rsid w:val="00523577"/>
    <w:rsid w:val="0052549E"/>
    <w:rsid w:val="005301C7"/>
    <w:rsid w:val="00532CF8"/>
    <w:rsid w:val="00542FC9"/>
    <w:rsid w:val="00543D7C"/>
    <w:rsid w:val="00544CFC"/>
    <w:rsid w:val="005453B0"/>
    <w:rsid w:val="0055047F"/>
    <w:rsid w:val="005533D1"/>
    <w:rsid w:val="005617B3"/>
    <w:rsid w:val="00561D97"/>
    <w:rsid w:val="005628FB"/>
    <w:rsid w:val="00567728"/>
    <w:rsid w:val="00567B63"/>
    <w:rsid w:val="005701DE"/>
    <w:rsid w:val="005815CC"/>
    <w:rsid w:val="0058416B"/>
    <w:rsid w:val="0059434F"/>
    <w:rsid w:val="0059728E"/>
    <w:rsid w:val="005A4444"/>
    <w:rsid w:val="005A661B"/>
    <w:rsid w:val="005A772F"/>
    <w:rsid w:val="005B0AA5"/>
    <w:rsid w:val="005B66B3"/>
    <w:rsid w:val="005C22A4"/>
    <w:rsid w:val="005C5777"/>
    <w:rsid w:val="005C5BAD"/>
    <w:rsid w:val="005D3032"/>
    <w:rsid w:val="005D699C"/>
    <w:rsid w:val="005E202E"/>
    <w:rsid w:val="005E47BD"/>
    <w:rsid w:val="005E4878"/>
    <w:rsid w:val="005F2A58"/>
    <w:rsid w:val="005F44CC"/>
    <w:rsid w:val="005F5723"/>
    <w:rsid w:val="00602B18"/>
    <w:rsid w:val="006070C3"/>
    <w:rsid w:val="006072A9"/>
    <w:rsid w:val="00607506"/>
    <w:rsid w:val="00611CB2"/>
    <w:rsid w:val="0061443B"/>
    <w:rsid w:val="0061487D"/>
    <w:rsid w:val="00615717"/>
    <w:rsid w:val="00615B70"/>
    <w:rsid w:val="0061659C"/>
    <w:rsid w:val="006166CA"/>
    <w:rsid w:val="00623A0E"/>
    <w:rsid w:val="00625FEB"/>
    <w:rsid w:val="00630764"/>
    <w:rsid w:val="006334ED"/>
    <w:rsid w:val="00636FEC"/>
    <w:rsid w:val="00640AB7"/>
    <w:rsid w:val="006413DB"/>
    <w:rsid w:val="00641F56"/>
    <w:rsid w:val="0064592A"/>
    <w:rsid w:val="0065161E"/>
    <w:rsid w:val="0065385B"/>
    <w:rsid w:val="00653DF1"/>
    <w:rsid w:val="00656433"/>
    <w:rsid w:val="006605A5"/>
    <w:rsid w:val="00662A64"/>
    <w:rsid w:val="006638C0"/>
    <w:rsid w:val="00663EF2"/>
    <w:rsid w:val="0067018F"/>
    <w:rsid w:val="00682407"/>
    <w:rsid w:val="00684C28"/>
    <w:rsid w:val="00687657"/>
    <w:rsid w:val="00687D9F"/>
    <w:rsid w:val="00687DAC"/>
    <w:rsid w:val="00691B73"/>
    <w:rsid w:val="0069220E"/>
    <w:rsid w:val="006976EB"/>
    <w:rsid w:val="006A1BD0"/>
    <w:rsid w:val="006A6005"/>
    <w:rsid w:val="006A6CA8"/>
    <w:rsid w:val="006A7313"/>
    <w:rsid w:val="006B3541"/>
    <w:rsid w:val="006B6976"/>
    <w:rsid w:val="006B7CD5"/>
    <w:rsid w:val="006D1B07"/>
    <w:rsid w:val="006D1BA2"/>
    <w:rsid w:val="006D536B"/>
    <w:rsid w:val="006D725C"/>
    <w:rsid w:val="006E497B"/>
    <w:rsid w:val="006F1A8C"/>
    <w:rsid w:val="006F4589"/>
    <w:rsid w:val="006F4BB0"/>
    <w:rsid w:val="006F5CCD"/>
    <w:rsid w:val="007014C0"/>
    <w:rsid w:val="00705943"/>
    <w:rsid w:val="00706433"/>
    <w:rsid w:val="00712A00"/>
    <w:rsid w:val="00715EBC"/>
    <w:rsid w:val="00716F10"/>
    <w:rsid w:val="00716F16"/>
    <w:rsid w:val="00721AD3"/>
    <w:rsid w:val="007243B5"/>
    <w:rsid w:val="00724996"/>
    <w:rsid w:val="00725481"/>
    <w:rsid w:val="00726CEF"/>
    <w:rsid w:val="00727A56"/>
    <w:rsid w:val="00734630"/>
    <w:rsid w:val="00735A01"/>
    <w:rsid w:val="00741B6A"/>
    <w:rsid w:val="0075259C"/>
    <w:rsid w:val="007534FB"/>
    <w:rsid w:val="007540D4"/>
    <w:rsid w:val="00756C4F"/>
    <w:rsid w:val="00757431"/>
    <w:rsid w:val="00771B6B"/>
    <w:rsid w:val="0077239D"/>
    <w:rsid w:val="00772ADC"/>
    <w:rsid w:val="00772F2C"/>
    <w:rsid w:val="0077473F"/>
    <w:rsid w:val="0077586D"/>
    <w:rsid w:val="0077674D"/>
    <w:rsid w:val="007801C3"/>
    <w:rsid w:val="00787813"/>
    <w:rsid w:val="00793466"/>
    <w:rsid w:val="007A2843"/>
    <w:rsid w:val="007A3EBA"/>
    <w:rsid w:val="007A553F"/>
    <w:rsid w:val="007A7E36"/>
    <w:rsid w:val="007B5DCF"/>
    <w:rsid w:val="007C1708"/>
    <w:rsid w:val="007C2D52"/>
    <w:rsid w:val="007C3550"/>
    <w:rsid w:val="007C4061"/>
    <w:rsid w:val="007D2CE5"/>
    <w:rsid w:val="007E47E2"/>
    <w:rsid w:val="007F58B6"/>
    <w:rsid w:val="00805004"/>
    <w:rsid w:val="00812500"/>
    <w:rsid w:val="008139A3"/>
    <w:rsid w:val="00814785"/>
    <w:rsid w:val="00815726"/>
    <w:rsid w:val="00820718"/>
    <w:rsid w:val="00822BC7"/>
    <w:rsid w:val="00834FA1"/>
    <w:rsid w:val="00836F7A"/>
    <w:rsid w:val="0083743A"/>
    <w:rsid w:val="008411F5"/>
    <w:rsid w:val="008435DB"/>
    <w:rsid w:val="0085614C"/>
    <w:rsid w:val="00856F92"/>
    <w:rsid w:val="0086163E"/>
    <w:rsid w:val="008625C5"/>
    <w:rsid w:val="00863AB0"/>
    <w:rsid w:val="00864436"/>
    <w:rsid w:val="008652B9"/>
    <w:rsid w:val="00866284"/>
    <w:rsid w:val="008666E2"/>
    <w:rsid w:val="00874AE0"/>
    <w:rsid w:val="00875381"/>
    <w:rsid w:val="008757C8"/>
    <w:rsid w:val="00876331"/>
    <w:rsid w:val="008767A6"/>
    <w:rsid w:val="00876B45"/>
    <w:rsid w:val="00880E5A"/>
    <w:rsid w:val="00887308"/>
    <w:rsid w:val="00887869"/>
    <w:rsid w:val="008A0726"/>
    <w:rsid w:val="008B769D"/>
    <w:rsid w:val="008C5923"/>
    <w:rsid w:val="008D27DE"/>
    <w:rsid w:val="008D5D54"/>
    <w:rsid w:val="008E09AA"/>
    <w:rsid w:val="008E4B50"/>
    <w:rsid w:val="008F4DFF"/>
    <w:rsid w:val="008F7D80"/>
    <w:rsid w:val="00901A09"/>
    <w:rsid w:val="00902B83"/>
    <w:rsid w:val="009031B2"/>
    <w:rsid w:val="00907AFD"/>
    <w:rsid w:val="0091052B"/>
    <w:rsid w:val="00910F7E"/>
    <w:rsid w:val="00915003"/>
    <w:rsid w:val="0091637D"/>
    <w:rsid w:val="00922075"/>
    <w:rsid w:val="00931B9A"/>
    <w:rsid w:val="00934AE2"/>
    <w:rsid w:val="0093676C"/>
    <w:rsid w:val="00942876"/>
    <w:rsid w:val="009443F7"/>
    <w:rsid w:val="00945294"/>
    <w:rsid w:val="00952440"/>
    <w:rsid w:val="0095676F"/>
    <w:rsid w:val="00956923"/>
    <w:rsid w:val="00957436"/>
    <w:rsid w:val="009611E8"/>
    <w:rsid w:val="009616C2"/>
    <w:rsid w:val="0097266A"/>
    <w:rsid w:val="009736EC"/>
    <w:rsid w:val="0098049F"/>
    <w:rsid w:val="0098627C"/>
    <w:rsid w:val="00986B22"/>
    <w:rsid w:val="00993B20"/>
    <w:rsid w:val="00996610"/>
    <w:rsid w:val="009A2737"/>
    <w:rsid w:val="009A72AE"/>
    <w:rsid w:val="009B31AF"/>
    <w:rsid w:val="009B6968"/>
    <w:rsid w:val="009C2753"/>
    <w:rsid w:val="009C3B30"/>
    <w:rsid w:val="009C3DC5"/>
    <w:rsid w:val="009C4737"/>
    <w:rsid w:val="009C5C74"/>
    <w:rsid w:val="009C7425"/>
    <w:rsid w:val="009C7585"/>
    <w:rsid w:val="009D09E8"/>
    <w:rsid w:val="009D0F62"/>
    <w:rsid w:val="009D1181"/>
    <w:rsid w:val="009D5339"/>
    <w:rsid w:val="009D5BEB"/>
    <w:rsid w:val="009D7DEB"/>
    <w:rsid w:val="009E49C1"/>
    <w:rsid w:val="009F1306"/>
    <w:rsid w:val="009F2A77"/>
    <w:rsid w:val="009F4114"/>
    <w:rsid w:val="009F429F"/>
    <w:rsid w:val="009F4574"/>
    <w:rsid w:val="009F530B"/>
    <w:rsid w:val="009F6D9D"/>
    <w:rsid w:val="00A015F0"/>
    <w:rsid w:val="00A02494"/>
    <w:rsid w:val="00A04418"/>
    <w:rsid w:val="00A04879"/>
    <w:rsid w:val="00A05011"/>
    <w:rsid w:val="00A12BE7"/>
    <w:rsid w:val="00A1368A"/>
    <w:rsid w:val="00A14B0C"/>
    <w:rsid w:val="00A1525C"/>
    <w:rsid w:val="00A16D17"/>
    <w:rsid w:val="00A306E2"/>
    <w:rsid w:val="00A4214D"/>
    <w:rsid w:val="00A44AB8"/>
    <w:rsid w:val="00A51DC0"/>
    <w:rsid w:val="00A53CB9"/>
    <w:rsid w:val="00A5747C"/>
    <w:rsid w:val="00A57B99"/>
    <w:rsid w:val="00A622D9"/>
    <w:rsid w:val="00A64713"/>
    <w:rsid w:val="00A6577B"/>
    <w:rsid w:val="00A719D3"/>
    <w:rsid w:val="00A7550E"/>
    <w:rsid w:val="00A844D0"/>
    <w:rsid w:val="00A85E90"/>
    <w:rsid w:val="00A87611"/>
    <w:rsid w:val="00A966BD"/>
    <w:rsid w:val="00A97FD1"/>
    <w:rsid w:val="00AA62B1"/>
    <w:rsid w:val="00AB57B6"/>
    <w:rsid w:val="00AB78B4"/>
    <w:rsid w:val="00AC33A2"/>
    <w:rsid w:val="00AC36D5"/>
    <w:rsid w:val="00AD1469"/>
    <w:rsid w:val="00AE053B"/>
    <w:rsid w:val="00AE15ED"/>
    <w:rsid w:val="00AE6924"/>
    <w:rsid w:val="00AF099F"/>
    <w:rsid w:val="00AF112B"/>
    <w:rsid w:val="00AF38CC"/>
    <w:rsid w:val="00B003C9"/>
    <w:rsid w:val="00B01E94"/>
    <w:rsid w:val="00B03944"/>
    <w:rsid w:val="00B043A2"/>
    <w:rsid w:val="00B05C87"/>
    <w:rsid w:val="00B06988"/>
    <w:rsid w:val="00B10E94"/>
    <w:rsid w:val="00B26168"/>
    <w:rsid w:val="00B26CAE"/>
    <w:rsid w:val="00B341EE"/>
    <w:rsid w:val="00B364D3"/>
    <w:rsid w:val="00B41987"/>
    <w:rsid w:val="00B46A94"/>
    <w:rsid w:val="00B46D9D"/>
    <w:rsid w:val="00B50AE7"/>
    <w:rsid w:val="00B517C5"/>
    <w:rsid w:val="00B548AB"/>
    <w:rsid w:val="00B55DBE"/>
    <w:rsid w:val="00B55FA0"/>
    <w:rsid w:val="00B5621F"/>
    <w:rsid w:val="00B61607"/>
    <w:rsid w:val="00B61D1F"/>
    <w:rsid w:val="00B63BB5"/>
    <w:rsid w:val="00B709D7"/>
    <w:rsid w:val="00B722CB"/>
    <w:rsid w:val="00B81818"/>
    <w:rsid w:val="00B82009"/>
    <w:rsid w:val="00B87105"/>
    <w:rsid w:val="00B926C9"/>
    <w:rsid w:val="00B9285F"/>
    <w:rsid w:val="00B94EBD"/>
    <w:rsid w:val="00BA5D9D"/>
    <w:rsid w:val="00BA6C1E"/>
    <w:rsid w:val="00BB3069"/>
    <w:rsid w:val="00BB6DB9"/>
    <w:rsid w:val="00BB6E60"/>
    <w:rsid w:val="00BC21EA"/>
    <w:rsid w:val="00BC3882"/>
    <w:rsid w:val="00BC3DB9"/>
    <w:rsid w:val="00BC3FF9"/>
    <w:rsid w:val="00BC4515"/>
    <w:rsid w:val="00BE193B"/>
    <w:rsid w:val="00BE2B4C"/>
    <w:rsid w:val="00BE58D3"/>
    <w:rsid w:val="00BE6BB0"/>
    <w:rsid w:val="00BE778F"/>
    <w:rsid w:val="00BE7DF6"/>
    <w:rsid w:val="00BF3CEE"/>
    <w:rsid w:val="00BF55BF"/>
    <w:rsid w:val="00C017DC"/>
    <w:rsid w:val="00C07DC5"/>
    <w:rsid w:val="00C12666"/>
    <w:rsid w:val="00C14B0F"/>
    <w:rsid w:val="00C1531B"/>
    <w:rsid w:val="00C16643"/>
    <w:rsid w:val="00C35DFD"/>
    <w:rsid w:val="00C37AA4"/>
    <w:rsid w:val="00C4604F"/>
    <w:rsid w:val="00C5248F"/>
    <w:rsid w:val="00C527ED"/>
    <w:rsid w:val="00C57107"/>
    <w:rsid w:val="00C5736B"/>
    <w:rsid w:val="00C575A8"/>
    <w:rsid w:val="00C64A21"/>
    <w:rsid w:val="00C72FDE"/>
    <w:rsid w:val="00C802E9"/>
    <w:rsid w:val="00C809D4"/>
    <w:rsid w:val="00C82B92"/>
    <w:rsid w:val="00C9583F"/>
    <w:rsid w:val="00C9776B"/>
    <w:rsid w:val="00CA674D"/>
    <w:rsid w:val="00CB041C"/>
    <w:rsid w:val="00CB5144"/>
    <w:rsid w:val="00CB5516"/>
    <w:rsid w:val="00CB7817"/>
    <w:rsid w:val="00CC091F"/>
    <w:rsid w:val="00CC1AB8"/>
    <w:rsid w:val="00CC6066"/>
    <w:rsid w:val="00CD21D7"/>
    <w:rsid w:val="00CD3EB7"/>
    <w:rsid w:val="00CD5B2B"/>
    <w:rsid w:val="00CD7DD8"/>
    <w:rsid w:val="00CE0016"/>
    <w:rsid w:val="00CE14E1"/>
    <w:rsid w:val="00CE151A"/>
    <w:rsid w:val="00CE71FE"/>
    <w:rsid w:val="00CF20F0"/>
    <w:rsid w:val="00CF63A1"/>
    <w:rsid w:val="00CF70B1"/>
    <w:rsid w:val="00CF75A7"/>
    <w:rsid w:val="00D01FD4"/>
    <w:rsid w:val="00D03731"/>
    <w:rsid w:val="00D03F3C"/>
    <w:rsid w:val="00D0535C"/>
    <w:rsid w:val="00D05F9C"/>
    <w:rsid w:val="00D17163"/>
    <w:rsid w:val="00D20B77"/>
    <w:rsid w:val="00D26610"/>
    <w:rsid w:val="00D30BEB"/>
    <w:rsid w:val="00D3201E"/>
    <w:rsid w:val="00D35E89"/>
    <w:rsid w:val="00D3753B"/>
    <w:rsid w:val="00D40CFB"/>
    <w:rsid w:val="00D4346C"/>
    <w:rsid w:val="00D43487"/>
    <w:rsid w:val="00D4365C"/>
    <w:rsid w:val="00D44115"/>
    <w:rsid w:val="00D4556E"/>
    <w:rsid w:val="00D5092D"/>
    <w:rsid w:val="00D5315F"/>
    <w:rsid w:val="00D5348D"/>
    <w:rsid w:val="00D53DCA"/>
    <w:rsid w:val="00D55166"/>
    <w:rsid w:val="00D60765"/>
    <w:rsid w:val="00D6108C"/>
    <w:rsid w:val="00D61551"/>
    <w:rsid w:val="00D64C07"/>
    <w:rsid w:val="00D65FA8"/>
    <w:rsid w:val="00D65FE3"/>
    <w:rsid w:val="00D7246D"/>
    <w:rsid w:val="00D7286D"/>
    <w:rsid w:val="00D75738"/>
    <w:rsid w:val="00D90D13"/>
    <w:rsid w:val="00D915EE"/>
    <w:rsid w:val="00D97C54"/>
    <w:rsid w:val="00DA1A35"/>
    <w:rsid w:val="00DA28EE"/>
    <w:rsid w:val="00DA5532"/>
    <w:rsid w:val="00DA6B40"/>
    <w:rsid w:val="00DA71F7"/>
    <w:rsid w:val="00DB1FBA"/>
    <w:rsid w:val="00DB6876"/>
    <w:rsid w:val="00DC2480"/>
    <w:rsid w:val="00DC4E20"/>
    <w:rsid w:val="00DC6F46"/>
    <w:rsid w:val="00DD210C"/>
    <w:rsid w:val="00DD2C0C"/>
    <w:rsid w:val="00DE1B0D"/>
    <w:rsid w:val="00DE42F9"/>
    <w:rsid w:val="00DE6B1A"/>
    <w:rsid w:val="00DE6FAA"/>
    <w:rsid w:val="00DF16C4"/>
    <w:rsid w:val="00DF63EB"/>
    <w:rsid w:val="00E008FF"/>
    <w:rsid w:val="00E01870"/>
    <w:rsid w:val="00E03F65"/>
    <w:rsid w:val="00E159DB"/>
    <w:rsid w:val="00E17549"/>
    <w:rsid w:val="00E21199"/>
    <w:rsid w:val="00E35606"/>
    <w:rsid w:val="00E40358"/>
    <w:rsid w:val="00E447EB"/>
    <w:rsid w:val="00E5060A"/>
    <w:rsid w:val="00E5323F"/>
    <w:rsid w:val="00E545CD"/>
    <w:rsid w:val="00E5493F"/>
    <w:rsid w:val="00E618B8"/>
    <w:rsid w:val="00E63467"/>
    <w:rsid w:val="00E65C7A"/>
    <w:rsid w:val="00E673EE"/>
    <w:rsid w:val="00E677DF"/>
    <w:rsid w:val="00E704CC"/>
    <w:rsid w:val="00E7095D"/>
    <w:rsid w:val="00E712D8"/>
    <w:rsid w:val="00E71A92"/>
    <w:rsid w:val="00E71BE9"/>
    <w:rsid w:val="00E74A21"/>
    <w:rsid w:val="00E74E23"/>
    <w:rsid w:val="00E83014"/>
    <w:rsid w:val="00E83FC3"/>
    <w:rsid w:val="00E9283C"/>
    <w:rsid w:val="00E93DC8"/>
    <w:rsid w:val="00E9455A"/>
    <w:rsid w:val="00E94F27"/>
    <w:rsid w:val="00E97305"/>
    <w:rsid w:val="00EA3BFD"/>
    <w:rsid w:val="00EA490D"/>
    <w:rsid w:val="00EA4D03"/>
    <w:rsid w:val="00EA5DBA"/>
    <w:rsid w:val="00EA6373"/>
    <w:rsid w:val="00EB6799"/>
    <w:rsid w:val="00EC19AA"/>
    <w:rsid w:val="00EC1A61"/>
    <w:rsid w:val="00EC3842"/>
    <w:rsid w:val="00EC3F2A"/>
    <w:rsid w:val="00ED1426"/>
    <w:rsid w:val="00ED54CA"/>
    <w:rsid w:val="00EE2595"/>
    <w:rsid w:val="00EE527C"/>
    <w:rsid w:val="00EF7892"/>
    <w:rsid w:val="00EF796D"/>
    <w:rsid w:val="00EF7A9B"/>
    <w:rsid w:val="00F030CA"/>
    <w:rsid w:val="00F0343E"/>
    <w:rsid w:val="00F03D5F"/>
    <w:rsid w:val="00F0647A"/>
    <w:rsid w:val="00F1034A"/>
    <w:rsid w:val="00F1315E"/>
    <w:rsid w:val="00F14529"/>
    <w:rsid w:val="00F16A4A"/>
    <w:rsid w:val="00F21A59"/>
    <w:rsid w:val="00F312BE"/>
    <w:rsid w:val="00F32618"/>
    <w:rsid w:val="00F32D54"/>
    <w:rsid w:val="00F361CD"/>
    <w:rsid w:val="00F41868"/>
    <w:rsid w:val="00F50790"/>
    <w:rsid w:val="00F55B16"/>
    <w:rsid w:val="00F56A23"/>
    <w:rsid w:val="00F57E69"/>
    <w:rsid w:val="00F6276C"/>
    <w:rsid w:val="00F63CC7"/>
    <w:rsid w:val="00F6473C"/>
    <w:rsid w:val="00F64E22"/>
    <w:rsid w:val="00F661E9"/>
    <w:rsid w:val="00F77663"/>
    <w:rsid w:val="00F81ECD"/>
    <w:rsid w:val="00F823DA"/>
    <w:rsid w:val="00F8703F"/>
    <w:rsid w:val="00F90839"/>
    <w:rsid w:val="00F90B6E"/>
    <w:rsid w:val="00F90B7F"/>
    <w:rsid w:val="00F92A37"/>
    <w:rsid w:val="00F97275"/>
    <w:rsid w:val="00FA4EAB"/>
    <w:rsid w:val="00FA651F"/>
    <w:rsid w:val="00FA76F0"/>
    <w:rsid w:val="00FB3A92"/>
    <w:rsid w:val="00FC0341"/>
    <w:rsid w:val="00FC44F5"/>
    <w:rsid w:val="00FC5FB0"/>
    <w:rsid w:val="00FC6642"/>
    <w:rsid w:val="00FD1818"/>
    <w:rsid w:val="00FD5006"/>
    <w:rsid w:val="00FD529B"/>
    <w:rsid w:val="00FD69D2"/>
    <w:rsid w:val="00FD7A1F"/>
    <w:rsid w:val="00FD7C88"/>
    <w:rsid w:val="00FE033C"/>
    <w:rsid w:val="00FE4668"/>
    <w:rsid w:val="00FE4927"/>
    <w:rsid w:val="00FF164C"/>
    <w:rsid w:val="00FF69B8"/>
    <w:rsid w:val="00FF6C8E"/>
    <w:rsid w:val="00FF76E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9C82D"/>
  <w15:docId w15:val="{C147C709-D74E-401D-BC65-DA880471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uiPriority w:val="9"/>
    <w:semiHidden/>
    <w:unhideWhenUsed/>
    <w:qFormat/>
    <w:pPr>
      <w:suppressAutoHyphens w:val="0"/>
      <w:spacing w:before="100" w:after="100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pacing w:after="0"/>
    </w:pPr>
    <w:rPr>
      <w:kern w:val="0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Poprawka">
    <w:name w:val="Revision"/>
    <w:pPr>
      <w:spacing w:after="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ui-provider">
    <w:name w:val="ui-provider"/>
    <w:basedOn w:val="Domylnaczcionkaakapitu"/>
  </w:style>
  <w:style w:type="paragraph" w:customStyle="1" w:styleId="xmsonormal">
    <w:name w:val="x_msonormal"/>
    <w:basedOn w:val="Normalny"/>
    <w:pPr>
      <w:suppressAutoHyphens w:val="0"/>
      <w:spacing w:after="0"/>
      <w:textAlignment w:val="auto"/>
    </w:pPr>
    <w:rPr>
      <w:rFonts w:cs="Calibri"/>
      <w:kern w:val="0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2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ampania.wielton.com.pl/test-the-bes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90d3e-cdd0-4372-9f01-50d2c09f38d6" xsi:nil="true"/>
    <lcf76f155ced4ddcb4097134ff3c332f xmlns="4c4e3fda-ccb6-4ac1-9a24-09f2abf85f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B41086F1F64BB86247B8D23AD1DD" ma:contentTypeVersion="11" ma:contentTypeDescription="Create a new document." ma:contentTypeScope="" ma:versionID="7676cf532db889ad764692512f3815ba">
  <xsd:schema xmlns:xsd="http://www.w3.org/2001/XMLSchema" xmlns:xs="http://www.w3.org/2001/XMLSchema" xmlns:p="http://schemas.microsoft.com/office/2006/metadata/properties" xmlns:ns2="4c4e3fda-ccb6-4ac1-9a24-09f2abf85f68" xmlns:ns3="53b90d3e-cdd0-4372-9f01-50d2c09f38d6" targetNamespace="http://schemas.microsoft.com/office/2006/metadata/properties" ma:root="true" ma:fieldsID="cc3362cb98f5f13496862cd00cedb416" ns2:_="" ns3:_="">
    <xsd:import namespace="4c4e3fda-ccb6-4ac1-9a24-09f2abf85f68"/>
    <xsd:import namespace="53b90d3e-cdd0-4372-9f01-50d2c09f3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e3fda-ccb6-4ac1-9a24-09f2abf85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8e65c3-59d9-482f-9d8a-30fab3eaf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0d3e-cdd0-4372-9f01-50d2c09f38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3551ad-90e8-422a-a903-3dd209fc8464}" ma:internalName="TaxCatchAll" ma:showField="CatchAllData" ma:web="53b90d3e-cdd0-4372-9f01-50d2c09f3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DDBB-8B50-434B-A004-46B62EA2CEF7}">
  <ds:schemaRefs>
    <ds:schemaRef ds:uri="http://schemas.microsoft.com/office/2006/metadata/properties"/>
    <ds:schemaRef ds:uri="http://schemas.microsoft.com/office/infopath/2007/PartnerControls"/>
    <ds:schemaRef ds:uri="53b90d3e-cdd0-4372-9f01-50d2c09f38d6"/>
    <ds:schemaRef ds:uri="4c4e3fda-ccb6-4ac1-9a24-09f2abf85f68"/>
  </ds:schemaRefs>
</ds:datastoreItem>
</file>

<file path=customXml/itemProps2.xml><?xml version="1.0" encoding="utf-8"?>
<ds:datastoreItem xmlns:ds="http://schemas.openxmlformats.org/officeDocument/2006/customXml" ds:itemID="{A9F34DDD-F28F-4433-A868-02A63B19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85CA6-00E4-40B7-BD7C-6DCAED09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e3fda-ccb6-4ac1-9a24-09f2abf85f68"/>
    <ds:schemaRef ds:uri="53b90d3e-cdd0-4372-9f01-50d2c09f3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4CE54-FE01-4B92-A1AA-536556AC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Cybińska</dc:creator>
  <dc:description/>
  <cp:lastModifiedBy>Aleksandra Cybińska</cp:lastModifiedBy>
  <cp:revision>7</cp:revision>
  <dcterms:created xsi:type="dcterms:W3CDTF">2025-07-23T10:06:00Z</dcterms:created>
  <dcterms:modified xsi:type="dcterms:W3CDTF">2025-07-24T06:19:00Z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5fecf69a,9c57b6f,1d2cc688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C2 - DO UŻYTKU WEWNĘTRZNEGO </vt:lpwstr>
  </property>
  <property fmtid="{D5CDD505-2E9C-101B-9397-08002B2CF9AE}" pid="5" name="MSIP_Label_815e17e3-6cdd-4e09-9186-42c7414f86f8_Enabled">
    <vt:lpwstr>true</vt:lpwstr>
  </property>
  <property fmtid="{D5CDD505-2E9C-101B-9397-08002B2CF9AE}" pid="6" name="MSIP_Label_815e17e3-6cdd-4e09-9186-42c7414f86f8_SetDate">
    <vt:lpwstr>2024-11-29T10:35:13Z</vt:lpwstr>
  </property>
  <property fmtid="{D5CDD505-2E9C-101B-9397-08002B2CF9AE}" pid="7" name="MSIP_Label_815e17e3-6cdd-4e09-9186-42c7414f86f8_Method">
    <vt:lpwstr>Standard</vt:lpwstr>
  </property>
  <property fmtid="{D5CDD505-2E9C-101B-9397-08002B2CF9AE}" pid="8" name="MSIP_Label_815e17e3-6cdd-4e09-9186-42c7414f86f8_Name">
    <vt:lpwstr>C2 - DO UŻYTKU WEWNĘTRZNEGO</vt:lpwstr>
  </property>
  <property fmtid="{D5CDD505-2E9C-101B-9397-08002B2CF9AE}" pid="9" name="MSIP_Label_815e17e3-6cdd-4e09-9186-42c7414f86f8_SiteId">
    <vt:lpwstr>ab6f6c9a-12a9-41c9-a9f8-647b33aaab62</vt:lpwstr>
  </property>
  <property fmtid="{D5CDD505-2E9C-101B-9397-08002B2CF9AE}" pid="10" name="MSIP_Label_815e17e3-6cdd-4e09-9186-42c7414f86f8_ActionId">
    <vt:lpwstr>12df15f4-e595-440f-a053-00678721695d</vt:lpwstr>
  </property>
  <property fmtid="{D5CDD505-2E9C-101B-9397-08002B2CF9AE}" pid="11" name="MSIP_Label_815e17e3-6cdd-4e09-9186-42c7414f86f8_ContentBits">
    <vt:lpwstr>2</vt:lpwstr>
  </property>
  <property fmtid="{D5CDD505-2E9C-101B-9397-08002B2CF9AE}" pid="12" name="ContentTypeId">
    <vt:lpwstr>0x0101004EF3B41086F1F64BB86247B8D23AD1DD</vt:lpwstr>
  </property>
</Properties>
</file>