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FB8F" w14:textId="77777777" w:rsidR="009D1D75" w:rsidRPr="00277927" w:rsidRDefault="009D1D75" w:rsidP="004615CA">
      <w:pPr>
        <w:jc w:val="both"/>
        <w:rPr>
          <w:rFonts w:ascii="Century Gothic" w:eastAsia="Century Gothic" w:hAnsi="Century Gothic" w:cs="Century Gothic"/>
          <w:bCs/>
          <w:color w:val="003399"/>
          <w:kern w:val="0"/>
          <w:sz w:val="28"/>
          <w:szCs w:val="28"/>
          <w:lang w:val="en-US" w:eastAsia="pl-PL"/>
          <w14:ligatures w14:val="none"/>
        </w:rPr>
      </w:pPr>
    </w:p>
    <w:p w14:paraId="17FCF2F1" w14:textId="2CF40C7A" w:rsidR="00C537CA" w:rsidRPr="001A0948" w:rsidRDefault="00E2053B" w:rsidP="00C537CA">
      <w:pPr>
        <w:rPr>
          <w:rFonts w:ascii="Calibri" w:eastAsia="Calibri" w:hAnsi="Calibri" w:cs="Calibri"/>
          <w:b/>
          <w:lang w:val="pl-PL"/>
        </w:rPr>
      </w:pPr>
      <w:r>
        <w:rPr>
          <w:b/>
          <w:bCs/>
          <w:sz w:val="28"/>
          <w:szCs w:val="28"/>
        </w:rPr>
        <w:t xml:space="preserve">Nowa siedziba </w:t>
      </w:r>
      <w:r w:rsidR="009E2C4F">
        <w:rPr>
          <w:b/>
          <w:bCs/>
          <w:sz w:val="28"/>
          <w:szCs w:val="28"/>
        </w:rPr>
        <w:t xml:space="preserve">Qair Polska </w:t>
      </w:r>
      <w:r>
        <w:rPr>
          <w:b/>
          <w:bCs/>
          <w:sz w:val="28"/>
          <w:szCs w:val="28"/>
        </w:rPr>
        <w:t>we Wrocławiu</w:t>
      </w:r>
    </w:p>
    <w:p w14:paraId="074E7B73" w14:textId="765C6751" w:rsidR="00273357" w:rsidRPr="001A0948" w:rsidRDefault="00273357" w:rsidP="00273357">
      <w:pPr>
        <w:rPr>
          <w:rFonts w:ascii="Calibri" w:hAnsi="Calibri" w:cs="Calibri"/>
          <w:b/>
          <w:bCs/>
          <w:lang w:val="pl-PL"/>
        </w:rPr>
      </w:pPr>
    </w:p>
    <w:p w14:paraId="673C18C7" w14:textId="77777777" w:rsidR="000D0A09" w:rsidRPr="001A0948" w:rsidRDefault="008974E9" w:rsidP="008D3559">
      <w:pPr>
        <w:tabs>
          <w:tab w:val="left" w:pos="1788"/>
        </w:tabs>
        <w:rPr>
          <w:rFonts w:ascii="Calibri" w:eastAsia="Century Gothic" w:hAnsi="Calibri" w:cs="Calibri"/>
          <w:color w:val="003399"/>
          <w:lang w:val="pl-PL"/>
        </w:rPr>
      </w:pPr>
      <w:r w:rsidRPr="002338B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7B74D952" wp14:editId="4CC21EB1">
                <wp:simplePos x="0" y="0"/>
                <wp:positionH relativeFrom="page">
                  <wp:posOffset>8890</wp:posOffset>
                </wp:positionH>
                <wp:positionV relativeFrom="page">
                  <wp:posOffset>1674495</wp:posOffset>
                </wp:positionV>
                <wp:extent cx="4788000" cy="17780"/>
                <wp:effectExtent l="0" t="0" r="0" b="0"/>
                <wp:wrapNone/>
                <wp:docPr id="20996908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1778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69AA5" w14:textId="77777777" w:rsidR="000956A6" w:rsidRDefault="000956A6" w:rsidP="000956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D952" id="Prostokąt 1" o:spid="_x0000_s1026" style="position:absolute;margin-left:.7pt;margin-top:131.85pt;width:377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" fillcolor="#039" stroked="f">
                <v:textbox inset="2.53958mm,2.53958mm,2.53958mm,2.53958mm">
                  <w:txbxContent>
                    <w:p w14:paraId="2B069AA5" w14:textId="77777777" w:rsidR="000956A6" w:rsidRDefault="000956A6" w:rsidP="000956A6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B77CCA2" w14:textId="10565FA2" w:rsidR="003E387E" w:rsidRPr="009D113E" w:rsidRDefault="00C702E7" w:rsidP="003E387E">
      <w:pPr>
        <w:tabs>
          <w:tab w:val="left" w:pos="1788"/>
        </w:tabs>
        <w:jc w:val="right"/>
        <w:rPr>
          <w:rFonts w:ascii="Century Gothic" w:eastAsia="Century Gothic" w:hAnsi="Century Gothic" w:cs="Century Gothic"/>
          <w:color w:val="003399"/>
          <w:sz w:val="22"/>
          <w:szCs w:val="22"/>
          <w:lang w:val="pl-PL"/>
        </w:rPr>
      </w:pPr>
      <w:r w:rsidRPr="001A0948">
        <w:rPr>
          <w:rFonts w:ascii="Calibri" w:eastAsia="Century Gothic" w:hAnsi="Calibri" w:cs="Calibri"/>
          <w:color w:val="003399"/>
          <w:lang w:val="pl-PL"/>
        </w:rPr>
        <w:tab/>
      </w:r>
      <w:r w:rsidRPr="001A0948">
        <w:rPr>
          <w:rFonts w:ascii="Calibri" w:eastAsia="Century Gothic" w:hAnsi="Calibri" w:cs="Calibri"/>
          <w:color w:val="003399"/>
          <w:lang w:val="pl-PL"/>
        </w:rPr>
        <w:tab/>
      </w:r>
      <w:r w:rsidRPr="001A0948">
        <w:rPr>
          <w:rFonts w:ascii="Calibri" w:eastAsia="Century Gothic" w:hAnsi="Calibri" w:cs="Calibri"/>
          <w:color w:val="003399"/>
          <w:lang w:val="pl-PL"/>
        </w:rPr>
        <w:tab/>
      </w:r>
      <w:r w:rsidRPr="001A0948">
        <w:rPr>
          <w:rFonts w:ascii="Calibri" w:eastAsia="Century Gothic" w:hAnsi="Calibri" w:cs="Calibri"/>
          <w:color w:val="003399"/>
          <w:lang w:val="pl-PL"/>
        </w:rPr>
        <w:tab/>
      </w:r>
      <w:r w:rsidRPr="001A0948">
        <w:rPr>
          <w:rFonts w:ascii="Calibri" w:eastAsia="Century Gothic" w:hAnsi="Calibri" w:cs="Calibri"/>
          <w:color w:val="003399"/>
          <w:lang w:val="pl-PL"/>
        </w:rPr>
        <w:tab/>
      </w:r>
      <w:r w:rsidRPr="001A0948">
        <w:rPr>
          <w:rFonts w:ascii="Calibri" w:eastAsia="Century Gothic" w:hAnsi="Calibri" w:cs="Calibri"/>
          <w:color w:val="003399"/>
          <w:lang w:val="pl-PL"/>
        </w:rPr>
        <w:tab/>
      </w:r>
      <w:r w:rsidR="009D113E" w:rsidRPr="009D113E">
        <w:rPr>
          <w:rFonts w:ascii="Century Gothic" w:eastAsia="Century Gothic" w:hAnsi="Century Gothic" w:cs="Century Gothic"/>
          <w:color w:val="003399"/>
          <w:sz w:val="22"/>
          <w:szCs w:val="22"/>
          <w:lang w:val="pl-PL"/>
        </w:rPr>
        <w:t>INFORMACJA P</w:t>
      </w:r>
      <w:r w:rsidR="009D113E">
        <w:rPr>
          <w:rFonts w:ascii="Century Gothic" w:eastAsia="Century Gothic" w:hAnsi="Century Gothic" w:cs="Century Gothic"/>
          <w:color w:val="003399"/>
          <w:sz w:val="22"/>
          <w:szCs w:val="22"/>
          <w:lang w:val="pl-PL"/>
        </w:rPr>
        <w:t>RASOWA</w:t>
      </w:r>
    </w:p>
    <w:p w14:paraId="1E36A0E2" w14:textId="7AD831A9" w:rsidR="00C80E3F" w:rsidRPr="009D113E" w:rsidRDefault="00C80E3F" w:rsidP="00C80E3F">
      <w:pPr>
        <w:rPr>
          <w:rFonts w:ascii="Calibri" w:hAnsi="Calibri" w:cs="Calibri"/>
          <w:lang w:val="pl-PL"/>
        </w:rPr>
      </w:pPr>
      <w:r w:rsidRPr="009D113E">
        <w:rPr>
          <w:rFonts w:ascii="Calibri" w:hAnsi="Calibri" w:cs="Calibri"/>
          <w:lang w:val="pl-PL"/>
        </w:rPr>
        <w:t xml:space="preserve">Wrocław, </w:t>
      </w:r>
      <w:r w:rsidR="005C4B7A">
        <w:rPr>
          <w:rFonts w:ascii="Calibri" w:hAnsi="Calibri" w:cs="Calibri"/>
          <w:lang w:val="pl-PL"/>
        </w:rPr>
        <w:t>2</w:t>
      </w:r>
      <w:r w:rsidR="00BF537F">
        <w:rPr>
          <w:rFonts w:ascii="Calibri" w:hAnsi="Calibri" w:cs="Calibri"/>
          <w:lang w:val="pl-PL"/>
        </w:rPr>
        <w:t>3</w:t>
      </w:r>
      <w:r w:rsidR="00F33F6A" w:rsidRPr="009D113E">
        <w:rPr>
          <w:rFonts w:ascii="Calibri" w:hAnsi="Calibri" w:cs="Calibri"/>
          <w:lang w:val="pl-PL"/>
        </w:rPr>
        <w:t xml:space="preserve"> </w:t>
      </w:r>
      <w:r w:rsidR="00827E79">
        <w:rPr>
          <w:rFonts w:ascii="Calibri" w:hAnsi="Calibri" w:cs="Calibri"/>
          <w:lang w:val="pl-PL"/>
        </w:rPr>
        <w:t>lipca</w:t>
      </w:r>
      <w:r w:rsidRPr="009D113E">
        <w:rPr>
          <w:rFonts w:ascii="Calibri" w:hAnsi="Calibri" w:cs="Calibri"/>
          <w:lang w:val="pl-PL"/>
        </w:rPr>
        <w:t xml:space="preserve"> 2025 r.</w:t>
      </w:r>
    </w:p>
    <w:p w14:paraId="693CEC99" w14:textId="77777777" w:rsidR="00C537CA" w:rsidRPr="009D113E" w:rsidRDefault="00C537CA" w:rsidP="00C537CA">
      <w:pPr>
        <w:rPr>
          <w:rFonts w:ascii="Calibri" w:eastAsia="Calibri" w:hAnsi="Calibri" w:cs="Calibri"/>
          <w:b/>
          <w:lang w:val="pl-PL"/>
        </w:rPr>
      </w:pPr>
    </w:p>
    <w:p w14:paraId="071027E2" w14:textId="77777777" w:rsidR="007F53E4" w:rsidRPr="006461A0" w:rsidRDefault="007F53E4" w:rsidP="007F53E4">
      <w:pPr>
        <w:jc w:val="both"/>
        <w:rPr>
          <w:rFonts w:ascii="Calibri" w:hAnsi="Calibri" w:cs="Calibri"/>
          <w:b/>
          <w:bCs/>
        </w:rPr>
      </w:pPr>
      <w:r w:rsidRPr="006461A0">
        <w:rPr>
          <w:rFonts w:ascii="Calibri" w:hAnsi="Calibri" w:cs="Calibri"/>
          <w:b/>
          <w:bCs/>
        </w:rPr>
        <w:t>Qair Polska, producent energii wyłącznie z odnawialnych źródeł, wybrał wrocławski kompleks Quorum na swoją nową siedzibę. Na 11. piętrze budynku, pracownicy firmy mają do dyspozycji ponad 1,6 tys. mkw. nowoczesnej powierzchni. Inwestycja należy do Grupy Cavatina.</w:t>
      </w:r>
    </w:p>
    <w:p w14:paraId="11D6C413" w14:textId="77777777" w:rsidR="007F53E4" w:rsidRPr="006461A0" w:rsidRDefault="007F53E4" w:rsidP="007F53E4">
      <w:pPr>
        <w:jc w:val="both"/>
        <w:rPr>
          <w:rFonts w:ascii="Calibri" w:hAnsi="Calibri" w:cs="Calibri"/>
          <w:b/>
          <w:bCs/>
        </w:rPr>
      </w:pPr>
    </w:p>
    <w:p w14:paraId="772CBE80" w14:textId="48AEEF7F" w:rsidR="007F53E4" w:rsidRPr="006461A0" w:rsidRDefault="007F53E4" w:rsidP="007F53E4">
      <w:pPr>
        <w:jc w:val="both"/>
        <w:rPr>
          <w:rFonts w:ascii="Calibri" w:hAnsi="Calibri" w:cs="Calibri"/>
        </w:rPr>
      </w:pPr>
      <w:r w:rsidRPr="006461A0">
        <w:rPr>
          <w:rFonts w:ascii="Calibri" w:hAnsi="Calibri" w:cs="Calibri"/>
        </w:rPr>
        <w:t xml:space="preserve">Qair Polska jest częścią </w:t>
      </w:r>
      <w:r w:rsidR="008B67A7">
        <w:rPr>
          <w:rFonts w:ascii="Calibri" w:hAnsi="Calibri" w:cs="Calibri"/>
        </w:rPr>
        <w:t xml:space="preserve">międzynarodowej </w:t>
      </w:r>
      <w:r w:rsidRPr="006461A0">
        <w:rPr>
          <w:rFonts w:ascii="Calibri" w:hAnsi="Calibri" w:cs="Calibri"/>
        </w:rPr>
        <w:t>Grupy Qair. Jako firma z sektora energii odnawialnej, oferuje elastyczne i zintegrowane rozwiązania energetyczne oraz kompleksowo realizuje inwestycje, m.in. farm wiatrowych, fotowoltaicznych i magazynów energii. Obecnie moc projektów Qair w fazie operacyjnej na terenie Polski wynosi ponad 5</w:t>
      </w:r>
      <w:r w:rsidR="00BF537F">
        <w:rPr>
          <w:rFonts w:ascii="Calibri" w:hAnsi="Calibri" w:cs="Calibri"/>
        </w:rPr>
        <w:t>0</w:t>
      </w:r>
      <w:r w:rsidRPr="006461A0">
        <w:rPr>
          <w:rFonts w:ascii="Calibri" w:hAnsi="Calibri" w:cs="Calibri"/>
        </w:rPr>
        <w:t>0 MW, a do końca 2030 roku firma planuje osiągnąć 3 GW mocy zainstalowanych w OZE i magazynach energii.</w:t>
      </w:r>
    </w:p>
    <w:p w14:paraId="0A953E26" w14:textId="77777777" w:rsidR="007F53E4" w:rsidRPr="006461A0" w:rsidRDefault="007F53E4" w:rsidP="007F53E4">
      <w:pPr>
        <w:jc w:val="both"/>
        <w:rPr>
          <w:rFonts w:ascii="Calibri" w:hAnsi="Calibri" w:cs="Calibri"/>
        </w:rPr>
      </w:pPr>
    </w:p>
    <w:p w14:paraId="1A7DDED8" w14:textId="4E4E8C5F" w:rsidR="007F53E4" w:rsidRPr="006461A0" w:rsidRDefault="007F53E4" w:rsidP="007F53E4">
      <w:pPr>
        <w:jc w:val="both"/>
        <w:rPr>
          <w:rFonts w:ascii="Calibri" w:hAnsi="Calibri" w:cs="Calibri"/>
        </w:rPr>
      </w:pPr>
      <w:r w:rsidRPr="006461A0">
        <w:rPr>
          <w:rFonts w:ascii="Calibri" w:hAnsi="Calibri" w:cs="Calibri"/>
        </w:rPr>
        <w:t>W nowoczesnym kompleksie biurowo – usługowym Quorum, który łączy świetną lokalizację w centrum Wrocławia z atrakcyjną architekturą i najnowszymi rozwiązaniami, Qair Polska stworzył funkcjonalną i wygodną przestrzeń do pracy. Za fit–out powierzchni odpowiada Cavatina Holding, właściciel budynku.</w:t>
      </w:r>
    </w:p>
    <w:p w14:paraId="69DAD04B" w14:textId="77777777" w:rsidR="007F53E4" w:rsidRPr="006461A0" w:rsidRDefault="007F53E4" w:rsidP="007F53E4">
      <w:pPr>
        <w:jc w:val="both"/>
        <w:rPr>
          <w:rFonts w:ascii="Calibri" w:hAnsi="Calibri" w:cs="Calibri"/>
        </w:rPr>
      </w:pPr>
    </w:p>
    <w:p w14:paraId="2FA5CABB" w14:textId="0E8D39CE" w:rsidR="00053F82" w:rsidRDefault="00053F82" w:rsidP="007F53E4">
      <w:pPr>
        <w:jc w:val="both"/>
        <w:rPr>
          <w:rFonts w:ascii="Calibri" w:hAnsi="Calibri" w:cs="Calibri"/>
          <w:i/>
          <w:iCs/>
        </w:rPr>
      </w:pPr>
      <w:r w:rsidRPr="00053F82">
        <w:rPr>
          <w:rFonts w:ascii="Calibri" w:hAnsi="Calibri" w:cs="Calibri"/>
          <w:i/>
          <w:iCs/>
        </w:rPr>
        <w:t xml:space="preserve">– Zmiana siedziby to naturalny krok wynikający z dynamicznego rozwoju naszej firmy i powiększającego się zespołu – </w:t>
      </w:r>
      <w:r w:rsidRPr="00E35E3A">
        <w:rPr>
          <w:rFonts w:ascii="Calibri" w:hAnsi="Calibri" w:cs="Calibri"/>
        </w:rPr>
        <w:t xml:space="preserve">mówi </w:t>
      </w:r>
      <w:r w:rsidRPr="00E35E3A">
        <w:rPr>
          <w:rFonts w:ascii="Calibri" w:hAnsi="Calibri" w:cs="Calibri"/>
          <w:b/>
          <w:bCs/>
        </w:rPr>
        <w:t>Krzysztof Horoszko, HR &amp; Change Management Director.</w:t>
      </w:r>
      <w:r w:rsidRPr="00053F82">
        <w:rPr>
          <w:rFonts w:ascii="Calibri" w:hAnsi="Calibri" w:cs="Calibri"/>
          <w:i/>
          <w:iCs/>
        </w:rPr>
        <w:t xml:space="preserve"> – Nowe biuro zaprojektowaliśmy z myślą o jeszcze lepszej współpracy między działami oraz o zróżnicowanych potrzebach osób, które z nami pracują. Jednym z kluczowych aspektów była neuroróżnorodność – każdy z nas działa inaczej, dlatego zadbaliśmy o to, by przestrzeń odpowiadała różnym stylom pracy i zapewniała komfort w codziennych zadaniach – dodaje.</w:t>
      </w:r>
    </w:p>
    <w:p w14:paraId="634F1258" w14:textId="77777777" w:rsidR="007F53E4" w:rsidRPr="006461A0" w:rsidRDefault="007F53E4" w:rsidP="007F53E4">
      <w:pPr>
        <w:jc w:val="both"/>
        <w:rPr>
          <w:rFonts w:ascii="Calibri" w:hAnsi="Calibri" w:cs="Calibri"/>
        </w:rPr>
      </w:pPr>
    </w:p>
    <w:p w14:paraId="6B7FB539" w14:textId="25247CE3" w:rsidR="007F53E4" w:rsidRPr="006461A0" w:rsidRDefault="007F53E4" w:rsidP="007F53E4">
      <w:pPr>
        <w:jc w:val="both"/>
        <w:rPr>
          <w:rFonts w:ascii="Calibri" w:hAnsi="Calibri" w:cs="Calibri"/>
          <w:color w:val="2C2F34"/>
          <w:shd w:val="clear" w:color="auto" w:fill="FFFFFF"/>
        </w:rPr>
      </w:pPr>
      <w:r w:rsidRPr="006461A0">
        <w:rPr>
          <w:rFonts w:ascii="Calibri" w:hAnsi="Calibri" w:cs="Calibri"/>
        </w:rPr>
        <w:t xml:space="preserve">Qair Polska dołącza do grona międzynarodowych i polskich firm, które korzystają już z części kompleksu Quorum. Swoje biura mają tu np.: EY, Keywords Studios, CD Projekt Red, Siili Solutions, Imagination Technologies, TU Europa czy też Artgeist. Qair zajmuje </w:t>
      </w:r>
      <w:r w:rsidR="00053F82">
        <w:rPr>
          <w:rFonts w:ascii="Calibri" w:hAnsi="Calibri" w:cs="Calibri"/>
        </w:rPr>
        <w:t xml:space="preserve">najwyższe </w:t>
      </w:r>
      <w:r w:rsidRPr="006461A0">
        <w:rPr>
          <w:rFonts w:ascii="Calibri" w:hAnsi="Calibri" w:cs="Calibri"/>
        </w:rPr>
        <w:t>11. piętro budynku A, które uzyskało certyfikat BREEAM na poziomie Outstanding. Licencja jest jednym</w:t>
      </w:r>
      <w:r w:rsidRPr="006461A0">
        <w:rPr>
          <w:rFonts w:ascii="Calibri" w:hAnsi="Calibri" w:cs="Calibri"/>
          <w:color w:val="2C2F34"/>
          <w:shd w:val="clear" w:color="auto" w:fill="FFFFFF"/>
        </w:rPr>
        <w:t xml:space="preserve"> z najbardziej uznawanych na świecie dokumentów oceny budynków pod kątem ich ekologiczności, zgodności z wymogami środowiskowymi i zrównoważonego rozwoju</w:t>
      </w:r>
      <w:r w:rsidR="0063403C">
        <w:rPr>
          <w:rFonts w:ascii="Calibri" w:hAnsi="Calibri" w:cs="Calibri"/>
          <w:color w:val="2C2F34"/>
          <w:shd w:val="clear" w:color="auto" w:fill="FFFFFF"/>
        </w:rPr>
        <w:t>, któr</w:t>
      </w:r>
      <w:r w:rsidR="00F0758C">
        <w:rPr>
          <w:rFonts w:ascii="Calibri" w:hAnsi="Calibri" w:cs="Calibri"/>
          <w:color w:val="2C2F34"/>
          <w:shd w:val="clear" w:color="auto" w:fill="FFFFFF"/>
        </w:rPr>
        <w:t>e są kluczowe dla Qair i zgodne z</w:t>
      </w:r>
      <w:r w:rsidR="0029564B">
        <w:rPr>
          <w:rFonts w:ascii="Calibri" w:hAnsi="Calibri" w:cs="Calibri"/>
          <w:color w:val="2C2F34"/>
          <w:shd w:val="clear" w:color="auto" w:fill="FFFFFF"/>
        </w:rPr>
        <w:t xml:space="preserve"> wartościami firmy.</w:t>
      </w:r>
    </w:p>
    <w:p w14:paraId="1D584432" w14:textId="77777777" w:rsidR="007F53E4" w:rsidRPr="006461A0" w:rsidRDefault="007F53E4" w:rsidP="007F53E4">
      <w:pPr>
        <w:jc w:val="both"/>
        <w:rPr>
          <w:rFonts w:ascii="Calibri" w:hAnsi="Calibri" w:cs="Calibri"/>
        </w:rPr>
      </w:pPr>
    </w:p>
    <w:p w14:paraId="5E3CE8A3" w14:textId="77777777" w:rsidR="007F53E4" w:rsidRPr="006461A0" w:rsidRDefault="007F53E4" w:rsidP="007F53E4">
      <w:pPr>
        <w:jc w:val="both"/>
        <w:rPr>
          <w:rFonts w:ascii="Calibri" w:hAnsi="Calibri" w:cs="Calibri"/>
        </w:rPr>
      </w:pPr>
      <w:r w:rsidRPr="006461A0">
        <w:rPr>
          <w:rFonts w:ascii="Calibri" w:hAnsi="Calibri" w:cs="Calibri"/>
          <w:i/>
          <w:iCs/>
        </w:rPr>
        <w:t xml:space="preserve">– Quorum jest kwintesencją dobrze przemyślanego kompleksu wielofunkcyjnego – biura klasy A, mieszkania w wysokim standardzie, przestrzenie usługowo-handlowe oraz zielone tarasy i nadodrzański bulwar gwarantują wszystko to, na czym zależy dziś mieszkańcom dużych miast. Cieszę się, że tak nowoczesna i dynamicznie rozwijająca się firma jak Qair wybrała właśnie Quorum na swoje nowe biuro </w:t>
      </w:r>
      <w:r w:rsidRPr="006461A0">
        <w:rPr>
          <w:rFonts w:ascii="Calibri" w:hAnsi="Calibri" w:cs="Calibri"/>
        </w:rPr>
        <w:t xml:space="preserve">– mówi </w:t>
      </w:r>
      <w:r w:rsidRPr="006461A0">
        <w:rPr>
          <w:rFonts w:ascii="Calibri" w:hAnsi="Calibri" w:cs="Calibri"/>
          <w:b/>
          <w:bCs/>
        </w:rPr>
        <w:t>Patryk Czernik, Leasing Director w Cavatina Holding</w:t>
      </w:r>
      <w:r w:rsidRPr="006461A0">
        <w:rPr>
          <w:rFonts w:ascii="Calibri" w:hAnsi="Calibri" w:cs="Calibri"/>
        </w:rPr>
        <w:t>.</w:t>
      </w:r>
    </w:p>
    <w:p w14:paraId="61B59113" w14:textId="77777777" w:rsidR="007F53E4" w:rsidRPr="006461A0" w:rsidRDefault="007F53E4" w:rsidP="007F53E4">
      <w:pPr>
        <w:jc w:val="both"/>
        <w:rPr>
          <w:rFonts w:ascii="Calibri" w:hAnsi="Calibri" w:cs="Calibri"/>
          <w:i/>
          <w:iCs/>
        </w:rPr>
      </w:pPr>
    </w:p>
    <w:p w14:paraId="0D8B7A45" w14:textId="5FF5D400" w:rsidR="007F53E4" w:rsidRDefault="007F53E4" w:rsidP="007F53E4">
      <w:pPr>
        <w:jc w:val="both"/>
        <w:rPr>
          <w:rFonts w:ascii="Calibri" w:hAnsi="Calibri" w:cs="Calibri"/>
        </w:rPr>
      </w:pPr>
      <w:r w:rsidRPr="006461A0">
        <w:rPr>
          <w:rFonts w:ascii="Calibri" w:hAnsi="Calibri" w:cs="Calibri"/>
        </w:rPr>
        <w:t xml:space="preserve">Budynek Quorum A, oddany do użytku w </w:t>
      </w:r>
      <w:r w:rsidR="004F18B5">
        <w:rPr>
          <w:rFonts w:ascii="Calibri" w:hAnsi="Calibri" w:cs="Calibri"/>
        </w:rPr>
        <w:t>pierwszym kwartale</w:t>
      </w:r>
      <w:r w:rsidRPr="006461A0">
        <w:rPr>
          <w:rFonts w:ascii="Calibri" w:hAnsi="Calibri" w:cs="Calibri"/>
        </w:rPr>
        <w:t xml:space="preserve"> 2024 roku, poza 18 tys. mkw. powierzchni biurowej, oferuje najemcom również 340 mkw. lokali usługowych oraz ponad 1 tys. mkw. tarasów, tworząc tym samym sprzyjające rozwojowi, wymarzone środowisko pracy. </w:t>
      </w:r>
      <w:r w:rsidRPr="006461A0">
        <w:rPr>
          <w:rFonts w:ascii="Calibri" w:hAnsi="Calibri" w:cs="Calibri"/>
        </w:rPr>
        <w:lastRenderedPageBreak/>
        <w:t xml:space="preserve">Z kolei Resi Capital, spółka Cavatina Group, ukończyła w sierpniu </w:t>
      </w:r>
      <w:r w:rsidR="00BE5D35">
        <w:rPr>
          <w:rFonts w:ascii="Calibri" w:hAnsi="Calibri" w:cs="Calibri"/>
        </w:rPr>
        <w:t>zeszłego roku</w:t>
      </w:r>
      <w:r w:rsidRPr="006461A0">
        <w:rPr>
          <w:rFonts w:ascii="Calibri" w:hAnsi="Calibri" w:cs="Calibri"/>
        </w:rPr>
        <w:t xml:space="preserve"> budynek mieszkalny, oferujący apartamenty z segmentu premium. Cały kompleks Quorum docelowo składać się będzie z pięciu budynków o zróżnicowanych funkcjach. </w:t>
      </w:r>
    </w:p>
    <w:p w14:paraId="4B036846" w14:textId="77777777" w:rsidR="006461A0" w:rsidRPr="006461A0" w:rsidRDefault="006461A0" w:rsidP="007F53E4">
      <w:pPr>
        <w:jc w:val="both"/>
        <w:rPr>
          <w:rFonts w:ascii="Calibri" w:hAnsi="Calibri" w:cs="Calibri"/>
        </w:rPr>
      </w:pPr>
    </w:p>
    <w:p w14:paraId="00126C5A" w14:textId="797CF116" w:rsidR="007F53E4" w:rsidRDefault="007F53E4" w:rsidP="007F53E4">
      <w:pPr>
        <w:jc w:val="both"/>
        <w:rPr>
          <w:rFonts w:ascii="Calibri" w:hAnsi="Calibri" w:cs="Calibri"/>
        </w:rPr>
      </w:pPr>
      <w:r w:rsidRPr="006461A0">
        <w:rPr>
          <w:rFonts w:ascii="Calibri" w:hAnsi="Calibri" w:cs="Calibri"/>
        </w:rPr>
        <w:t>W parterze obiektów Quorum znajdą się lokale usługowe, a na podium całego kompleksu oraz na poziomie czwartej kondygnacji zaprojektowano tarasy oraz zielone przestrzenie. Ponadto od południowej strony budynku D i po przeciwnej stronie ulicy, do dyspozycji są ogólnodostępne tereny zielone i deptak. W całym kompleksie przewidziano ok. 1,5 tys. miejsc postojowych.</w:t>
      </w:r>
      <w:r w:rsidR="006461A0">
        <w:rPr>
          <w:rFonts w:ascii="Calibri" w:hAnsi="Calibri" w:cs="Calibri"/>
        </w:rPr>
        <w:t xml:space="preserve"> </w:t>
      </w:r>
      <w:r w:rsidRPr="006461A0">
        <w:rPr>
          <w:rFonts w:ascii="Calibri" w:hAnsi="Calibri" w:cs="Calibri"/>
        </w:rPr>
        <w:t>Zgodnie z filozofią Cavatina Holding, kompleks Quorum zaprojektowany został z myślą o zdrowiu i komforcie jego użytkowników oraz minimalizacji wpływu na środowisko. Budynek Quorum D uzyskał również certyfikat BREEAM z oceną na poziomie Excellent. Obiekt ma także certyfikat WELL Health-Safety.</w:t>
      </w:r>
    </w:p>
    <w:p w14:paraId="535EFC05" w14:textId="77777777" w:rsidR="00347322" w:rsidRDefault="00347322" w:rsidP="007F53E4">
      <w:pPr>
        <w:jc w:val="both"/>
        <w:rPr>
          <w:rFonts w:ascii="Calibri" w:hAnsi="Calibri" w:cs="Calibri"/>
        </w:rPr>
      </w:pPr>
    </w:p>
    <w:p w14:paraId="6EE3E87E" w14:textId="19CA6000" w:rsidR="00F61F2C" w:rsidRPr="00F61F2C" w:rsidRDefault="00F61F2C" w:rsidP="009119C2">
      <w:pPr>
        <w:jc w:val="both"/>
        <w:rPr>
          <w:rFonts w:ascii="Calibri" w:hAnsi="Calibri" w:cs="Calibri"/>
        </w:rPr>
      </w:pPr>
      <w:r w:rsidRPr="00F61F2C">
        <w:rPr>
          <w:rFonts w:ascii="Calibri" w:hAnsi="Calibri" w:cs="Calibri"/>
        </w:rPr>
        <w:t>Wnętrze nowego biura Qair Polska</w:t>
      </w:r>
      <w:r w:rsidR="0092578A">
        <w:rPr>
          <w:rFonts w:ascii="Calibri" w:hAnsi="Calibri" w:cs="Calibri"/>
        </w:rPr>
        <w:t xml:space="preserve">, </w:t>
      </w:r>
      <w:r w:rsidR="00387655">
        <w:rPr>
          <w:rFonts w:ascii="Calibri" w:hAnsi="Calibri" w:cs="Calibri"/>
        </w:rPr>
        <w:t>zaprojektowane przez</w:t>
      </w:r>
      <w:r w:rsidR="00D262E2">
        <w:rPr>
          <w:rFonts w:ascii="Calibri" w:hAnsi="Calibri" w:cs="Calibri"/>
        </w:rPr>
        <w:t xml:space="preserve"> </w:t>
      </w:r>
      <w:r w:rsidR="00AE28A0">
        <w:rPr>
          <w:rFonts w:ascii="Calibri" w:hAnsi="Calibri" w:cs="Calibri"/>
        </w:rPr>
        <w:t xml:space="preserve">warszawskie </w:t>
      </w:r>
      <w:r w:rsidR="00D262E2">
        <w:rPr>
          <w:rFonts w:ascii="Calibri" w:hAnsi="Calibri" w:cs="Calibri"/>
        </w:rPr>
        <w:t>stu</w:t>
      </w:r>
      <w:r w:rsidR="00AE28A0">
        <w:rPr>
          <w:rFonts w:ascii="Calibri" w:hAnsi="Calibri" w:cs="Calibri"/>
        </w:rPr>
        <w:t>d</w:t>
      </w:r>
      <w:r w:rsidR="00D262E2">
        <w:rPr>
          <w:rFonts w:ascii="Calibri" w:hAnsi="Calibri" w:cs="Calibri"/>
        </w:rPr>
        <w:t>io architektoniczne</w:t>
      </w:r>
      <w:r w:rsidR="00387655">
        <w:rPr>
          <w:rFonts w:ascii="Calibri" w:hAnsi="Calibri" w:cs="Calibri"/>
        </w:rPr>
        <w:t xml:space="preserve"> Workplace</w:t>
      </w:r>
      <w:r w:rsidR="00AE28A0">
        <w:rPr>
          <w:rFonts w:ascii="Calibri" w:hAnsi="Calibri" w:cs="Calibri"/>
        </w:rPr>
        <w:t>,</w:t>
      </w:r>
      <w:r w:rsidR="009C4BA7">
        <w:rPr>
          <w:rFonts w:ascii="Calibri" w:hAnsi="Calibri" w:cs="Calibri"/>
        </w:rPr>
        <w:t xml:space="preserve"> </w:t>
      </w:r>
      <w:r w:rsidRPr="00F61F2C">
        <w:rPr>
          <w:rFonts w:ascii="Calibri" w:hAnsi="Calibri" w:cs="Calibri"/>
        </w:rPr>
        <w:t xml:space="preserve">zostało nominowane w konkursie </w:t>
      </w:r>
      <w:r w:rsidRPr="00F61F2C">
        <w:rPr>
          <w:rFonts w:ascii="Calibri" w:hAnsi="Calibri" w:cs="Calibri"/>
          <w:color w:val="2B2B2B"/>
          <w:spacing w:val="3"/>
          <w:shd w:val="clear" w:color="auto" w:fill="FFFFFF"/>
        </w:rPr>
        <w:t xml:space="preserve">Prime Property Prize 2025, organizowanym przez </w:t>
      </w:r>
      <w:r w:rsidRPr="00F61F2C">
        <w:rPr>
          <w:rFonts w:ascii="Calibri" w:hAnsi="Calibri" w:cs="Calibri"/>
        </w:rPr>
        <w:t>Polskie Towarzystwo Wspierania Przedsiębiorczości SA oraz PTWP-Online Sp. z o.o., wydawcę serwisów PropertyNews.pl i PropertyDesign.pl. Konkurs Prime Property Prize</w:t>
      </w:r>
      <w:r w:rsidR="00294988">
        <w:rPr>
          <w:rFonts w:ascii="Calibri" w:hAnsi="Calibri" w:cs="Calibri"/>
        </w:rPr>
        <w:t xml:space="preserve"> 2025</w:t>
      </w:r>
      <w:r w:rsidRPr="00F61F2C">
        <w:rPr>
          <w:rFonts w:ascii="Calibri" w:hAnsi="Calibri" w:cs="Calibri"/>
        </w:rPr>
        <w:t xml:space="preserve"> ma za zadanie wyłonić firmy oraz projekty, które w ostatnim roku miały największy wpływ na wydarzenia na rynku nieruchomości, a także osobistości, których spektakularne działania odegrały kluczową rolę w rozwoju całej branży.</w:t>
      </w:r>
      <w:r w:rsidR="00294988" w:rsidRPr="00294988">
        <w:rPr>
          <w:rFonts w:ascii="Calibri" w:hAnsi="Calibri" w:cs="Calibri"/>
        </w:rPr>
        <w:t xml:space="preserve"> </w:t>
      </w:r>
      <w:r w:rsidRPr="00294988">
        <w:rPr>
          <w:rFonts w:ascii="Calibri" w:hAnsi="Calibri" w:cs="Calibri"/>
          <w:shd w:val="clear" w:color="auto" w:fill="FFFFFF"/>
        </w:rPr>
        <w:t xml:space="preserve">Qair Polska został nominowany w kategorii </w:t>
      </w:r>
      <w:r w:rsidRPr="00294988">
        <w:rPr>
          <w:rFonts w:ascii="Calibri" w:hAnsi="Calibri" w:cs="Calibri"/>
        </w:rPr>
        <w:t>Najemca roku – biura.</w:t>
      </w:r>
      <w:r w:rsidR="0073588F">
        <w:rPr>
          <w:rFonts w:ascii="Calibri" w:hAnsi="Calibri" w:cs="Calibri"/>
        </w:rPr>
        <w:t xml:space="preserve"> </w:t>
      </w:r>
      <w:r w:rsidRPr="00F61F2C">
        <w:rPr>
          <w:rFonts w:ascii="Calibri" w:hAnsi="Calibri" w:cs="Calibri"/>
        </w:rPr>
        <w:t xml:space="preserve">Więcej informacji o konkursie można znaleźć na stronie </w:t>
      </w:r>
      <w:r w:rsidRPr="00F61F2C">
        <w:rPr>
          <w:rFonts w:ascii="Calibri" w:hAnsi="Calibri" w:cs="Calibri"/>
        </w:rPr>
        <w:fldChar w:fldCharType="begin"/>
      </w:r>
      <w:r w:rsidRPr="00F61F2C">
        <w:rPr>
          <w:rFonts w:ascii="Calibri" w:hAnsi="Calibri" w:cs="Calibri"/>
        </w:rPr>
        <w:instrText>HYPERLINK "https://www.propertynews.pl/po-godzinach/prime-property-prize-startuje-nowa-edycja-prestizowego-konkursu-dla-nieruchomosci,189908.html"</w:instrText>
      </w:r>
      <w:r w:rsidRPr="00F61F2C">
        <w:rPr>
          <w:rFonts w:ascii="Calibri" w:hAnsi="Calibri" w:cs="Calibri"/>
        </w:rPr>
      </w:r>
      <w:r w:rsidRPr="00F61F2C">
        <w:rPr>
          <w:rFonts w:ascii="Calibri" w:hAnsi="Calibri" w:cs="Calibri"/>
        </w:rPr>
        <w:fldChar w:fldCharType="separate"/>
      </w:r>
      <w:r w:rsidRPr="00F61F2C">
        <w:rPr>
          <w:rStyle w:val="Hipercze"/>
          <w:rFonts w:ascii="Calibri" w:hAnsi="Calibri" w:cs="Calibri"/>
        </w:rPr>
        <w:t>PROPERTY FORUM świętuje 15-lecie! Jubileuszowa konferencja coraz bliżej</w:t>
      </w:r>
      <w:r w:rsidRPr="00F61F2C">
        <w:rPr>
          <w:rFonts w:ascii="Calibri" w:hAnsi="Calibri" w:cs="Calibri"/>
        </w:rPr>
        <w:fldChar w:fldCharType="end"/>
      </w:r>
      <w:r w:rsidRPr="00F61F2C">
        <w:rPr>
          <w:rFonts w:ascii="Calibri" w:hAnsi="Calibri" w:cs="Calibri"/>
        </w:rPr>
        <w:t xml:space="preserve">, głosowanie na wybrane projekty odbywa się za pośrednictwem strony: </w:t>
      </w:r>
      <w:hyperlink r:id="rId12" w:history="1">
        <w:r w:rsidRPr="00F61F2C">
          <w:rPr>
            <w:rStyle w:val="Hipercze"/>
            <w:rFonts w:ascii="Calibri" w:hAnsi="Calibri" w:cs="Calibri"/>
          </w:rPr>
          <w:t>Prime Property Prize 2025 - - Propertynews.pl</w:t>
        </w:r>
      </w:hyperlink>
    </w:p>
    <w:p w14:paraId="385B1958" w14:textId="1DEB121D" w:rsidR="00F61F2C" w:rsidRPr="00F61F2C" w:rsidRDefault="009774B2" w:rsidP="009119C2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color w:val="020030"/>
        </w:rPr>
      </w:pPr>
      <w:r>
        <w:rPr>
          <w:rFonts w:ascii="Calibri" w:hAnsi="Calibri" w:cs="Calibri"/>
        </w:rPr>
        <w:t>i po</w:t>
      </w:r>
      <w:r w:rsidR="00F61F2C" w:rsidRPr="00F61F2C">
        <w:rPr>
          <w:rFonts w:ascii="Calibri" w:hAnsi="Calibri" w:cs="Calibri"/>
        </w:rPr>
        <w:t>trwa do 31 sierpnia</w:t>
      </w:r>
      <w:r>
        <w:rPr>
          <w:rFonts w:ascii="Calibri" w:hAnsi="Calibri" w:cs="Calibri"/>
        </w:rPr>
        <w:t xml:space="preserve">. </w:t>
      </w:r>
      <w:r>
        <w:rPr>
          <w:rStyle w:val="Pogrubienie"/>
          <w:rFonts w:ascii="Calibri" w:hAnsi="Calibri" w:cs="Calibri"/>
          <w:b w:val="0"/>
          <w:bCs w:val="0"/>
          <w:color w:val="020030"/>
        </w:rPr>
        <w:t>Z</w:t>
      </w:r>
      <w:r w:rsidR="00F61F2C" w:rsidRPr="00F61F2C">
        <w:rPr>
          <w:rStyle w:val="Pogrubienie"/>
          <w:rFonts w:ascii="Calibri" w:hAnsi="Calibri" w:cs="Calibri"/>
          <w:b w:val="0"/>
          <w:bCs w:val="0"/>
          <w:color w:val="020030"/>
        </w:rPr>
        <w:t>wycięzcy</w:t>
      </w:r>
      <w:r>
        <w:rPr>
          <w:rStyle w:val="Pogrubienie"/>
          <w:rFonts w:ascii="Calibri" w:hAnsi="Calibri" w:cs="Calibri"/>
          <w:b w:val="0"/>
          <w:bCs w:val="0"/>
          <w:color w:val="020030"/>
        </w:rPr>
        <w:t xml:space="preserve"> konkursu</w:t>
      </w:r>
      <w:r w:rsidR="00F61F2C" w:rsidRPr="00F61F2C">
        <w:rPr>
          <w:rStyle w:val="Pogrubienie"/>
          <w:rFonts w:ascii="Calibri" w:hAnsi="Calibri" w:cs="Calibri"/>
          <w:b w:val="0"/>
          <w:bCs w:val="0"/>
          <w:color w:val="020030"/>
        </w:rPr>
        <w:t xml:space="preserve"> </w:t>
      </w:r>
      <w:r w:rsidR="00F61F2C" w:rsidRPr="00F61F2C">
        <w:rPr>
          <w:rStyle w:val="Pogrubienie"/>
          <w:rFonts w:ascii="Calibri" w:eastAsiaTheme="majorEastAsia" w:hAnsi="Calibri" w:cs="Calibri"/>
          <w:b w:val="0"/>
          <w:bCs w:val="0"/>
          <w:color w:val="020030"/>
        </w:rPr>
        <w:t xml:space="preserve">zostaną </w:t>
      </w:r>
      <w:r w:rsidR="00F61F2C" w:rsidRPr="00F61F2C">
        <w:rPr>
          <w:rStyle w:val="Pogrubienie"/>
          <w:rFonts w:ascii="Calibri" w:hAnsi="Calibri" w:cs="Calibri"/>
          <w:b w:val="0"/>
          <w:bCs w:val="0"/>
          <w:color w:val="020030"/>
        </w:rPr>
        <w:t>nagrodzeni</w:t>
      </w:r>
      <w:r w:rsidR="00F61F2C" w:rsidRPr="00F61F2C">
        <w:rPr>
          <w:rStyle w:val="Pogrubienie"/>
          <w:rFonts w:ascii="Calibri" w:eastAsiaTheme="majorEastAsia" w:hAnsi="Calibri" w:cs="Calibri"/>
          <w:b w:val="0"/>
          <w:bCs w:val="0"/>
          <w:color w:val="020030"/>
        </w:rPr>
        <w:t xml:space="preserve"> 25 września podczas uroczystej gali w Ufficio Primo w Warszawie.</w:t>
      </w:r>
    </w:p>
    <w:p w14:paraId="5DD37217" w14:textId="77777777" w:rsidR="007F53E4" w:rsidRDefault="007F53E4" w:rsidP="007F53E4">
      <w:pPr>
        <w:pBdr>
          <w:bottom w:val="single" w:sz="6" w:space="1" w:color="auto"/>
        </w:pBdr>
        <w:jc w:val="both"/>
      </w:pPr>
    </w:p>
    <w:p w14:paraId="614D96FA" w14:textId="77777777" w:rsidR="00C537CA" w:rsidRPr="009D113E" w:rsidRDefault="00C537CA" w:rsidP="00C537CA">
      <w:pPr>
        <w:rPr>
          <w:rFonts w:ascii="Calibri" w:eastAsia="Calibri" w:hAnsi="Calibri" w:cs="Calibri"/>
          <w:b/>
          <w:lang w:val="pl-PL"/>
        </w:rPr>
      </w:pPr>
    </w:p>
    <w:p w14:paraId="62AAFD77" w14:textId="46CC93EA" w:rsidR="002408DD" w:rsidRPr="00977AE6" w:rsidRDefault="001A7AFB" w:rsidP="00977AE6">
      <w:pPr>
        <w:jc w:val="both"/>
        <w:rPr>
          <w:rFonts w:ascii="Calibri" w:hAnsi="Calibri" w:cs="Calibri"/>
          <w:i/>
          <w:iCs/>
          <w:lang w:val="pl-PL"/>
        </w:rPr>
      </w:pPr>
      <w:r>
        <w:rPr>
          <w:rFonts w:ascii="Calibri" w:eastAsia="Calibri" w:hAnsi="Calibri" w:cs="Calibri"/>
          <w:color w:val="033399"/>
          <w:kern w:val="0"/>
          <w:sz w:val="18"/>
          <w:szCs w:val="18"/>
          <w:lang w:val="pl-PL" w:eastAsia="pl-PL"/>
          <w14:ligatures w14:val="none"/>
        </w:rPr>
        <w:t>O</w:t>
      </w:r>
      <w:r w:rsidR="002408DD" w:rsidRPr="009D113E">
        <w:rPr>
          <w:rFonts w:ascii="Calibri" w:eastAsia="Calibri" w:hAnsi="Calibri" w:cs="Calibri"/>
          <w:color w:val="033399"/>
          <w:kern w:val="0"/>
          <w:sz w:val="18"/>
          <w:szCs w:val="18"/>
          <w:lang w:val="pl-PL" w:eastAsia="pl-PL"/>
          <w14:ligatures w14:val="none"/>
        </w:rPr>
        <w:t xml:space="preserve"> Qair</w:t>
      </w:r>
    </w:p>
    <w:p w14:paraId="306A4AE5" w14:textId="5892B3EB" w:rsidR="002408DD" w:rsidRPr="004208D7" w:rsidRDefault="002B7909" w:rsidP="005A0F57">
      <w:pPr>
        <w:jc w:val="both"/>
        <w:rPr>
          <w:rFonts w:ascii="Calibri" w:hAnsi="Calibri" w:cs="Calibri"/>
          <w:sz w:val="18"/>
          <w:szCs w:val="18"/>
          <w:lang w:val="pl-PL" w:eastAsia="fr-FR"/>
        </w:rPr>
      </w:pPr>
      <w:r w:rsidRPr="002B7909">
        <w:rPr>
          <w:rFonts w:ascii="Calibri" w:hAnsi="Calibri" w:cs="Calibri"/>
          <w:sz w:val="18"/>
          <w:szCs w:val="18"/>
          <w:lang w:val="pl-PL" w:eastAsia="fr-FR"/>
        </w:rPr>
        <w:t xml:space="preserve">Qair jest niezależną firmą zajmującą się energią odnawialną, która opracowuje, finansuje, buduje i obsługuje projekty związane z energią słoneczną, wiatrową na lądzie i na morzu, hydroelektryczną, pływową, energią z odpadów, produkcją </w:t>
      </w:r>
      <w:r>
        <w:rPr>
          <w:rFonts w:ascii="Calibri" w:hAnsi="Calibri" w:cs="Calibri"/>
          <w:sz w:val="18"/>
          <w:szCs w:val="18"/>
          <w:lang w:val="pl-PL" w:eastAsia="fr-FR"/>
        </w:rPr>
        <w:br/>
      </w:r>
      <w:r w:rsidRPr="002B7909">
        <w:rPr>
          <w:rFonts w:ascii="Calibri" w:hAnsi="Calibri" w:cs="Calibri"/>
          <w:sz w:val="18"/>
          <w:szCs w:val="18"/>
          <w:lang w:val="pl-PL" w:eastAsia="fr-FR"/>
        </w:rPr>
        <w:t>i magazynowaniem wodoru odnawialnego. Z 1,7 GW mocy w eksploatacji lub budowie, 7</w:t>
      </w:r>
      <w:r w:rsidR="009119C2">
        <w:rPr>
          <w:rFonts w:ascii="Calibri" w:hAnsi="Calibri" w:cs="Calibri"/>
          <w:sz w:val="18"/>
          <w:szCs w:val="18"/>
          <w:lang w:val="pl-PL" w:eastAsia="fr-FR"/>
        </w:rPr>
        <w:t>8</w:t>
      </w:r>
      <w:r w:rsidRPr="002B7909">
        <w:rPr>
          <w:rFonts w:ascii="Calibri" w:hAnsi="Calibri" w:cs="Calibri"/>
          <w:sz w:val="18"/>
          <w:szCs w:val="18"/>
          <w:lang w:val="pl-PL" w:eastAsia="fr-FR"/>
        </w:rPr>
        <w:t xml:space="preserve">0 pracowników grupy rozwija portfolio 34 GW w 20 krajach w Europie, Ameryce Łacińskiej i Afryce. Naszą ambicją jest stać się niezależnym liderem </w:t>
      </w:r>
      <w:r>
        <w:rPr>
          <w:rFonts w:ascii="Calibri" w:hAnsi="Calibri" w:cs="Calibri"/>
          <w:sz w:val="18"/>
          <w:szCs w:val="18"/>
          <w:lang w:val="pl-PL" w:eastAsia="fr-FR"/>
        </w:rPr>
        <w:br/>
      </w:r>
      <w:r w:rsidRPr="002B7909">
        <w:rPr>
          <w:rFonts w:ascii="Calibri" w:hAnsi="Calibri" w:cs="Calibri"/>
          <w:sz w:val="18"/>
          <w:szCs w:val="18"/>
          <w:lang w:val="pl-PL" w:eastAsia="fr-FR"/>
        </w:rPr>
        <w:t>w dziedzinie odpowiedzialnej energii.</w:t>
      </w:r>
      <w:r w:rsidR="004208D7">
        <w:rPr>
          <w:rFonts w:ascii="Calibri" w:hAnsi="Calibri" w:cs="Calibri"/>
          <w:sz w:val="18"/>
          <w:szCs w:val="18"/>
          <w:lang w:val="pl-PL" w:eastAsia="fr-FR"/>
        </w:rPr>
        <w:t xml:space="preserve"> </w:t>
      </w:r>
      <w:r w:rsidRPr="002B7909">
        <w:rPr>
          <w:rFonts w:ascii="Calibri" w:hAnsi="Calibri" w:cs="Calibri"/>
          <w:sz w:val="18"/>
          <w:szCs w:val="18"/>
          <w:lang w:val="pl-PL" w:eastAsia="fr-FR"/>
        </w:rPr>
        <w:t>Więcej informacji na temat grupy Qair znajdziesz na stronie internetowej:</w:t>
      </w:r>
      <w:r w:rsidRPr="00683528">
        <w:rPr>
          <w:lang w:val="pl-PL"/>
        </w:rPr>
        <w:t xml:space="preserve"> </w:t>
      </w:r>
      <w:hyperlink r:id="rId13" w:tgtFrame="_blank" w:history="1">
        <w:proofErr w:type="spellStart"/>
        <w:r w:rsidR="002408DD" w:rsidRPr="002B7909">
          <w:rPr>
            <w:rStyle w:val="Hipercze"/>
            <w:rFonts w:ascii="Calibri" w:hAnsi="Calibri" w:cs="Calibri"/>
            <w:b/>
            <w:bCs/>
            <w:sz w:val="18"/>
            <w:szCs w:val="18"/>
            <w:lang w:val="pl-PL"/>
          </w:rPr>
          <w:t>qair.energy</w:t>
        </w:r>
        <w:proofErr w:type="spellEnd"/>
      </w:hyperlink>
      <w:r w:rsidR="002408DD" w:rsidRPr="002B7909">
        <w:rPr>
          <w:rFonts w:ascii="Calibri" w:hAnsi="Calibri" w:cs="Calibri"/>
          <w:b/>
          <w:bCs/>
          <w:sz w:val="18"/>
          <w:szCs w:val="18"/>
          <w:lang w:val="pl-PL"/>
        </w:rPr>
        <w:t> </w:t>
      </w:r>
    </w:p>
    <w:p w14:paraId="78C80349" w14:textId="77777777" w:rsidR="002408DD" w:rsidRPr="002B7909" w:rsidRDefault="002408DD" w:rsidP="005A0F57">
      <w:pPr>
        <w:rPr>
          <w:rFonts w:ascii="Calibri" w:hAnsi="Calibri" w:cs="Calibri"/>
          <w:sz w:val="18"/>
          <w:szCs w:val="18"/>
          <w:lang w:val="pl-PL" w:eastAsia="fr-FR"/>
        </w:rPr>
      </w:pPr>
    </w:p>
    <w:p w14:paraId="2C330E64" w14:textId="23C10AA7" w:rsidR="002408DD" w:rsidRPr="009D113E" w:rsidRDefault="001A7AFB" w:rsidP="005A0F57">
      <w:pPr>
        <w:rPr>
          <w:rFonts w:ascii="Calibri" w:eastAsia="Calibri" w:hAnsi="Calibri" w:cs="Calibri"/>
          <w:color w:val="033399"/>
          <w:kern w:val="0"/>
          <w:sz w:val="18"/>
          <w:szCs w:val="18"/>
          <w:lang w:val="pl-PL" w:eastAsia="pl-PL"/>
          <w14:ligatures w14:val="none"/>
        </w:rPr>
      </w:pPr>
      <w:r>
        <w:rPr>
          <w:rFonts w:ascii="Calibri" w:eastAsia="Calibri" w:hAnsi="Calibri" w:cs="Calibri"/>
          <w:color w:val="033399"/>
          <w:kern w:val="0"/>
          <w:sz w:val="18"/>
          <w:szCs w:val="18"/>
          <w:lang w:val="pl-PL" w:eastAsia="pl-PL"/>
          <w14:ligatures w14:val="none"/>
        </w:rPr>
        <w:t>O</w:t>
      </w:r>
      <w:r w:rsidR="002408DD" w:rsidRPr="009D113E">
        <w:rPr>
          <w:rFonts w:ascii="Calibri" w:eastAsia="Calibri" w:hAnsi="Calibri" w:cs="Calibri"/>
          <w:color w:val="033399"/>
          <w:kern w:val="0"/>
          <w:sz w:val="18"/>
          <w:szCs w:val="18"/>
          <w:lang w:val="pl-PL" w:eastAsia="pl-PL"/>
          <w14:ligatures w14:val="none"/>
        </w:rPr>
        <w:t xml:space="preserve"> Qair Polska</w:t>
      </w:r>
    </w:p>
    <w:p w14:paraId="37A3EBA6" w14:textId="2605CF43" w:rsidR="002408DD" w:rsidRPr="002B7909" w:rsidRDefault="002B7909" w:rsidP="005A0F57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2B7909">
        <w:rPr>
          <w:rFonts w:ascii="Calibri" w:hAnsi="Calibri" w:cs="Calibri"/>
          <w:sz w:val="18"/>
          <w:szCs w:val="18"/>
          <w:lang w:val="pl-PL" w:eastAsia="fr-FR"/>
        </w:rPr>
        <w:t xml:space="preserve">Qair Polska jest częścią globalnej Grupy Qair. Obecnie moc polskich inwestycji w fazie operacyjnej wynosi </w:t>
      </w:r>
      <w:r w:rsidR="00BF537F">
        <w:rPr>
          <w:rFonts w:ascii="Calibri" w:hAnsi="Calibri" w:cs="Calibri"/>
          <w:sz w:val="18"/>
          <w:szCs w:val="18"/>
          <w:lang w:val="pl-PL" w:eastAsia="fr-FR"/>
        </w:rPr>
        <w:t xml:space="preserve">ponad </w:t>
      </w:r>
      <w:r w:rsidRPr="002B7909">
        <w:rPr>
          <w:rFonts w:ascii="Calibri" w:hAnsi="Calibri" w:cs="Calibri"/>
          <w:sz w:val="18"/>
          <w:szCs w:val="18"/>
          <w:lang w:val="pl-PL" w:eastAsia="fr-FR"/>
        </w:rPr>
        <w:t>5</w:t>
      </w:r>
      <w:r w:rsidR="004B1F97">
        <w:rPr>
          <w:rFonts w:ascii="Calibri" w:hAnsi="Calibri" w:cs="Calibri"/>
          <w:sz w:val="18"/>
          <w:szCs w:val="18"/>
          <w:lang w:val="pl-PL" w:eastAsia="fr-FR"/>
        </w:rPr>
        <w:t>0</w:t>
      </w:r>
      <w:r w:rsidR="00BF537F">
        <w:rPr>
          <w:rFonts w:ascii="Calibri" w:hAnsi="Calibri" w:cs="Calibri"/>
          <w:sz w:val="18"/>
          <w:szCs w:val="18"/>
          <w:lang w:val="pl-PL" w:eastAsia="fr-FR"/>
        </w:rPr>
        <w:t>0</w:t>
      </w:r>
      <w:r w:rsidRPr="002B7909">
        <w:rPr>
          <w:rFonts w:ascii="Calibri" w:hAnsi="Calibri" w:cs="Calibri"/>
          <w:sz w:val="18"/>
          <w:szCs w:val="18"/>
          <w:lang w:val="pl-PL" w:eastAsia="fr-FR"/>
        </w:rPr>
        <w:t xml:space="preserve"> MW. W strategii Qair Polska jest osiągnięcie do końca 2027 roku 1 GW mocy zainstalowanej oraz 3 GW do końca 2030 r. Qair Polska oferuje sprzedaż energii dużym przedsiębiorstwom w ramach długoterminowych umów </w:t>
      </w:r>
      <w:proofErr w:type="spellStart"/>
      <w:r w:rsidRPr="002B7909">
        <w:rPr>
          <w:rFonts w:ascii="Calibri" w:hAnsi="Calibri" w:cs="Calibri"/>
          <w:sz w:val="18"/>
          <w:szCs w:val="18"/>
          <w:lang w:val="pl-PL" w:eastAsia="fr-FR"/>
        </w:rPr>
        <w:t>cPPA</w:t>
      </w:r>
      <w:proofErr w:type="spellEnd"/>
      <w:r w:rsidRPr="002B7909">
        <w:rPr>
          <w:rFonts w:ascii="Calibri" w:hAnsi="Calibri" w:cs="Calibri"/>
          <w:sz w:val="18"/>
          <w:szCs w:val="18"/>
          <w:lang w:val="pl-PL" w:eastAsia="fr-FR"/>
        </w:rPr>
        <w:t>. Więcej informacji na temat Qair Polska znajdziesz na:</w:t>
      </w:r>
      <w:r>
        <w:rPr>
          <w:rFonts w:ascii="Calibri" w:hAnsi="Calibri" w:cs="Calibri"/>
          <w:sz w:val="18"/>
          <w:szCs w:val="18"/>
          <w:lang w:val="pl-PL" w:eastAsia="fr-FR"/>
        </w:rPr>
        <w:t xml:space="preserve"> </w:t>
      </w:r>
      <w:hyperlink r:id="rId14" w:tgtFrame="_blank" w:history="1">
        <w:proofErr w:type="spellStart"/>
        <w:r w:rsidR="002408DD" w:rsidRPr="002B7909">
          <w:rPr>
            <w:rStyle w:val="Hipercze"/>
            <w:rFonts w:ascii="Calibri" w:hAnsi="Calibri" w:cs="Calibri"/>
            <w:b/>
            <w:bCs/>
            <w:sz w:val="18"/>
            <w:szCs w:val="18"/>
            <w:lang w:val="pl-PL"/>
          </w:rPr>
          <w:t>polska.qair.energy</w:t>
        </w:r>
        <w:proofErr w:type="spellEnd"/>
      </w:hyperlink>
      <w:r w:rsidR="002408DD" w:rsidRPr="002B7909">
        <w:rPr>
          <w:rFonts w:ascii="Calibri" w:hAnsi="Calibri" w:cs="Calibri"/>
          <w:b/>
          <w:bCs/>
          <w:sz w:val="18"/>
          <w:szCs w:val="18"/>
          <w:lang w:val="pl-PL"/>
        </w:rPr>
        <w:t> </w:t>
      </w:r>
    </w:p>
    <w:p w14:paraId="6787FEB2" w14:textId="77777777" w:rsidR="002B7909" w:rsidRPr="00683528" w:rsidRDefault="002B7909" w:rsidP="005A0F57">
      <w:pPr>
        <w:rPr>
          <w:rFonts w:ascii="Calibri" w:hAnsi="Calibri" w:cs="Calibri"/>
          <w:color w:val="2F343A"/>
          <w:sz w:val="18"/>
          <w:szCs w:val="18"/>
          <w:shd w:val="clear" w:color="auto" w:fill="FFFFFF"/>
          <w:lang w:val="pl-PL"/>
        </w:rPr>
      </w:pPr>
    </w:p>
    <w:p w14:paraId="1AAF50F4" w14:textId="2538B1A3" w:rsidR="002408DD" w:rsidRDefault="002B7909" w:rsidP="002408DD">
      <w:pPr>
        <w:rPr>
          <w:rFonts w:ascii="Calibri" w:hAnsi="Calibri" w:cs="Calibri"/>
          <w:sz w:val="18"/>
          <w:szCs w:val="18"/>
          <w:lang w:val="pl-PL" w:eastAsia="fr-FR"/>
        </w:rPr>
      </w:pPr>
      <w:r w:rsidRPr="002B7909">
        <w:rPr>
          <w:rFonts w:ascii="Calibri" w:hAnsi="Calibri" w:cs="Calibri"/>
          <w:sz w:val="18"/>
          <w:szCs w:val="18"/>
          <w:lang w:val="pl-PL" w:eastAsia="fr-FR"/>
        </w:rPr>
        <w:t xml:space="preserve">Kontakt dla mediów: </w:t>
      </w:r>
      <w:hyperlink r:id="rId15" w:history="1">
        <w:r w:rsidRPr="00C040CD">
          <w:rPr>
            <w:rStyle w:val="Hipercze"/>
            <w:rFonts w:ascii="Calibri" w:hAnsi="Calibri" w:cs="Calibri"/>
            <w:sz w:val="18"/>
            <w:szCs w:val="18"/>
            <w:lang w:val="pl-PL" w:eastAsia="fr-FR"/>
          </w:rPr>
          <w:t>biuro.prasowe@qair.polska</w:t>
        </w:r>
      </w:hyperlink>
    </w:p>
    <w:p w14:paraId="3A4EDFAC" w14:textId="77777777" w:rsidR="002B7909" w:rsidRPr="00683528" w:rsidRDefault="002B7909" w:rsidP="002408DD">
      <w:pPr>
        <w:rPr>
          <w:rFonts w:ascii="Calibri" w:hAnsi="Calibri" w:cs="Calibri"/>
          <w:sz w:val="22"/>
          <w:szCs w:val="22"/>
          <w:lang w:val="pl-PL"/>
        </w:rPr>
      </w:pPr>
    </w:p>
    <w:p w14:paraId="3BC38233" w14:textId="7BE441A7" w:rsidR="00170785" w:rsidRPr="002B7909" w:rsidRDefault="00170785" w:rsidP="002B7909">
      <w:pPr>
        <w:jc w:val="both"/>
        <w:rPr>
          <w:rFonts w:ascii="Calibri" w:hAnsi="Calibri" w:cs="Calibri"/>
          <w:sz w:val="18"/>
          <w:szCs w:val="18"/>
          <w:lang w:val="pl-PL" w:eastAsia="fr-FR"/>
        </w:rPr>
      </w:pPr>
    </w:p>
    <w:sectPr w:rsidR="00170785" w:rsidRPr="002B790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00FA" w14:textId="77777777" w:rsidR="009B3EAD" w:rsidRDefault="009B3EAD" w:rsidP="009D1D75">
      <w:r>
        <w:separator/>
      </w:r>
    </w:p>
  </w:endnote>
  <w:endnote w:type="continuationSeparator" w:id="0">
    <w:p w14:paraId="2D0CDBFB" w14:textId="77777777" w:rsidR="009B3EAD" w:rsidRDefault="009B3EAD" w:rsidP="009D1D75">
      <w:r>
        <w:continuationSeparator/>
      </w:r>
    </w:p>
  </w:endnote>
  <w:endnote w:type="continuationNotice" w:id="1">
    <w:p w14:paraId="36EE9E3D" w14:textId="77777777" w:rsidR="009B3EAD" w:rsidRDefault="009B3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E4A1" w14:textId="77777777" w:rsidR="00227F27" w:rsidRDefault="00227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13B7" w14:textId="77777777" w:rsidR="009B3EAD" w:rsidRDefault="009B3EAD" w:rsidP="009D1D75">
      <w:r>
        <w:separator/>
      </w:r>
    </w:p>
  </w:footnote>
  <w:footnote w:type="continuationSeparator" w:id="0">
    <w:p w14:paraId="07F57045" w14:textId="77777777" w:rsidR="009B3EAD" w:rsidRDefault="009B3EAD" w:rsidP="009D1D75">
      <w:r>
        <w:continuationSeparator/>
      </w:r>
    </w:p>
  </w:footnote>
  <w:footnote w:type="continuationNotice" w:id="1">
    <w:p w14:paraId="61DFB27A" w14:textId="77777777" w:rsidR="009B3EAD" w:rsidRDefault="009B3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177A" w14:textId="77777777" w:rsidR="009D1D75" w:rsidRDefault="009D1D7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C1745" wp14:editId="0F75889D">
          <wp:simplePos x="0" y="0"/>
          <wp:positionH relativeFrom="column">
            <wp:posOffset>0</wp:posOffset>
          </wp:positionH>
          <wp:positionV relativeFrom="paragraph">
            <wp:posOffset>-250403</wp:posOffset>
          </wp:positionV>
          <wp:extent cx="687070" cy="530225"/>
          <wp:effectExtent l="0" t="0" r="0" b="3175"/>
          <wp:wrapSquare wrapText="bothSides"/>
          <wp:docPr id="798254704" name="Image 1" descr="QAIR | B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AIR | BP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89"/>
                  <a:stretch/>
                </pic:blipFill>
                <pic:spPr bwMode="auto">
                  <a:xfrm>
                    <a:off x="0" y="0"/>
                    <a:ext cx="68707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1352"/>
    <w:multiLevelType w:val="multilevel"/>
    <w:tmpl w:val="BA40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743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3F"/>
    <w:rsid w:val="00007F12"/>
    <w:rsid w:val="00011B54"/>
    <w:rsid w:val="0003197E"/>
    <w:rsid w:val="00034172"/>
    <w:rsid w:val="00036D48"/>
    <w:rsid w:val="00042366"/>
    <w:rsid w:val="00042CDF"/>
    <w:rsid w:val="00053925"/>
    <w:rsid w:val="00053B1C"/>
    <w:rsid w:val="00053F82"/>
    <w:rsid w:val="000541A9"/>
    <w:rsid w:val="00057525"/>
    <w:rsid w:val="000611C3"/>
    <w:rsid w:val="00077A94"/>
    <w:rsid w:val="000861B7"/>
    <w:rsid w:val="000941F0"/>
    <w:rsid w:val="000956A6"/>
    <w:rsid w:val="000B456C"/>
    <w:rsid w:val="000C78B6"/>
    <w:rsid w:val="000D0A09"/>
    <w:rsid w:val="000E5340"/>
    <w:rsid w:val="000F15C9"/>
    <w:rsid w:val="000F3079"/>
    <w:rsid w:val="000F6DA3"/>
    <w:rsid w:val="00102E5B"/>
    <w:rsid w:val="00104BCD"/>
    <w:rsid w:val="00114D21"/>
    <w:rsid w:val="00115986"/>
    <w:rsid w:val="00121085"/>
    <w:rsid w:val="00125E97"/>
    <w:rsid w:val="00127A46"/>
    <w:rsid w:val="00130805"/>
    <w:rsid w:val="00141F15"/>
    <w:rsid w:val="0014313D"/>
    <w:rsid w:val="001452D6"/>
    <w:rsid w:val="00156E1D"/>
    <w:rsid w:val="00165759"/>
    <w:rsid w:val="00165BE6"/>
    <w:rsid w:val="001700C0"/>
    <w:rsid w:val="00170785"/>
    <w:rsid w:val="00172FB6"/>
    <w:rsid w:val="001759F6"/>
    <w:rsid w:val="0018197A"/>
    <w:rsid w:val="001964C7"/>
    <w:rsid w:val="00197C04"/>
    <w:rsid w:val="001A0948"/>
    <w:rsid w:val="001A3FD2"/>
    <w:rsid w:val="001A7AFB"/>
    <w:rsid w:val="001B5034"/>
    <w:rsid w:val="001D08B0"/>
    <w:rsid w:val="001D0C1C"/>
    <w:rsid w:val="001D4882"/>
    <w:rsid w:val="001D533B"/>
    <w:rsid w:val="001D6CF1"/>
    <w:rsid w:val="001E333C"/>
    <w:rsid w:val="001E3679"/>
    <w:rsid w:val="001E39AB"/>
    <w:rsid w:val="00201817"/>
    <w:rsid w:val="00205943"/>
    <w:rsid w:val="0022050A"/>
    <w:rsid w:val="002205B3"/>
    <w:rsid w:val="00222747"/>
    <w:rsid w:val="00224B46"/>
    <w:rsid w:val="00227F27"/>
    <w:rsid w:val="002338B0"/>
    <w:rsid w:val="002408DD"/>
    <w:rsid w:val="0024296D"/>
    <w:rsid w:val="00246E1B"/>
    <w:rsid w:val="00273357"/>
    <w:rsid w:val="00277927"/>
    <w:rsid w:val="0029078E"/>
    <w:rsid w:val="00294988"/>
    <w:rsid w:val="00294A0A"/>
    <w:rsid w:val="0029564B"/>
    <w:rsid w:val="00295B45"/>
    <w:rsid w:val="002A1D83"/>
    <w:rsid w:val="002B4D34"/>
    <w:rsid w:val="002B7909"/>
    <w:rsid w:val="002C07E4"/>
    <w:rsid w:val="002E44CC"/>
    <w:rsid w:val="002F0758"/>
    <w:rsid w:val="00302C5C"/>
    <w:rsid w:val="003042D0"/>
    <w:rsid w:val="003075F6"/>
    <w:rsid w:val="003112FE"/>
    <w:rsid w:val="00314545"/>
    <w:rsid w:val="0031586B"/>
    <w:rsid w:val="003364A9"/>
    <w:rsid w:val="00340849"/>
    <w:rsid w:val="00341FC6"/>
    <w:rsid w:val="00347322"/>
    <w:rsid w:val="003534B0"/>
    <w:rsid w:val="00357352"/>
    <w:rsid w:val="00363F11"/>
    <w:rsid w:val="00365280"/>
    <w:rsid w:val="003702BF"/>
    <w:rsid w:val="00387655"/>
    <w:rsid w:val="00390D04"/>
    <w:rsid w:val="003A1986"/>
    <w:rsid w:val="003B260A"/>
    <w:rsid w:val="003B3D6F"/>
    <w:rsid w:val="003C7B7A"/>
    <w:rsid w:val="003E387E"/>
    <w:rsid w:val="00403920"/>
    <w:rsid w:val="00406540"/>
    <w:rsid w:val="004078C3"/>
    <w:rsid w:val="004208D7"/>
    <w:rsid w:val="004249D2"/>
    <w:rsid w:val="0043023F"/>
    <w:rsid w:val="00430758"/>
    <w:rsid w:val="00442237"/>
    <w:rsid w:val="00455D9A"/>
    <w:rsid w:val="004615CA"/>
    <w:rsid w:val="0047116F"/>
    <w:rsid w:val="004750B3"/>
    <w:rsid w:val="0047538A"/>
    <w:rsid w:val="00480401"/>
    <w:rsid w:val="004A16D6"/>
    <w:rsid w:val="004B1A90"/>
    <w:rsid w:val="004B1F97"/>
    <w:rsid w:val="004B718A"/>
    <w:rsid w:val="004C2FCE"/>
    <w:rsid w:val="004C4148"/>
    <w:rsid w:val="004C6E6E"/>
    <w:rsid w:val="004E7392"/>
    <w:rsid w:val="004F18B5"/>
    <w:rsid w:val="004F6AAC"/>
    <w:rsid w:val="005029F8"/>
    <w:rsid w:val="00503967"/>
    <w:rsid w:val="00511088"/>
    <w:rsid w:val="00524CC4"/>
    <w:rsid w:val="00527CB3"/>
    <w:rsid w:val="005300C9"/>
    <w:rsid w:val="005458A5"/>
    <w:rsid w:val="00550485"/>
    <w:rsid w:val="0055060B"/>
    <w:rsid w:val="00550B00"/>
    <w:rsid w:val="005569CB"/>
    <w:rsid w:val="00563765"/>
    <w:rsid w:val="005722DB"/>
    <w:rsid w:val="00573945"/>
    <w:rsid w:val="00584C93"/>
    <w:rsid w:val="005A0F57"/>
    <w:rsid w:val="005A24A4"/>
    <w:rsid w:val="005A26E2"/>
    <w:rsid w:val="005A7AF7"/>
    <w:rsid w:val="005B130F"/>
    <w:rsid w:val="005B54DB"/>
    <w:rsid w:val="005C284D"/>
    <w:rsid w:val="005C3FC0"/>
    <w:rsid w:val="005C4B7A"/>
    <w:rsid w:val="00616C14"/>
    <w:rsid w:val="00623B1E"/>
    <w:rsid w:val="00631D14"/>
    <w:rsid w:val="0063403C"/>
    <w:rsid w:val="00634DBA"/>
    <w:rsid w:val="0064095A"/>
    <w:rsid w:val="006453DD"/>
    <w:rsid w:val="00645423"/>
    <w:rsid w:val="006461A0"/>
    <w:rsid w:val="00657E33"/>
    <w:rsid w:val="006607C5"/>
    <w:rsid w:val="00661684"/>
    <w:rsid w:val="00670142"/>
    <w:rsid w:val="006754A8"/>
    <w:rsid w:val="00683528"/>
    <w:rsid w:val="006835FE"/>
    <w:rsid w:val="00683A7F"/>
    <w:rsid w:val="00683B06"/>
    <w:rsid w:val="0068414F"/>
    <w:rsid w:val="0068448A"/>
    <w:rsid w:val="006846E0"/>
    <w:rsid w:val="0069155C"/>
    <w:rsid w:val="00694D6A"/>
    <w:rsid w:val="00695F45"/>
    <w:rsid w:val="006D3A7C"/>
    <w:rsid w:val="006F50D6"/>
    <w:rsid w:val="006F61A6"/>
    <w:rsid w:val="00700757"/>
    <w:rsid w:val="00701CC4"/>
    <w:rsid w:val="0070297C"/>
    <w:rsid w:val="00702C6D"/>
    <w:rsid w:val="0070301B"/>
    <w:rsid w:val="007125EF"/>
    <w:rsid w:val="00713B83"/>
    <w:rsid w:val="007165A7"/>
    <w:rsid w:val="0073588F"/>
    <w:rsid w:val="0075147C"/>
    <w:rsid w:val="00760B15"/>
    <w:rsid w:val="00766F44"/>
    <w:rsid w:val="007706F2"/>
    <w:rsid w:val="00776F99"/>
    <w:rsid w:val="007903C7"/>
    <w:rsid w:val="00792E90"/>
    <w:rsid w:val="00796BC9"/>
    <w:rsid w:val="007A7BF1"/>
    <w:rsid w:val="007A7F3B"/>
    <w:rsid w:val="007B2972"/>
    <w:rsid w:val="007C0C14"/>
    <w:rsid w:val="007C7AFD"/>
    <w:rsid w:val="007D018E"/>
    <w:rsid w:val="007D4F3B"/>
    <w:rsid w:val="007E2175"/>
    <w:rsid w:val="007E4C0D"/>
    <w:rsid w:val="007F53E4"/>
    <w:rsid w:val="00800777"/>
    <w:rsid w:val="0080622E"/>
    <w:rsid w:val="00813498"/>
    <w:rsid w:val="008165FB"/>
    <w:rsid w:val="00817783"/>
    <w:rsid w:val="00821762"/>
    <w:rsid w:val="00824DED"/>
    <w:rsid w:val="00827E79"/>
    <w:rsid w:val="0083583E"/>
    <w:rsid w:val="008545C1"/>
    <w:rsid w:val="008668CA"/>
    <w:rsid w:val="0087415B"/>
    <w:rsid w:val="008776D4"/>
    <w:rsid w:val="00880C18"/>
    <w:rsid w:val="0089090F"/>
    <w:rsid w:val="00892324"/>
    <w:rsid w:val="00896836"/>
    <w:rsid w:val="008974E9"/>
    <w:rsid w:val="008A08D4"/>
    <w:rsid w:val="008A2C6C"/>
    <w:rsid w:val="008A3C08"/>
    <w:rsid w:val="008B0279"/>
    <w:rsid w:val="008B1131"/>
    <w:rsid w:val="008B2C9A"/>
    <w:rsid w:val="008B67A7"/>
    <w:rsid w:val="008B6F39"/>
    <w:rsid w:val="008C1AAC"/>
    <w:rsid w:val="008C2E40"/>
    <w:rsid w:val="008D3559"/>
    <w:rsid w:val="008D46EF"/>
    <w:rsid w:val="008D7D31"/>
    <w:rsid w:val="008E3F3F"/>
    <w:rsid w:val="008E4D2F"/>
    <w:rsid w:val="008E6E92"/>
    <w:rsid w:val="008F726B"/>
    <w:rsid w:val="008F7BDE"/>
    <w:rsid w:val="0090361D"/>
    <w:rsid w:val="009119C2"/>
    <w:rsid w:val="00924CC3"/>
    <w:rsid w:val="0092578A"/>
    <w:rsid w:val="009261DD"/>
    <w:rsid w:val="00927ED6"/>
    <w:rsid w:val="00944314"/>
    <w:rsid w:val="00950D4B"/>
    <w:rsid w:val="0095355F"/>
    <w:rsid w:val="00956BD0"/>
    <w:rsid w:val="00957E74"/>
    <w:rsid w:val="009642C8"/>
    <w:rsid w:val="009760DF"/>
    <w:rsid w:val="00976BE2"/>
    <w:rsid w:val="009773A0"/>
    <w:rsid w:val="009774B2"/>
    <w:rsid w:val="00977AE6"/>
    <w:rsid w:val="00980853"/>
    <w:rsid w:val="0098768D"/>
    <w:rsid w:val="00993662"/>
    <w:rsid w:val="00993C1D"/>
    <w:rsid w:val="00994C64"/>
    <w:rsid w:val="009A664A"/>
    <w:rsid w:val="009B3EAD"/>
    <w:rsid w:val="009C4BA7"/>
    <w:rsid w:val="009D113E"/>
    <w:rsid w:val="009D1D75"/>
    <w:rsid w:val="009E2C4F"/>
    <w:rsid w:val="009E3216"/>
    <w:rsid w:val="00A25AF6"/>
    <w:rsid w:val="00A3623C"/>
    <w:rsid w:val="00A461C6"/>
    <w:rsid w:val="00A6047D"/>
    <w:rsid w:val="00A65B54"/>
    <w:rsid w:val="00A676F1"/>
    <w:rsid w:val="00A71D93"/>
    <w:rsid w:val="00A724BF"/>
    <w:rsid w:val="00A80330"/>
    <w:rsid w:val="00A9271A"/>
    <w:rsid w:val="00A93906"/>
    <w:rsid w:val="00AA196B"/>
    <w:rsid w:val="00AB1AB1"/>
    <w:rsid w:val="00AB6C9B"/>
    <w:rsid w:val="00AD5242"/>
    <w:rsid w:val="00AD73EC"/>
    <w:rsid w:val="00AD7E88"/>
    <w:rsid w:val="00AE28A0"/>
    <w:rsid w:val="00AE3395"/>
    <w:rsid w:val="00AE35CC"/>
    <w:rsid w:val="00AE3AD3"/>
    <w:rsid w:val="00AF2AFD"/>
    <w:rsid w:val="00AF37C3"/>
    <w:rsid w:val="00AF42CB"/>
    <w:rsid w:val="00B029C5"/>
    <w:rsid w:val="00B0431C"/>
    <w:rsid w:val="00B0725C"/>
    <w:rsid w:val="00B21D9C"/>
    <w:rsid w:val="00B337C6"/>
    <w:rsid w:val="00B344B4"/>
    <w:rsid w:val="00B37CBE"/>
    <w:rsid w:val="00B4359E"/>
    <w:rsid w:val="00B64571"/>
    <w:rsid w:val="00B647F8"/>
    <w:rsid w:val="00B66CCE"/>
    <w:rsid w:val="00B76312"/>
    <w:rsid w:val="00B76FD8"/>
    <w:rsid w:val="00B931BC"/>
    <w:rsid w:val="00BA4E0F"/>
    <w:rsid w:val="00BA62D1"/>
    <w:rsid w:val="00BA7A19"/>
    <w:rsid w:val="00BB1015"/>
    <w:rsid w:val="00BB3FF3"/>
    <w:rsid w:val="00BC20B3"/>
    <w:rsid w:val="00BC7711"/>
    <w:rsid w:val="00BD29B4"/>
    <w:rsid w:val="00BE4C1D"/>
    <w:rsid w:val="00BE5D35"/>
    <w:rsid w:val="00BF2C79"/>
    <w:rsid w:val="00BF2F24"/>
    <w:rsid w:val="00BF4D2C"/>
    <w:rsid w:val="00BF537F"/>
    <w:rsid w:val="00C11BE8"/>
    <w:rsid w:val="00C12D65"/>
    <w:rsid w:val="00C537CA"/>
    <w:rsid w:val="00C61F3C"/>
    <w:rsid w:val="00C702E7"/>
    <w:rsid w:val="00C75A2C"/>
    <w:rsid w:val="00C7752D"/>
    <w:rsid w:val="00C80E3F"/>
    <w:rsid w:val="00C81D1B"/>
    <w:rsid w:val="00C906E4"/>
    <w:rsid w:val="00C9168A"/>
    <w:rsid w:val="00CB0FCE"/>
    <w:rsid w:val="00CB10E4"/>
    <w:rsid w:val="00CC2DA2"/>
    <w:rsid w:val="00CD5FC8"/>
    <w:rsid w:val="00CF2FF0"/>
    <w:rsid w:val="00CF5678"/>
    <w:rsid w:val="00D013B4"/>
    <w:rsid w:val="00D065CE"/>
    <w:rsid w:val="00D170EF"/>
    <w:rsid w:val="00D24769"/>
    <w:rsid w:val="00D262E2"/>
    <w:rsid w:val="00D43297"/>
    <w:rsid w:val="00D432DF"/>
    <w:rsid w:val="00D604AC"/>
    <w:rsid w:val="00D626EF"/>
    <w:rsid w:val="00D827D1"/>
    <w:rsid w:val="00D964E8"/>
    <w:rsid w:val="00DB72F6"/>
    <w:rsid w:val="00DD000C"/>
    <w:rsid w:val="00DD0323"/>
    <w:rsid w:val="00DE4348"/>
    <w:rsid w:val="00DF4EAE"/>
    <w:rsid w:val="00E0714B"/>
    <w:rsid w:val="00E2053B"/>
    <w:rsid w:val="00E26885"/>
    <w:rsid w:val="00E33581"/>
    <w:rsid w:val="00E35E3A"/>
    <w:rsid w:val="00E41FC6"/>
    <w:rsid w:val="00E50071"/>
    <w:rsid w:val="00E74B25"/>
    <w:rsid w:val="00E74F17"/>
    <w:rsid w:val="00E92C3E"/>
    <w:rsid w:val="00E97C91"/>
    <w:rsid w:val="00EA028F"/>
    <w:rsid w:val="00EA523A"/>
    <w:rsid w:val="00EB5CE1"/>
    <w:rsid w:val="00EC00C0"/>
    <w:rsid w:val="00EC6916"/>
    <w:rsid w:val="00EE1A19"/>
    <w:rsid w:val="00EF3F24"/>
    <w:rsid w:val="00F059BA"/>
    <w:rsid w:val="00F0758C"/>
    <w:rsid w:val="00F10DCE"/>
    <w:rsid w:val="00F123D6"/>
    <w:rsid w:val="00F33F6A"/>
    <w:rsid w:val="00F34A9D"/>
    <w:rsid w:val="00F43771"/>
    <w:rsid w:val="00F43784"/>
    <w:rsid w:val="00F45AC8"/>
    <w:rsid w:val="00F46F85"/>
    <w:rsid w:val="00F5010F"/>
    <w:rsid w:val="00F51EDB"/>
    <w:rsid w:val="00F53DD3"/>
    <w:rsid w:val="00F546F1"/>
    <w:rsid w:val="00F54BDA"/>
    <w:rsid w:val="00F5650C"/>
    <w:rsid w:val="00F566A1"/>
    <w:rsid w:val="00F6165B"/>
    <w:rsid w:val="00F61F2C"/>
    <w:rsid w:val="00F64247"/>
    <w:rsid w:val="00F861DD"/>
    <w:rsid w:val="00F8624F"/>
    <w:rsid w:val="00F901A2"/>
    <w:rsid w:val="00F94AAD"/>
    <w:rsid w:val="00FA54AC"/>
    <w:rsid w:val="00FC043C"/>
    <w:rsid w:val="00FC4F83"/>
    <w:rsid w:val="00FD0776"/>
    <w:rsid w:val="00FE4943"/>
    <w:rsid w:val="00FE7471"/>
    <w:rsid w:val="00FF64B7"/>
    <w:rsid w:val="0655DFDE"/>
    <w:rsid w:val="5B7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AE8"/>
  <w15:chartTrackingRefBased/>
  <w15:docId w15:val="{6E0EB7B9-59BA-4191-A1AB-D7B76D5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330"/>
  </w:style>
  <w:style w:type="paragraph" w:styleId="Nagwek1">
    <w:name w:val="heading 1"/>
    <w:basedOn w:val="Normalny"/>
    <w:next w:val="Normalny"/>
    <w:link w:val="Nagwek1Znak"/>
    <w:uiPriority w:val="9"/>
    <w:qFormat/>
    <w:rsid w:val="008E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E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E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E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E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E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E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E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E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E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E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E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E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E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E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E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E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E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07F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Pogrubienie">
    <w:name w:val="Strong"/>
    <w:basedOn w:val="Domylnaczcionkaakapitu"/>
    <w:uiPriority w:val="22"/>
    <w:qFormat/>
    <w:rsid w:val="00B76F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6F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D75"/>
  </w:style>
  <w:style w:type="paragraph" w:styleId="Stopka">
    <w:name w:val="footer"/>
    <w:basedOn w:val="Normalny"/>
    <w:link w:val="StopkaZnak"/>
    <w:uiPriority w:val="99"/>
    <w:unhideWhenUsed/>
    <w:rsid w:val="009D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D75"/>
  </w:style>
  <w:style w:type="paragraph" w:styleId="Poprawka">
    <w:name w:val="Revision"/>
    <w:hidden/>
    <w:uiPriority w:val="99"/>
    <w:semiHidden/>
    <w:rsid w:val="00224B46"/>
  </w:style>
  <w:style w:type="character" w:styleId="Odwoaniedokomentarza">
    <w:name w:val="annotation reference"/>
    <w:basedOn w:val="Domylnaczcionkaakapitu"/>
    <w:uiPriority w:val="99"/>
    <w:semiHidden/>
    <w:unhideWhenUsed/>
    <w:rsid w:val="00B0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43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4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31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F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1F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k.wojtysiak/AppData/Local/Microsoft/Windows/INetCache/Content.Outlook/9C5AB74M/qair.energ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ropertynews.pl/konkurs/prime-property-prize-2025,15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iuro.prasowe@qair.polsk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Users/k.wojtysiak/AppData/Local/Microsoft/Windows/INetCache/Content.Outlook/9C5AB74M/polska.qair.ener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alycha\Downloads\PR%20Template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95A15A23E6A458792112219AFF835" ma:contentTypeVersion="15" ma:contentTypeDescription="Create a new document." ma:contentTypeScope="" ma:versionID="5f203e931fd4e24484371a5b3220638f">
  <xsd:schema xmlns:xsd="http://www.w3.org/2001/XMLSchema" xmlns:xs="http://www.w3.org/2001/XMLSchema" xmlns:p="http://schemas.microsoft.com/office/2006/metadata/properties" xmlns:ns2="92991681-3268-4ae9-b811-df7052e654d9" xmlns:ns3="63384a3b-38da-4b56-9641-2c7a5f858d16" targetNamespace="http://schemas.microsoft.com/office/2006/metadata/properties" ma:root="true" ma:fieldsID="7c33e9b7572d0589c4f40ac17feb5c0c" ns2:_="" ns3:_="">
    <xsd:import namespace="92991681-3268-4ae9-b811-df7052e654d9"/>
    <xsd:import namespace="63384a3b-38da-4b56-9641-2c7a5f858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1681-3268-4ae9-b811-df7052e6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9acc10-f9e9-4916-bc5f-62b8062e9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84a3b-38da-4b56-9641-2c7a5f858d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0f129f-1505-4f25-ab2e-8e626773d260}" ma:internalName="TaxCatchAll" ma:showField="CatchAllData" ma:web="63384a3b-38da-4b56-9641-2c7a5f858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3498598EDA448509A54831843077" ma:contentTypeVersion="15" ma:contentTypeDescription="Create a new document." ma:contentTypeScope="" ma:versionID="341267b01573d46eadb7b8b1d04970b4">
  <xsd:schema xmlns:xsd="http://www.w3.org/2001/XMLSchema" xmlns:xs="http://www.w3.org/2001/XMLSchema" xmlns:p="http://schemas.microsoft.com/office/2006/metadata/properties" xmlns:ns2="dce92e5f-c5f6-464b-bc94-460a7b0cf619" xmlns:ns3="66b969c3-8879-4b6e-b418-5230e5184917" targetNamespace="http://schemas.microsoft.com/office/2006/metadata/properties" ma:root="true" ma:fieldsID="f34160ef24471fbae2e3036df8425513" ns2:_="" ns3:_="">
    <xsd:import namespace="dce92e5f-c5f6-464b-bc94-460a7b0cf619"/>
    <xsd:import namespace="66b969c3-8879-4b6e-b418-5230e5184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2e5f-c5f6-464b-bc94-460a7b0cf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12bb0f-18dd-4748-aae8-9b47efc63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69c3-8879-4b6e-b418-5230e51849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2fbbfe-b1d1-4c7b-aee5-06c8755e4041}" ma:internalName="TaxCatchAll" ma:showField="CatchAllData" ma:web="66b969c3-8879-4b6e-b418-5230e5184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2e5f-c5f6-464b-bc94-460a7b0cf619">
      <Terms xmlns="http://schemas.microsoft.com/office/infopath/2007/PartnerControls"/>
    </lcf76f155ced4ddcb4097134ff3c332f>
    <TaxCatchAll xmlns="66b969c3-8879-4b6e-b418-5230e5184917" xsi:nil="true"/>
  </documentManagement>
</p:properties>
</file>

<file path=customXml/itemProps1.xml><?xml version="1.0" encoding="utf-8"?>
<ds:datastoreItem xmlns:ds="http://schemas.openxmlformats.org/officeDocument/2006/customXml" ds:itemID="{6C6A977E-F3C3-491D-BA8F-6B34DB562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1826D-46F9-4C83-9C44-0393EC81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1681-3268-4ae9-b811-df7052e654d9"/>
    <ds:schemaRef ds:uri="63384a3b-38da-4b56-9641-2c7a5f858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CC383-FF90-40D7-8262-D4A17ADDF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916ED5-3E5E-42E8-8DF6-3309093E9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92e5f-c5f6-464b-bc94-460a7b0cf619"/>
    <ds:schemaRef ds:uri="66b969c3-8879-4b6e-b418-5230e5184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00D52A-9FC3-402D-A2B6-DA6AC679DE7B}">
  <ds:schemaRefs>
    <ds:schemaRef ds:uri="http://schemas.microsoft.com/office/2006/metadata/properties"/>
    <ds:schemaRef ds:uri="http://schemas.microsoft.com/office/infopath/2007/PartnerControls"/>
    <ds:schemaRef ds:uri="dce92e5f-c5f6-464b-bc94-460a7b0cf619"/>
    <ds:schemaRef ds:uri="66b969c3-8879-4b6e-b418-5230e5184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Template (1)</Template>
  <TotalTime>1</TotalTime>
  <Pages>2</Pages>
  <Words>920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MALYCHA</dc:creator>
  <cp:keywords/>
  <dc:description/>
  <cp:lastModifiedBy>Sylwia MALYCHA</cp:lastModifiedBy>
  <cp:revision>2</cp:revision>
  <dcterms:created xsi:type="dcterms:W3CDTF">2025-07-23T05:01:00Z</dcterms:created>
  <dcterms:modified xsi:type="dcterms:W3CDTF">2025-07-23T05:01:00Z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0x010100E0993498598EDA448509A54831843077</vt:lpwstr>
  </property>
  <property fmtid="{D5CDD505-2E9C-101B-9397-08002B2CF9AE}" pid="3" name="MediaServiceImageTags">
    <vt:lpwstr/>
  </property>
</Properties>
</file>