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5a00"/>
          <w:sz w:val="36"/>
          <w:szCs w:val="36"/>
        </w:rPr>
      </w:pPr>
      <w:r w:rsidDel="00000000" w:rsidR="00000000" w:rsidRPr="00000000">
        <w:rPr>
          <w:b w:val="1"/>
          <w:color w:val="ff5a00"/>
          <w:sz w:val="36"/>
          <w:szCs w:val="36"/>
          <w:rtl w:val="0"/>
        </w:rPr>
        <w:t xml:space="preserve">RANKING ALLEGRO: TOP 5 ROWERÓW ELEKTRYCZNYCH W LIPCU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4a3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ind w:left="720" w:hanging="360"/>
              <w:jc w:val="center"/>
              <w:rPr>
                <w:b w:val="1"/>
                <w:color w:val="00000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Fiido C11 Pro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1072819</wp:posOffset>
            </wp:positionV>
            <wp:extent cx="1804670" cy="1804670"/>
            <wp:effectExtent b="0" l="0" r="0" t="0"/>
            <wp:wrapSquare wrapText="bothSides" distB="0" distT="0" distL="114300" distR="114300"/>
            <wp:docPr descr="Fiido C11 Pro Lekki Rower Elektryczny Miejski" id="1986047915" name="image4.jpg"/>
            <a:graphic>
              <a:graphicData uri="http://schemas.openxmlformats.org/drawingml/2006/picture">
                <pic:pic>
                  <pic:nvPicPr>
                    <pic:cNvPr descr="Fiido C11 Pro Lekki Rower Elektryczny Miejski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804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Opis produktu:</w:t>
      </w:r>
      <w:r w:rsidDel="00000000" w:rsidR="00000000" w:rsidRPr="00000000">
        <w:rPr>
          <w:rtl w:val="0"/>
        </w:rPr>
        <w:t xml:space="preserve"> </w:t>
      </w:r>
      <w:hyperlink r:id="rId8">
        <w:r w:rsidDel="00000000" w:rsidR="00000000" w:rsidRPr="00000000">
          <w:rPr>
            <w:b w:val="1"/>
            <w:color w:val="ff5a00"/>
            <w:u w:val="single"/>
            <w:rtl w:val="0"/>
          </w:rPr>
          <w:t xml:space="preserve">Fiido C11 Pro</w:t>
        </w:r>
      </w:hyperlink>
      <w:r w:rsidDel="00000000" w:rsidR="00000000" w:rsidRPr="00000000">
        <w:rPr>
          <w:rtl w:val="0"/>
        </w:rPr>
        <w:t xml:space="preserve"> to nowoczesny rower elektryczny, idealny do jazdy miejskiej, oferujący wyjątkowy komfort i dynamiczną wydajność. Jest to ulepszona wersja popularnego modelu C11, który zdobył uznanie ponad 10 000 użytkowników. Dzięki nowoczesnemu czujnikowi pedałów, C11 Pro gwarantuje płynniejszą i bardziej intuicyjną jazdę. </w:t>
      </w:r>
      <w:r w:rsidDel="00000000" w:rsidR="00000000" w:rsidRPr="00000000">
        <w:rPr>
          <w:b w:val="1"/>
          <w:rtl w:val="0"/>
        </w:rPr>
        <w:t xml:space="preserve">Cena</w:t>
      </w:r>
      <w:r w:rsidDel="00000000" w:rsidR="00000000" w:rsidRPr="00000000">
        <w:rPr>
          <w:rtl w:val="0"/>
        </w:rPr>
        <w:t xml:space="preserve">: ok. 4 435,13 zł.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Kluczowe funkcje i dane techniczne: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Silnik: </w:t>
      </w:r>
      <w:r w:rsidDel="00000000" w:rsidR="00000000" w:rsidRPr="00000000">
        <w:rPr>
          <w:rtl w:val="0"/>
        </w:rPr>
        <w:t xml:space="preserve">moc 250 W, zgodny z normami UE, zapewnia dynamiczne przyspieszanie i komfortową jazdę w terenie miejskim. Wyposażony w dwustronny czujnik momentu obrotowego MIVICE S200, który precyzyjnie dostosowuje wspomaganie do siły nacisku na pedały, co czyni jazdę bardziej naturalną i efektywną.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Akumulator: </w:t>
      </w:r>
      <w:r w:rsidDel="00000000" w:rsidR="00000000" w:rsidRPr="00000000">
        <w:rPr>
          <w:rtl w:val="0"/>
        </w:rPr>
        <w:t xml:space="preserve">litowo-jonowy, 499,2 Wh, wyjmowana bateria.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Zasięg: </w:t>
      </w:r>
      <w:r w:rsidDel="00000000" w:rsidR="00000000" w:rsidRPr="00000000">
        <w:rPr>
          <w:rtl w:val="0"/>
        </w:rPr>
        <w:t xml:space="preserve">104 km w trybie ECO.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Tryby wspomagania pedałowania</w:t>
      </w:r>
      <w:r w:rsidDel="00000000" w:rsidR="00000000" w:rsidRPr="00000000">
        <w:rPr>
          <w:rtl w:val="0"/>
        </w:rPr>
        <w:t xml:space="preserve">, które dostosowują moc silnika do stylu jazdy: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ECO</w:t>
      </w:r>
      <w:r w:rsidDel="00000000" w:rsidR="00000000" w:rsidRPr="00000000">
        <w:rPr>
          <w:rtl w:val="0"/>
        </w:rPr>
        <w:t xml:space="preserve">: Średnia prędkość 20,43 km/h, zasięg 104,37 km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Sport</w:t>
      </w:r>
      <w:r w:rsidDel="00000000" w:rsidR="00000000" w:rsidRPr="00000000">
        <w:rPr>
          <w:rtl w:val="0"/>
        </w:rPr>
        <w:t xml:space="preserve">: Średnia prędkość 21,72 km/h, zasięg 87,42 km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jc w:val="both"/>
        <w:rPr/>
      </w:pPr>
      <w:r w:rsidDel="00000000" w:rsidR="00000000" w:rsidRPr="00000000">
        <w:rPr>
          <w:b w:val="1"/>
          <w:rtl w:val="0"/>
        </w:rPr>
        <w:t xml:space="preserve">Turbo</w:t>
      </w:r>
      <w:r w:rsidDel="00000000" w:rsidR="00000000" w:rsidRPr="00000000">
        <w:rPr>
          <w:rtl w:val="0"/>
        </w:rPr>
        <w:t xml:space="preserve">: Średnia prędkość 22,3 km/h, zasięg 80,13 km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Napęd:</w:t>
      </w:r>
      <w:r w:rsidDel="00000000" w:rsidR="00000000" w:rsidRPr="00000000">
        <w:rPr>
          <w:rtl w:val="0"/>
        </w:rPr>
        <w:t xml:space="preserve"> 7-biegowy SHIMANO TY300D z systemem przerzutników SHIMANO TZ500 7S.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Hydrauliczne hamulce tarczowe:</w:t>
      </w:r>
      <w:r w:rsidDel="00000000" w:rsidR="00000000" w:rsidRPr="00000000">
        <w:rPr>
          <w:rtl w:val="0"/>
        </w:rPr>
        <w:t xml:space="preserve"> z podwójnym tłokiem i systemem odcięcia zasilania, co umożliwia natychmiastowe zatrzymanie.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Rama: </w:t>
      </w:r>
      <w:r w:rsidDel="00000000" w:rsidR="00000000" w:rsidRPr="00000000">
        <w:rPr>
          <w:rtl w:val="0"/>
        </w:rPr>
        <w:t xml:space="preserve">lekka aluminiowa, 700C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 niskie wejście, łatwe wsiadanie.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Koła:</w:t>
      </w:r>
      <w:r w:rsidDel="00000000" w:rsidR="00000000" w:rsidRPr="00000000">
        <w:rPr>
          <w:rtl w:val="0"/>
        </w:rPr>
        <w:t xml:space="preserve"> 28 cali, opony CST z aluminium i stalowymi szprychami.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Amortyzowany widelec (40 mm) zapewnia większy komfort na nierównej nawierzchni.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Waga:</w:t>
      </w:r>
      <w:r w:rsidDel="00000000" w:rsidR="00000000" w:rsidRPr="00000000">
        <w:rPr>
          <w:rtl w:val="0"/>
        </w:rPr>
        <w:t xml:space="preserve"> 24,5 kg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Czas ładowania baterii:</w:t>
      </w:r>
      <w:r w:rsidDel="00000000" w:rsidR="00000000" w:rsidRPr="00000000">
        <w:rPr>
          <w:rtl w:val="0"/>
        </w:rPr>
        <w:t xml:space="preserve"> ok. 5 godzin.</w:t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4a3" w:val="clea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jc w:val="center"/>
              <w:rPr>
                <w:b w:val="1"/>
                <w:color w:val="000000"/>
                <w:u w:val="no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Husqvarna Towner 2 </w:t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540" w:firstLine="0"/>
        <w:jc w:val="both"/>
        <w:rPr/>
      </w:pPr>
      <w:r w:rsidDel="00000000" w:rsidR="00000000" w:rsidRPr="00000000">
        <w:rPr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-62808</wp:posOffset>
            </wp:positionH>
            <wp:positionV relativeFrom="margin">
              <wp:posOffset>1137311</wp:posOffset>
            </wp:positionV>
            <wp:extent cx="2230755" cy="1208405"/>
            <wp:effectExtent b="0" l="0" r="0" t="0"/>
            <wp:wrapSquare wrapText="bothSides" distB="0" distT="0" distL="114300" distR="114300"/>
            <wp:docPr descr="Rower elektryczny Husqvarna Towner 2 silnik BOSCH miejski / szutr 52cm 28''" id="1986047913" name="image1.jpg"/>
            <a:graphic>
              <a:graphicData uri="http://schemas.openxmlformats.org/drawingml/2006/picture">
                <pic:pic>
                  <pic:nvPicPr>
                    <pic:cNvPr descr="Rower elektryczny Husqvarna Towner 2 silnik BOSCH miejski / szutr 52cm 28''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208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Opis produktu:</w:t>
      </w:r>
      <w:r w:rsidDel="00000000" w:rsidR="00000000" w:rsidRPr="00000000">
        <w:rPr>
          <w:rtl w:val="0"/>
        </w:rPr>
        <w:t xml:space="preserve"> </w:t>
      </w:r>
      <w:hyperlink r:id="rId10">
        <w:r w:rsidDel="00000000" w:rsidR="00000000" w:rsidRPr="00000000">
          <w:rPr>
            <w:b w:val="1"/>
            <w:color w:val="ff5a00"/>
            <w:u w:val="single"/>
            <w:rtl w:val="0"/>
          </w:rPr>
          <w:t xml:space="preserve">Husqvarna Towner 2</w:t>
        </w:r>
      </w:hyperlink>
      <w:r w:rsidDel="00000000" w:rsidR="00000000" w:rsidRPr="00000000">
        <w:rPr>
          <w:rtl w:val="0"/>
        </w:rPr>
        <w:t xml:space="preserve"> to wyjątkowo komfortowy rower elektryczny, idealny zarówno do codziennej jazdy miejskiej, jak i dłuższych wypraw w terenie. Geometryczna rama typu Wave ułatwia wsiadanie i zsiadanie, a wyprostowana pozycja jazdy gwarantuje komfort nawet podczas wielokilometrowych podróży. Niezawodne komponenty zapewniają płynność i bezpieczeństwo w różnych warunkach. </w:t>
      </w:r>
      <w:r w:rsidDel="00000000" w:rsidR="00000000" w:rsidRPr="00000000">
        <w:rPr>
          <w:b w:val="1"/>
          <w:rtl w:val="0"/>
        </w:rPr>
        <w:t xml:space="preserve">Cena</w:t>
      </w:r>
      <w:r w:rsidDel="00000000" w:rsidR="00000000" w:rsidRPr="00000000">
        <w:rPr>
          <w:rtl w:val="0"/>
        </w:rPr>
        <w:t xml:space="preserve">: ok. 5 999 zł.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Kluczowe funkcje i dane techniczne: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Silnik: </w:t>
      </w:r>
      <w:r w:rsidDel="00000000" w:rsidR="00000000" w:rsidRPr="00000000">
        <w:rPr>
          <w:rtl w:val="0"/>
        </w:rPr>
        <w:t xml:space="preserve">Bosch Active Plus, moc 250 W, moment obrotowy około 50 Nm, wspomaganie do 25 km/h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Akumulator: </w:t>
      </w:r>
      <w:r w:rsidDel="00000000" w:rsidR="00000000" w:rsidRPr="00000000">
        <w:rPr>
          <w:rtl w:val="0"/>
        </w:rPr>
        <w:t xml:space="preserve">Bosch PowerPack, litowo-jonowy, 500 Wh 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Zasięg:</w:t>
      </w:r>
      <w:r w:rsidDel="00000000" w:rsidR="00000000" w:rsidRPr="00000000">
        <w:rPr>
          <w:rtl w:val="0"/>
        </w:rPr>
        <w:t xml:space="preserve"> do 120 km.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Napęd: </w:t>
      </w:r>
      <w:r w:rsidDel="00000000" w:rsidR="00000000" w:rsidRPr="00000000">
        <w:rPr>
          <w:rtl w:val="0"/>
        </w:rPr>
        <w:t xml:space="preserve">9-biegowa przerzutka Tektro, z wolnobiegiem dla łatwej i precyzyjnej zmiany biegów.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Hydrauliczne hamulce tarczowe:</w:t>
      </w:r>
      <w:r w:rsidDel="00000000" w:rsidR="00000000" w:rsidRPr="00000000">
        <w:rPr>
          <w:rtl w:val="0"/>
        </w:rPr>
        <w:t xml:space="preserve"> gwarantują skuteczne hamowanie, niezależnie od warunków pogodowych.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Rama:</w:t>
      </w:r>
      <w:r w:rsidDel="00000000" w:rsidR="00000000" w:rsidRPr="00000000">
        <w:rPr>
          <w:rtl w:val="0"/>
        </w:rPr>
        <w:t xml:space="preserve"> aluminiowa, Wave (niski przekrok) 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Koła:</w:t>
      </w:r>
      <w:r w:rsidDel="00000000" w:rsidR="00000000" w:rsidRPr="00000000">
        <w:rPr>
          <w:rtl w:val="0"/>
        </w:rPr>
        <w:t xml:space="preserve"> 28 cali, opony miejskie/trekkingowe z odblaskowym paskiem.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Waga:</w:t>
      </w:r>
      <w:r w:rsidDel="00000000" w:rsidR="00000000" w:rsidRPr="00000000">
        <w:rPr>
          <w:rtl w:val="0"/>
        </w:rPr>
        <w:t xml:space="preserve"> ok. 24–26 kg (z baterią).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Czas ładowania baterii:</w:t>
      </w:r>
      <w:r w:rsidDel="00000000" w:rsidR="00000000" w:rsidRPr="00000000">
        <w:rPr>
          <w:rtl w:val="0"/>
        </w:rPr>
        <w:t xml:space="preserve"> ok. 4–6 godzin.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4a3" w:val="clea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jc w:val="center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Varun S20-1 PLUS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506730</wp:posOffset>
            </wp:positionV>
            <wp:extent cx="1629410" cy="1629410"/>
            <wp:effectExtent b="0" l="0" r="0" t="0"/>
            <wp:wrapSquare wrapText="bothSides" distB="0" distT="0" distL="114300" distR="114300"/>
            <wp:docPr descr="VARUN Rower Elektryczny, 20''×4.0 Fat Tire Składany Rower Elektryczny,  Silnik 250W,48V 624Wh Wymienny Akumulator,Zasięg do 120KM, 7-Biegowy  Elektryczny Rower dla Dorosłych : Amazon.pl: Sport i turystyka" id="1986047918" name="image5.jpg"/>
            <a:graphic>
              <a:graphicData uri="http://schemas.openxmlformats.org/drawingml/2006/picture">
                <pic:pic>
                  <pic:nvPicPr>
                    <pic:cNvPr descr="VARUN Rower Elektryczny, 20''×4.0 Fat Tire Składany Rower Elektryczny,  Silnik 250W,48V 624Wh Wymienny Akumulator,Zasięg do 120KM, 7-Biegowy  Elektryczny Rower dla Dorosłych : Amazon.pl: Sport i turystyka"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29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b w:val="1"/>
          <w:rtl w:val="0"/>
        </w:rPr>
        <w:t xml:space="preserve">Opis produktu:</w:t>
      </w:r>
      <w:r w:rsidDel="00000000" w:rsidR="00000000" w:rsidRPr="00000000">
        <w:rPr>
          <w:rtl w:val="0"/>
        </w:rPr>
        <w:t xml:space="preserve"> </w:t>
      </w:r>
      <w:hyperlink r:id="rId12">
        <w:r w:rsidDel="00000000" w:rsidR="00000000" w:rsidRPr="00000000">
          <w:rPr>
            <w:b w:val="1"/>
            <w:color w:val="ff5a00"/>
            <w:u w:val="single"/>
            <w:rtl w:val="0"/>
          </w:rPr>
          <w:t xml:space="preserve">Varun S20-1 PLUS</w:t>
        </w:r>
      </w:hyperlink>
      <w:r w:rsidDel="00000000" w:rsidR="00000000" w:rsidRPr="00000000">
        <w:rPr>
          <w:rtl w:val="0"/>
        </w:rPr>
        <w:t xml:space="preserve"> to niezawodny składany rower elektryczny, idealny zarówno do codziennych dojazdów, jak i wymagających wycieczek terenowych. Łączy mocny silnik z funkcjonalnym designem i wytrzymałą konstrukcją. </w:t>
      </w:r>
      <w:r w:rsidDel="00000000" w:rsidR="00000000" w:rsidRPr="00000000">
        <w:rPr>
          <w:b w:val="1"/>
          <w:rtl w:val="0"/>
        </w:rPr>
        <w:t xml:space="preserve">Cena</w:t>
      </w:r>
      <w:r w:rsidDel="00000000" w:rsidR="00000000" w:rsidRPr="00000000">
        <w:rPr>
          <w:rtl w:val="0"/>
        </w:rPr>
        <w:t xml:space="preserve">: ok. 3 486,42 zł.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rtl w:val="0"/>
        </w:rPr>
        <w:t xml:space="preserve">Kluczowe funkcje i dane techniczne: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Silnik: </w:t>
      </w:r>
      <w:r w:rsidDel="00000000" w:rsidR="00000000" w:rsidRPr="00000000">
        <w:rPr>
          <w:rtl w:val="0"/>
        </w:rPr>
        <w:t xml:space="preserve">bezszczotkowy, moc 250 W, moment obrotowy około 55 Nm. Umożliwia łatwe pokonywanie wzniesień do 30 stopni. 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Akumulator: </w:t>
      </w:r>
      <w:r w:rsidDel="00000000" w:rsidR="00000000" w:rsidRPr="00000000">
        <w:rPr>
          <w:rtl w:val="0"/>
        </w:rPr>
        <w:t xml:space="preserve">wbudowany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akumulator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litowo-jonowy, 48V 13Ah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Zasięg</w:t>
      </w:r>
      <w:r w:rsidDel="00000000" w:rsidR="00000000" w:rsidRPr="00000000">
        <w:rPr>
          <w:rtl w:val="0"/>
        </w:rPr>
        <w:t xml:space="preserve">: 60-120 km w zależności od trybu jazdy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5 wielofunkcyjnych trybów jazdy</w:t>
      </w:r>
      <w:r w:rsidDel="00000000" w:rsidR="00000000" w:rsidRPr="00000000">
        <w:rPr>
          <w:rtl w:val="0"/>
        </w:rPr>
        <w:t xml:space="preserve">, które można dostosować do różnych warunków drogowych i preferencji użytkownika: 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elektryczny, 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wspomagania, 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pedałowania, 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doładowania 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tempomat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Napęd: </w:t>
      </w:r>
      <w:r w:rsidDel="00000000" w:rsidR="00000000" w:rsidRPr="00000000">
        <w:rPr>
          <w:rtl w:val="0"/>
        </w:rPr>
        <w:t xml:space="preserve">7-biegowa przekładnia Shimano, rower dostosowuje się do zmiennych terenów zapewniając płynność i komfort.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Hamulce</w:t>
      </w:r>
      <w:r w:rsidDel="00000000" w:rsidR="00000000" w:rsidRPr="00000000">
        <w:rPr>
          <w:rtl w:val="0"/>
        </w:rPr>
        <w:t xml:space="preserve">: Mechaniczne tarczowe z podwójną tarczą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Rama</w:t>
      </w:r>
      <w:r w:rsidDel="00000000" w:rsidR="00000000" w:rsidRPr="00000000">
        <w:rPr>
          <w:rtl w:val="0"/>
        </w:rPr>
        <w:t xml:space="preserve">: aluminiowa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Koła</w:t>
      </w:r>
      <w:r w:rsidDel="00000000" w:rsidR="00000000" w:rsidRPr="00000000">
        <w:rPr>
          <w:rtl w:val="0"/>
        </w:rPr>
        <w:t xml:space="preserve">: 20 cali, szerokie opony 20 x 4.0” odporne na przebicia są idealne do jazdy po piasku, śniegu, czy żwirowych ścieżkach.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Zawieszenie i komfort jazdy</w:t>
      </w:r>
      <w:r w:rsidDel="00000000" w:rsidR="00000000" w:rsidRPr="00000000">
        <w:rPr>
          <w:rtl w:val="0"/>
        </w:rPr>
        <w:t xml:space="preserve">: wyposażony w czterowahaczowy system zawieszenia z przednim i tylnym amortyzatorem, absorbuje wstrząsy i wibracje, co znacznie podnosi komfort jazdy nawet na nierównych trasach. 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Wyświetlacz LCD</w:t>
      </w:r>
      <w:r w:rsidDel="00000000" w:rsidR="00000000" w:rsidRPr="00000000">
        <w:rPr>
          <w:rtl w:val="0"/>
        </w:rPr>
        <w:t xml:space="preserve">: Intuicyjny ekran pokazujący poziom naładowania baterii, prędkość, odczyt kilometrów oraz inne parametry jazdy.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Waga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28,5 kg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Czas ładowania</w:t>
      </w:r>
      <w:r w:rsidDel="00000000" w:rsidR="00000000" w:rsidRPr="00000000">
        <w:rPr>
          <w:rtl w:val="0"/>
        </w:rPr>
        <w:t xml:space="preserve">: 4-6 godzin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4a3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jc w:val="center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Ghost E-Teru Essential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319405</wp:posOffset>
            </wp:positionV>
            <wp:extent cx="1908175" cy="1908175"/>
            <wp:effectExtent b="0" l="0" r="0" t="0"/>
            <wp:wrapSquare wrapText="bothSides" distB="0" distT="0" distL="114300" distR="114300"/>
            <wp:docPr descr="Rower elektryczny GHOST E-TERU ESSENTIAL M na 172-180cm - 4052968317061 -  17665915694 - Allegro" id="1986047917" name="image2.jpg"/>
            <a:graphic>
              <a:graphicData uri="http://schemas.openxmlformats.org/drawingml/2006/picture">
                <pic:pic>
                  <pic:nvPicPr>
                    <pic:cNvPr descr="Rower elektryczny GHOST E-TERU ESSENTIAL M na 172-180cm - 4052968317061 -  17665915694 - Allegro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90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b w:val="1"/>
          <w:rtl w:val="0"/>
        </w:rPr>
        <w:t xml:space="preserve">Opis produktu:</w:t>
      </w:r>
      <w:r w:rsidDel="00000000" w:rsidR="00000000" w:rsidRPr="00000000">
        <w:rPr>
          <w:rtl w:val="0"/>
        </w:rPr>
        <w:t xml:space="preserve"> </w:t>
      </w:r>
      <w:hyperlink r:id="rId14">
        <w:r w:rsidDel="00000000" w:rsidR="00000000" w:rsidRPr="00000000">
          <w:rPr>
            <w:b w:val="1"/>
            <w:color w:val="ff5a00"/>
            <w:u w:val="single"/>
            <w:rtl w:val="0"/>
          </w:rPr>
          <w:t xml:space="preserve">Ghost E-Teru Essential</w:t>
        </w:r>
      </w:hyperlink>
      <w:r w:rsidDel="00000000" w:rsidR="00000000" w:rsidRPr="00000000">
        <w:rPr>
          <w:rtl w:val="0"/>
        </w:rPr>
        <w:t xml:space="preserve"> to uniwersalny rower elektryczny, który łączy w sobie komfort, moc i przystępną cenę. Stworzony z myślą o codziennych dojazdach do pracy oraz weekendowych wycieczkach leśnymi szlakami, świetnie sprawdza się zarówno w terenie, jak i w miejskim otoczeniu. Dzięki solidnej konstrukcji i nowoczesnym technologiom, spełnia oczekiwania nawet najbardziej wymagających użytkowników. </w:t>
      </w:r>
      <w:r w:rsidDel="00000000" w:rsidR="00000000" w:rsidRPr="00000000">
        <w:rPr>
          <w:b w:val="1"/>
          <w:rtl w:val="0"/>
        </w:rPr>
        <w:t xml:space="preserve">Cena</w:t>
      </w:r>
      <w:r w:rsidDel="00000000" w:rsidR="00000000" w:rsidRPr="00000000">
        <w:rPr>
          <w:rtl w:val="0"/>
        </w:rPr>
        <w:t xml:space="preserve">: ok. 6 484,40 zł.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b w:val="1"/>
          <w:rtl w:val="0"/>
        </w:rPr>
        <w:t xml:space="preserve">Kluczowe funkcje i dane techniczne: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Silnik: </w:t>
      </w:r>
      <w:r w:rsidDel="00000000" w:rsidR="00000000" w:rsidRPr="00000000">
        <w:rPr>
          <w:rtl w:val="0"/>
        </w:rPr>
        <w:t xml:space="preserve">Bosch Performance Line, moc 250 W, moment obrotowy około 75 Nm, wspomaganie do 25 km/h. Zapewnia płynną jazdę nawet w trudnych warunkach. Jego niezawodność pozwala na komfortowe poruszanie się po stromych podjazdach i nierównych nawierzchniach.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Akumulator: </w:t>
      </w:r>
      <w:r w:rsidDel="00000000" w:rsidR="00000000" w:rsidRPr="00000000">
        <w:rPr>
          <w:rtl w:val="0"/>
        </w:rPr>
        <w:t xml:space="preserve">Bosch Power Tube, litowo-jonowy, 500 Wh, z ładowarką Bosch Charger 2 Ah.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Zasięg:</w:t>
      </w:r>
      <w:r w:rsidDel="00000000" w:rsidR="00000000" w:rsidRPr="00000000">
        <w:rPr>
          <w:rtl w:val="0"/>
        </w:rPr>
        <w:t xml:space="preserve"> 100 km.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Napęd:</w:t>
      </w:r>
      <w:r w:rsidDel="00000000" w:rsidR="00000000" w:rsidRPr="00000000">
        <w:rPr>
          <w:rtl w:val="0"/>
        </w:rPr>
        <w:t xml:space="preserve"> 9-biegowa przekładnia Shimano Alivio SL-M3100.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Hamulce:</w:t>
      </w:r>
      <w:r w:rsidDel="00000000" w:rsidR="00000000" w:rsidRPr="00000000">
        <w:rPr>
          <w:rtl w:val="0"/>
        </w:rPr>
        <w:t xml:space="preserve"> tarczowe hydrauliczne, Tektro HD-M275 180 mm Disc. 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Rama:</w:t>
      </w:r>
      <w:r w:rsidDel="00000000" w:rsidR="00000000" w:rsidRPr="00000000">
        <w:rPr>
          <w:rtl w:val="0"/>
        </w:rPr>
        <w:t xml:space="preserve"> aluminiowa E-Teru AL.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Koła:</w:t>
      </w:r>
      <w:r w:rsidDel="00000000" w:rsidR="00000000" w:rsidRPr="00000000">
        <w:rPr>
          <w:rtl w:val="0"/>
        </w:rPr>
        <w:t xml:space="preserve"> 27,5 cali (XXS-S) lub 29 cali (M-XL), szerokie opony zapewniające stabilność na każdym terenie. Amortyzator o skoku 120 mm doskonale tłumi nierówności terenu, gwarantując wygodę i kontrolę podczas jazdy.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Wyświetlacz:</w:t>
      </w:r>
      <w:r w:rsidDel="00000000" w:rsidR="00000000" w:rsidRPr="00000000">
        <w:rPr>
          <w:rtl w:val="0"/>
        </w:rPr>
        <w:t xml:space="preserve"> Bosch LED Remote.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Intuicyjna aplikacja E-Bike Flow:</w:t>
      </w:r>
      <w:r w:rsidDel="00000000" w:rsidR="00000000" w:rsidRPr="00000000">
        <w:rPr>
          <w:rtl w:val="0"/>
        </w:rPr>
        <w:t xml:space="preserve"> pozwala na monitorowanie jazdy i dostosowywanie ustawień roweru wedle indywidualnych potrzeb, zapewniając większą satysfakcję z każdej przejażdżki.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Czas ładowania:</w:t>
      </w:r>
      <w:r w:rsidDel="00000000" w:rsidR="00000000" w:rsidRPr="00000000">
        <w:rPr>
          <w:rtl w:val="0"/>
        </w:rPr>
        <w:t xml:space="preserve"> 4 godziny.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c4a3" w:val="clea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jc w:val="center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FIIDO M1 PRO (20'') Fatbike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b w:val="1"/>
          <w:rtl w:val="0"/>
        </w:rPr>
        <w:t xml:space="preserve">Opis produktu:</w:t>
      </w:r>
      <w:r w:rsidDel="00000000" w:rsidR="00000000" w:rsidRPr="00000000">
        <w:rPr>
          <w:rtl w:val="0"/>
        </w:rPr>
        <w:t xml:space="preserve"> </w:t>
      </w:r>
      <w:hyperlink r:id="rId15">
        <w:r w:rsidDel="00000000" w:rsidR="00000000" w:rsidRPr="00000000">
          <w:rPr>
            <w:b w:val="1"/>
            <w:color w:val="ff5a00"/>
            <w:u w:val="single"/>
            <w:rtl w:val="0"/>
          </w:rPr>
          <w:t xml:space="preserve">Fiido M1 Pro</w:t>
        </w:r>
      </w:hyperlink>
      <w:r w:rsidDel="00000000" w:rsidR="00000000" w:rsidRPr="00000000">
        <w:rPr>
          <w:rtl w:val="0"/>
        </w:rPr>
        <w:t xml:space="preserve"> to składany rower elektryczny typu fatbike, który łączy styl retro z nowoczesną technologią. Zainspirowany motocyklami z lat 60. i 80., wyróżnia się klasyczną kolorystyką oraz unikalnym skórzanym wykończeniem opon. Solidna aluminiowa rama oraz bezobsługowa piasta gwarantują trwałość i niezawodność, nawet przy intensywnym użytkowaniu. M1 Pro to doskonały wybór dla tych, którzy cenią nie tylko funkcjonalność, ale także oryginalny design. </w:t>
      </w:r>
      <w:r w:rsidDel="00000000" w:rsidR="00000000" w:rsidRPr="00000000">
        <w:rPr>
          <w:b w:val="1"/>
          <w:rtl w:val="0"/>
        </w:rPr>
        <w:t xml:space="preserve">Cena</w:t>
      </w:r>
      <w:r w:rsidDel="00000000" w:rsidR="00000000" w:rsidRPr="00000000">
        <w:rPr>
          <w:rtl w:val="0"/>
        </w:rPr>
        <w:t xml:space="preserve">: ok. 4 499 zł.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76408</wp:posOffset>
            </wp:positionV>
            <wp:extent cx="1764192" cy="1764192"/>
            <wp:effectExtent b="0" l="0" r="0" t="0"/>
            <wp:wrapSquare wrapText="bothSides" distB="0" distT="0" distL="114300" distR="114300"/>
            <wp:docPr descr="Fiido M1 Pro Elektryczny rower na Fatbike" id="1986047914" name="image3.jpg"/>
            <a:graphic>
              <a:graphicData uri="http://schemas.openxmlformats.org/drawingml/2006/picture">
                <pic:pic>
                  <pic:nvPicPr>
                    <pic:cNvPr descr="Fiido M1 Pro Elektryczny rower na Fatbike"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4192" cy="17641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b w:val="1"/>
          <w:rtl w:val="0"/>
        </w:rPr>
        <w:t xml:space="preserve">Kluczowe funkcje i dane techniczne: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Silnik: </w:t>
      </w:r>
      <w:r w:rsidDel="00000000" w:rsidR="00000000" w:rsidRPr="00000000">
        <w:rPr>
          <w:rtl w:val="0"/>
        </w:rPr>
        <w:t xml:space="preserve">bezszczotkowy,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moc 250 W, moment obrotowy około 55 Nm. Dzięki czujnikowi momentu obrotowego Mivice, M1 Pro oferuje natychmiastową reakcję (0,01 sekundy) i płynne wsparcie napędu.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Akumulator: </w:t>
      </w:r>
      <w:r w:rsidDel="00000000" w:rsidR="00000000" w:rsidRPr="00000000">
        <w:rPr>
          <w:rtl w:val="0"/>
        </w:rPr>
        <w:t xml:space="preserve">wymienna bateria litowo-jonowa, 556,8 Wh. Proste wyjmowanie baterii ułatwia ładowanie w pomieszczeniach.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Zasięg:</w:t>
      </w:r>
      <w:r w:rsidDel="00000000" w:rsidR="00000000" w:rsidRPr="00000000">
        <w:rPr>
          <w:rtl w:val="0"/>
        </w:rPr>
        <w:t xml:space="preserve"> do 87,15 km w trybie ECO.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Napęd:</w:t>
      </w:r>
      <w:r w:rsidDel="00000000" w:rsidR="00000000" w:rsidRPr="00000000">
        <w:rPr>
          <w:rtl w:val="0"/>
        </w:rPr>
        <w:t xml:space="preserve"> 7-biegowa Shimano TY300 SyncD.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Hamulce:</w:t>
      </w:r>
      <w:r w:rsidDel="00000000" w:rsidR="00000000" w:rsidRPr="00000000">
        <w:rPr>
          <w:rtl w:val="0"/>
        </w:rPr>
        <w:t xml:space="preserve"> hydrauliczne tarczowe z podwójnym tłokiem. Gwarantują precyzyjne hamowanie.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Rama:</w:t>
      </w:r>
      <w:r w:rsidDel="00000000" w:rsidR="00000000" w:rsidRPr="00000000">
        <w:rPr>
          <w:rtl w:val="0"/>
        </w:rPr>
        <w:t xml:space="preserve"> aluminiowa, składana.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Koła: </w:t>
      </w:r>
      <w:r w:rsidDel="00000000" w:rsidR="00000000" w:rsidRPr="00000000">
        <w:rPr>
          <w:rtl w:val="0"/>
        </w:rPr>
        <w:t xml:space="preserve">Szerokie opony 4.0” Fat, odporne na przebicia, gwarantują stabilność, podczas gdy hydrauliczny widelec o skoku 80 mm oraz tylny amortyzator skutecznie tłumią wstrząsy, dbając tym samym o większy komfort jazdy.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Wyświetlacz</w:t>
      </w:r>
      <w:r w:rsidDel="00000000" w:rsidR="00000000" w:rsidRPr="00000000">
        <w:rPr>
          <w:rtl w:val="0"/>
        </w:rPr>
        <w:t xml:space="preserve">: wodoodporny wyświetlacz LCD (IP68, 1,47 cala) jest czytelny w każdych warunkach pogodowych.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Waga:</w:t>
      </w:r>
      <w:r w:rsidDel="00000000" w:rsidR="00000000" w:rsidRPr="00000000">
        <w:rPr>
          <w:rtl w:val="0"/>
        </w:rPr>
        <w:t xml:space="preserve"> 26,8 kg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1417" w:top="1417" w:left="1417" w:right="1417" w:header="708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13215" cy="374017"/>
          <wp:effectExtent b="0" l="0" r="0" t="0"/>
          <wp:docPr descr="Obraz zawierający Czcionka, Grafika, logo, typografia&#10;&#10;Zawartość wygenerowana przez AI może być niepoprawna." id="1986047916" name="image6.png"/>
          <a:graphic>
            <a:graphicData uri="http://schemas.openxmlformats.org/drawingml/2006/picture">
              <pic:pic>
                <pic:nvPicPr>
                  <pic:cNvPr descr="Obraz zawierający Czcionka, Grafika, logo, typografia&#10;&#10;Zawartość wygenerowana przez AI może być niepoprawna.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215" cy="3740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F6442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F6442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F6442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F6442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F6442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F6442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F6442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F6442D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F6442D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F6442D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F6442D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F6442D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F6442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odtytuZnak" w:customStyle="1">
    <w:name w:val="Podtytuł Znak"/>
    <w:basedOn w:val="Domylnaczcionkaakapitu"/>
    <w:link w:val="Podtytu"/>
    <w:uiPriority w:val="11"/>
    <w:rsid w:val="00F6442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F6442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F6442D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F6442D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F6442D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F6442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6442D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F6442D"/>
    <w:rPr>
      <w:b w:val="1"/>
      <w:bCs w:val="1"/>
      <w:smallCaps w:val="1"/>
      <w:color w:val="0f4761" w:themeColor="accent1" w:themeShade="0000BF"/>
      <w:spacing w:val="5"/>
    </w:rPr>
  </w:style>
  <w:style w:type="character" w:styleId="Hipercze">
    <w:name w:val="Hyperlink"/>
    <w:basedOn w:val="Domylnaczcionkaakapitu"/>
    <w:uiPriority w:val="99"/>
    <w:unhideWhenUsed w:val="1"/>
    <w:rsid w:val="00F6442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F6442D"/>
    <w:rPr>
      <w:color w:val="605e5c"/>
      <w:shd w:color="auto" w:fill="e1dfdd" w:val="clear"/>
    </w:rPr>
  </w:style>
  <w:style w:type="table" w:styleId="Tabela-Siatka">
    <w:name w:val="Table Grid"/>
    <w:basedOn w:val="Standardowy"/>
    <w:uiPriority w:val="39"/>
    <w:rsid w:val="00F644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633AE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33AEB"/>
  </w:style>
  <w:style w:type="paragraph" w:styleId="Stopka">
    <w:name w:val="footer"/>
    <w:basedOn w:val="Normalny"/>
    <w:link w:val="StopkaZnak"/>
    <w:uiPriority w:val="99"/>
    <w:unhideWhenUsed w:val="1"/>
    <w:rsid w:val="00633AE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33AEB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5.jpg"/><Relationship Id="rId22" Type="http://schemas.openxmlformats.org/officeDocument/2006/relationships/footer" Target="footer1.xml"/><Relationship Id="rId10" Type="http://schemas.openxmlformats.org/officeDocument/2006/relationships/hyperlink" Target="https://allegro.pl/produkt/rower-elektryczny-miejski-husqvarna-towner-2-bosch-49cm-28-tektro-6eb890a0-96f1-402b-833c-1a07220fba12" TargetMode="External"/><Relationship Id="rId21" Type="http://schemas.openxmlformats.org/officeDocument/2006/relationships/footer" Target="footer3.xml"/><Relationship Id="rId13" Type="http://schemas.openxmlformats.org/officeDocument/2006/relationships/image" Target="media/image2.jpg"/><Relationship Id="rId12" Type="http://schemas.openxmlformats.org/officeDocument/2006/relationships/hyperlink" Target="https://allegro.pl/oferta/skladany-rower-elektryczny-20x4-varun-48v-13ah-120km-mezczyzni-kobiety-17049928508?bi_s=ads&amp;bi_m=productlisting:desktop:query&amp;bi_c=ZjMxOWRiNzgtZjU1MC00YmU1LTliNDAtYjYzNjM3MjQ1Y2U5AA&amp;bi_t=ape&amp;referrer=proxy&amp;emission_unit_id=35ef53b8-9d48-4e9f-aa48-2c2af12714d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https://allegro.pl/produkt/rower-elektryczny-ponizej-250-w-fiido-m1-pro-aluminium-kolo-20-niebieski-250-w-a71bddf8-efc0-4823-973f-772a379fecee" TargetMode="External"/><Relationship Id="rId14" Type="http://schemas.openxmlformats.org/officeDocument/2006/relationships/hyperlink" Target="https://allegro.pl/produkt/rower-elektryczny-ghost-e-teru-b-essential-szary-m-2903c398-c921-45c9-8cff-ac6ef8b5743f" TargetMode="External"/><Relationship Id="rId17" Type="http://schemas.openxmlformats.org/officeDocument/2006/relationships/header" Target="header2.xml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image" Target="media/image4.jpg"/><Relationship Id="rId8" Type="http://schemas.openxmlformats.org/officeDocument/2006/relationships/hyperlink" Target="https://allegro.pl/produkt/fiido-c11-pro-miejski-ebike-250w-48v-10-4ah-do-104km-24-5kg-65c610bf-273a-4830-93d4-e902ce6fc60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PshrZltyskpMVvEUuknH20gNg==">CgMxLjA4AHIhMW9jNExWdmtjS05vcFZxQTVJOWo5ZmY2R0doNURZQXN0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2025-07-22T08:34:00Z</dcterms:created>
  <dc:creator>Sylwia Dybka</dc:creator>
</cp:coreProperties>
</file>