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B7C38" w14:textId="757D65E7" w:rsidR="005524DB" w:rsidRDefault="00031C6D" w:rsidP="00031C6D">
      <w:pPr>
        <w:spacing w:line="240" w:lineRule="auto"/>
        <w:rPr>
          <w:rFonts w:ascii="Noto Sans" w:hAnsi="Noto Sans" w:cs="Noto Sans"/>
          <w:b/>
          <w:bCs/>
          <w:sz w:val="24"/>
          <w:szCs w:val="24"/>
        </w:rPr>
      </w:pPr>
      <w:proofErr w:type="spellStart"/>
      <w:r w:rsidRPr="00031C6D">
        <w:rPr>
          <w:rFonts w:ascii="Noto Sans" w:hAnsi="Noto Sans" w:cs="Noto Sans"/>
          <w:b/>
          <w:bCs/>
          <w:sz w:val="24"/>
          <w:szCs w:val="24"/>
        </w:rPr>
        <w:t>Nieuwe</w:t>
      </w:r>
      <w:proofErr w:type="spellEnd"/>
      <w:r w:rsidRPr="00031C6D">
        <w:rPr>
          <w:rFonts w:ascii="Noto Sans" w:hAnsi="Noto Sans" w:cs="Noto Sans"/>
          <w:b/>
          <w:bCs/>
          <w:sz w:val="24"/>
          <w:szCs w:val="24"/>
        </w:rPr>
        <w:t xml:space="preserve"> </w:t>
      </w:r>
      <w:proofErr w:type="spellStart"/>
      <w:r w:rsidRPr="00031C6D">
        <w:rPr>
          <w:rFonts w:ascii="Noto Sans" w:hAnsi="Noto Sans" w:cs="Noto Sans"/>
          <w:b/>
          <w:bCs/>
          <w:sz w:val="24"/>
          <w:szCs w:val="24"/>
        </w:rPr>
        <w:t>oplossingen</w:t>
      </w:r>
      <w:proofErr w:type="spellEnd"/>
      <w:r w:rsidRPr="00031C6D">
        <w:rPr>
          <w:rFonts w:ascii="Noto Sans" w:hAnsi="Noto Sans" w:cs="Noto Sans"/>
          <w:b/>
          <w:bCs/>
          <w:sz w:val="24"/>
          <w:szCs w:val="24"/>
        </w:rPr>
        <w:t xml:space="preserve"> </w:t>
      </w:r>
      <w:proofErr w:type="spellStart"/>
      <w:r w:rsidRPr="00031C6D">
        <w:rPr>
          <w:rFonts w:ascii="Noto Sans" w:hAnsi="Noto Sans" w:cs="Noto Sans"/>
          <w:b/>
          <w:bCs/>
          <w:sz w:val="24"/>
          <w:szCs w:val="24"/>
        </w:rPr>
        <w:t>voor</w:t>
      </w:r>
      <w:proofErr w:type="spellEnd"/>
      <w:r w:rsidRPr="00031C6D">
        <w:rPr>
          <w:rFonts w:ascii="Noto Sans" w:hAnsi="Noto Sans" w:cs="Noto Sans"/>
          <w:b/>
          <w:bCs/>
          <w:sz w:val="24"/>
          <w:szCs w:val="24"/>
        </w:rPr>
        <w:t xml:space="preserve"> de </w:t>
      </w:r>
      <w:proofErr w:type="spellStart"/>
      <w:r w:rsidRPr="00031C6D">
        <w:rPr>
          <w:rFonts w:ascii="Noto Sans" w:hAnsi="Noto Sans" w:cs="Noto Sans"/>
          <w:b/>
          <w:bCs/>
          <w:sz w:val="24"/>
          <w:szCs w:val="24"/>
        </w:rPr>
        <w:t>farmaceutische</w:t>
      </w:r>
      <w:proofErr w:type="spellEnd"/>
      <w:r w:rsidRPr="00031C6D">
        <w:rPr>
          <w:rFonts w:ascii="Noto Sans" w:hAnsi="Noto Sans" w:cs="Noto Sans"/>
          <w:b/>
          <w:bCs/>
          <w:sz w:val="24"/>
          <w:szCs w:val="24"/>
        </w:rPr>
        <w:t xml:space="preserve"> </w:t>
      </w:r>
      <w:proofErr w:type="spellStart"/>
      <w:r w:rsidRPr="00031C6D">
        <w:rPr>
          <w:rFonts w:ascii="Noto Sans" w:hAnsi="Noto Sans" w:cs="Noto Sans"/>
          <w:b/>
          <w:bCs/>
          <w:sz w:val="24"/>
          <w:szCs w:val="24"/>
        </w:rPr>
        <w:t>industrie</w:t>
      </w:r>
      <w:proofErr w:type="spellEnd"/>
      <w:r w:rsidRPr="00031C6D">
        <w:rPr>
          <w:rFonts w:ascii="Noto Sans" w:hAnsi="Noto Sans" w:cs="Noto Sans"/>
          <w:b/>
          <w:bCs/>
          <w:sz w:val="24"/>
          <w:szCs w:val="24"/>
        </w:rPr>
        <w:t xml:space="preserve">: Domino </w:t>
      </w:r>
      <w:proofErr w:type="spellStart"/>
      <w:r w:rsidRPr="00031C6D">
        <w:rPr>
          <w:rFonts w:ascii="Noto Sans" w:hAnsi="Noto Sans" w:cs="Noto Sans"/>
          <w:b/>
          <w:bCs/>
          <w:sz w:val="24"/>
          <w:szCs w:val="24"/>
        </w:rPr>
        <w:t>breidt</w:t>
      </w:r>
      <w:proofErr w:type="spellEnd"/>
      <w:r w:rsidRPr="00031C6D">
        <w:rPr>
          <w:rFonts w:ascii="Noto Sans" w:hAnsi="Noto Sans" w:cs="Noto Sans"/>
          <w:b/>
          <w:bCs/>
          <w:sz w:val="24"/>
          <w:szCs w:val="24"/>
        </w:rPr>
        <w:t xml:space="preserve"> portfolio </w:t>
      </w:r>
      <w:proofErr w:type="spellStart"/>
      <w:r w:rsidRPr="00031C6D">
        <w:rPr>
          <w:rFonts w:ascii="Noto Sans" w:hAnsi="Noto Sans" w:cs="Noto Sans"/>
          <w:b/>
          <w:bCs/>
          <w:sz w:val="24"/>
          <w:szCs w:val="24"/>
        </w:rPr>
        <w:t>uit</w:t>
      </w:r>
      <w:proofErr w:type="spellEnd"/>
      <w:r w:rsidRPr="00031C6D">
        <w:rPr>
          <w:rFonts w:ascii="Noto Sans" w:hAnsi="Noto Sans" w:cs="Noto Sans"/>
          <w:b/>
          <w:bCs/>
          <w:sz w:val="24"/>
          <w:szCs w:val="24"/>
        </w:rPr>
        <w:t xml:space="preserve"> met twee </w:t>
      </w:r>
      <w:proofErr w:type="spellStart"/>
      <w:r w:rsidRPr="00031C6D">
        <w:rPr>
          <w:rFonts w:ascii="Noto Sans" w:hAnsi="Noto Sans" w:cs="Noto Sans"/>
          <w:b/>
          <w:bCs/>
          <w:sz w:val="24"/>
          <w:szCs w:val="24"/>
        </w:rPr>
        <w:t>nieuwe</w:t>
      </w:r>
      <w:proofErr w:type="spellEnd"/>
      <w:r w:rsidRPr="00031C6D">
        <w:rPr>
          <w:rFonts w:ascii="Noto Sans" w:hAnsi="Noto Sans" w:cs="Noto Sans"/>
          <w:b/>
          <w:bCs/>
          <w:sz w:val="24"/>
          <w:szCs w:val="24"/>
        </w:rPr>
        <w:t xml:space="preserve"> </w:t>
      </w:r>
      <w:proofErr w:type="spellStart"/>
      <w:r w:rsidRPr="00031C6D">
        <w:rPr>
          <w:rFonts w:ascii="Noto Sans" w:hAnsi="Noto Sans" w:cs="Noto Sans"/>
          <w:b/>
          <w:bCs/>
          <w:sz w:val="24"/>
          <w:szCs w:val="24"/>
        </w:rPr>
        <w:t>innovatieve</w:t>
      </w:r>
      <w:proofErr w:type="spellEnd"/>
      <w:r w:rsidRPr="00031C6D">
        <w:rPr>
          <w:rFonts w:ascii="Noto Sans" w:hAnsi="Noto Sans" w:cs="Noto Sans"/>
          <w:b/>
          <w:bCs/>
          <w:sz w:val="24"/>
          <w:szCs w:val="24"/>
        </w:rPr>
        <w:t xml:space="preserve"> </w:t>
      </w:r>
      <w:proofErr w:type="spellStart"/>
      <w:r w:rsidRPr="00031C6D">
        <w:rPr>
          <w:rFonts w:ascii="Noto Sans" w:hAnsi="Noto Sans" w:cs="Noto Sans"/>
          <w:b/>
          <w:bCs/>
          <w:sz w:val="24"/>
          <w:szCs w:val="24"/>
        </w:rPr>
        <w:t>producten</w:t>
      </w:r>
      <w:proofErr w:type="spellEnd"/>
    </w:p>
    <w:p w14:paraId="39AD3FBC" w14:textId="77777777" w:rsidR="00031C6D" w:rsidRDefault="00031C6D" w:rsidP="00031C6D">
      <w:pPr>
        <w:spacing w:line="240" w:lineRule="auto"/>
        <w:rPr>
          <w:rFonts w:ascii="Noto Sans" w:hAnsi="Noto Sans" w:cs="Noto Sans"/>
          <w:b/>
          <w:bCs/>
          <w:sz w:val="24"/>
          <w:szCs w:val="24"/>
        </w:rPr>
      </w:pPr>
    </w:p>
    <w:p w14:paraId="6322842F" w14:textId="2557B868" w:rsidR="00031C6D" w:rsidRPr="00031C6D" w:rsidRDefault="000522A8" w:rsidP="00031C6D">
      <w:pPr>
        <w:rPr>
          <w:rFonts w:ascii="Noto Sans" w:hAnsi="Noto Sans" w:cs="Noto Sans"/>
          <w:sz w:val="20"/>
          <w:szCs w:val="20"/>
        </w:rPr>
      </w:pPr>
      <w:hyperlink r:id="rId7" w:history="1">
        <w:r w:rsidR="00031C6D" w:rsidRPr="000522A8">
          <w:rPr>
            <w:rStyle w:val="Hyperlink"/>
            <w:rFonts w:ascii="Noto Sans" w:hAnsi="Noto Sans" w:cs="Noto Sans"/>
            <w:sz w:val="20"/>
            <w:szCs w:val="20"/>
            <w:lang w:val="nl"/>
          </w:rPr>
          <w:t>Domino Printing Sciences</w:t>
        </w:r>
      </w:hyperlink>
      <w:r w:rsidR="00031C6D" w:rsidRPr="00031C6D">
        <w:rPr>
          <w:rFonts w:ascii="Noto Sans" w:hAnsi="Noto Sans" w:cs="Noto Sans"/>
          <w:sz w:val="20"/>
          <w:szCs w:val="20"/>
          <w:lang w:val="nl"/>
        </w:rPr>
        <w:t xml:space="preserve"> (Domino), de vertrouwde expert in geavanceerde oplossingen voor het coderen van variabele data, laat opnieuw zien dat het zich sterk maakt voor de farmaceutische industrie. Met twee nieuwe innovatieve producten helpt Domino fabrikanten wereldwijd om te voldoen aan steeds veranderende regelgeving rondom coderen. </w:t>
      </w:r>
    </w:p>
    <w:p w14:paraId="0554E25B" w14:textId="77777777" w:rsidR="000522A8" w:rsidRDefault="000522A8" w:rsidP="00031C6D">
      <w:pPr>
        <w:rPr>
          <w:rFonts w:ascii="Noto Sans" w:hAnsi="Noto Sans" w:cs="Noto Sans"/>
          <w:sz w:val="20"/>
          <w:szCs w:val="20"/>
          <w:lang w:val="nl"/>
        </w:rPr>
      </w:pPr>
    </w:p>
    <w:p w14:paraId="3E35DCA9" w14:textId="314A2AB3" w:rsidR="00031C6D" w:rsidRPr="00031C6D" w:rsidRDefault="00031C6D" w:rsidP="00031C6D">
      <w:pPr>
        <w:rPr>
          <w:rFonts w:ascii="Noto Sans" w:hAnsi="Noto Sans" w:cs="Noto Sans"/>
          <w:sz w:val="20"/>
          <w:szCs w:val="20"/>
        </w:rPr>
      </w:pPr>
      <w:r w:rsidRPr="00031C6D">
        <w:rPr>
          <w:rFonts w:ascii="Noto Sans" w:hAnsi="Noto Sans" w:cs="Noto Sans"/>
          <w:sz w:val="20"/>
          <w:szCs w:val="20"/>
          <w:lang w:val="nl"/>
        </w:rPr>
        <w:t xml:space="preserve">Met de </w:t>
      </w:r>
      <w:r w:rsidRPr="00031C6D">
        <w:rPr>
          <w:rFonts w:ascii="Noto Sans" w:hAnsi="Noto Sans" w:cs="Noto Sans"/>
          <w:b/>
          <w:bCs/>
          <w:sz w:val="20"/>
          <w:szCs w:val="20"/>
          <w:lang w:val="nl"/>
        </w:rPr>
        <w:t>K300</w:t>
      </w:r>
      <w:r w:rsidRPr="00031C6D">
        <w:rPr>
          <w:rFonts w:ascii="Noto Sans" w:hAnsi="Noto Sans" w:cs="Noto Sans"/>
          <w:sz w:val="20"/>
          <w:szCs w:val="20"/>
          <w:lang w:val="nl"/>
        </w:rPr>
        <w:t xml:space="preserve"> piëzo-inkjetprinter en de CO2-lasers uit de </w:t>
      </w:r>
      <w:r w:rsidRPr="00031C6D">
        <w:rPr>
          <w:rFonts w:ascii="Noto Sans" w:hAnsi="Noto Sans" w:cs="Noto Sans"/>
          <w:b/>
          <w:bCs/>
          <w:sz w:val="20"/>
          <w:szCs w:val="20"/>
          <w:lang w:val="nl"/>
        </w:rPr>
        <w:t xml:space="preserve">Dx-Serie </w:t>
      </w:r>
      <w:r w:rsidRPr="00031C6D">
        <w:rPr>
          <w:rFonts w:ascii="Noto Sans" w:hAnsi="Noto Sans" w:cs="Noto Sans"/>
          <w:sz w:val="20"/>
          <w:szCs w:val="20"/>
          <w:lang w:val="nl"/>
        </w:rPr>
        <w:t xml:space="preserve">introduceert Domino de meest recente uitbreiding van het veelzijdige portfolio. Speciaal ontworpen voor farmaceutische fabrikanten die op zoek zijn naar </w:t>
      </w:r>
      <w:bookmarkStart w:id="0" w:name="_Hlk197591254"/>
      <w:r w:rsidRPr="00031C6D">
        <w:rPr>
          <w:rFonts w:ascii="Noto Sans" w:hAnsi="Noto Sans" w:cs="Noto Sans"/>
          <w:sz w:val="20"/>
          <w:szCs w:val="20"/>
          <w:lang w:val="nl"/>
        </w:rPr>
        <w:t xml:space="preserve">complete, end-to-end oplossingen voor het geavanceerd coderen van variabele data, waaronder 2D-codes op dosis- en artikelniveau. </w:t>
      </w:r>
      <w:bookmarkEnd w:id="0"/>
    </w:p>
    <w:p w14:paraId="5790EB70" w14:textId="77777777" w:rsidR="000522A8" w:rsidRDefault="000522A8" w:rsidP="00031C6D">
      <w:pPr>
        <w:rPr>
          <w:rFonts w:ascii="Noto Sans" w:hAnsi="Noto Sans" w:cs="Noto Sans"/>
          <w:sz w:val="20"/>
          <w:szCs w:val="20"/>
          <w:lang w:val="nl"/>
        </w:rPr>
      </w:pPr>
    </w:p>
    <w:p w14:paraId="6E9A2551" w14:textId="77777777" w:rsidR="000522A8" w:rsidRDefault="00031C6D" w:rsidP="00031C6D">
      <w:pPr>
        <w:rPr>
          <w:rFonts w:ascii="Noto Sans" w:hAnsi="Noto Sans" w:cs="Noto Sans"/>
          <w:sz w:val="20"/>
          <w:szCs w:val="20"/>
          <w:lang w:val="nl"/>
        </w:rPr>
      </w:pPr>
      <w:r w:rsidRPr="00031C6D">
        <w:rPr>
          <w:rFonts w:ascii="Noto Sans" w:hAnsi="Noto Sans" w:cs="Noto Sans"/>
          <w:sz w:val="20"/>
          <w:szCs w:val="20"/>
          <w:lang w:val="nl"/>
        </w:rPr>
        <w:t xml:space="preserve">"Binnen de streng gereguleerde farmaceutische industrie zijn strikte eisen voor serialisatie en traceerbaarheid essentieel om de patiëntveiligheid te waarborgen en de kans op vervalsingen te beperken", vertelt Bart Vansteenkiste, Global Sector Manager – Life Sciences, Domino. </w:t>
      </w:r>
    </w:p>
    <w:p w14:paraId="69FF6234" w14:textId="77777777" w:rsidR="000522A8" w:rsidRDefault="000522A8" w:rsidP="00031C6D">
      <w:pPr>
        <w:rPr>
          <w:rFonts w:ascii="Noto Sans" w:hAnsi="Noto Sans" w:cs="Noto Sans"/>
          <w:sz w:val="20"/>
          <w:szCs w:val="20"/>
          <w:lang w:val="nl"/>
        </w:rPr>
      </w:pPr>
    </w:p>
    <w:p w14:paraId="335F1437" w14:textId="2A967B27" w:rsidR="00031C6D" w:rsidRPr="00031C6D" w:rsidRDefault="00031C6D" w:rsidP="00031C6D">
      <w:pPr>
        <w:rPr>
          <w:rFonts w:ascii="Noto Sans" w:hAnsi="Noto Sans" w:cs="Noto Sans"/>
          <w:sz w:val="20"/>
          <w:szCs w:val="20"/>
          <w:lang w:val="nl"/>
        </w:rPr>
      </w:pPr>
      <w:r w:rsidRPr="00031C6D">
        <w:rPr>
          <w:rFonts w:ascii="Noto Sans" w:hAnsi="Noto Sans" w:cs="Noto Sans"/>
          <w:sz w:val="20"/>
          <w:szCs w:val="20"/>
          <w:lang w:val="nl"/>
        </w:rPr>
        <w:t>"Hoewel toekomstige regelgevingen onzeker blijven, groeit de vraag naar printoplossingen voor variabele data die verder gaan dan de huidige regelgeving, zonder de efficiëntie van de productielijn in gevaar te brengen."</w:t>
      </w:r>
    </w:p>
    <w:p w14:paraId="68DACFB1" w14:textId="77777777" w:rsidR="000522A8" w:rsidRDefault="000522A8" w:rsidP="00031C6D">
      <w:pPr>
        <w:rPr>
          <w:rFonts w:ascii="Noto Sans" w:hAnsi="Noto Sans" w:cs="Noto Sans"/>
          <w:sz w:val="20"/>
          <w:szCs w:val="20"/>
          <w:lang w:val="nl"/>
        </w:rPr>
      </w:pPr>
    </w:p>
    <w:p w14:paraId="61974D22" w14:textId="05675955" w:rsidR="00031C6D" w:rsidRPr="00031C6D" w:rsidRDefault="00031C6D" w:rsidP="00031C6D">
      <w:pPr>
        <w:rPr>
          <w:rFonts w:ascii="Noto Sans" w:hAnsi="Noto Sans" w:cs="Noto Sans"/>
          <w:sz w:val="20"/>
          <w:szCs w:val="20"/>
          <w:lang w:val="nl"/>
        </w:rPr>
      </w:pPr>
      <w:r w:rsidRPr="00031C6D">
        <w:rPr>
          <w:rFonts w:ascii="Noto Sans" w:hAnsi="Noto Sans" w:cs="Noto Sans"/>
          <w:sz w:val="20"/>
          <w:szCs w:val="20"/>
          <w:lang w:val="nl"/>
        </w:rPr>
        <w:t xml:space="preserve">Als toonaangevende aanbieder van geavanceerde oplossingen voor het coderen van variabele data biedt Domino het breedste scala aan </w:t>
      </w:r>
      <w:bookmarkStart w:id="1" w:name="_Hlk197590750"/>
      <w:r w:rsidRPr="00031C6D">
        <w:rPr>
          <w:rFonts w:ascii="Noto Sans" w:hAnsi="Noto Sans" w:cs="Noto Sans"/>
          <w:sz w:val="20"/>
          <w:szCs w:val="20"/>
          <w:lang w:val="nl"/>
        </w:rPr>
        <w:t>oplossingen voor snel coderen in hoge resolutie, serialisatie en codeverificatie</w:t>
      </w:r>
      <w:bookmarkEnd w:id="1"/>
      <w:r w:rsidRPr="00031C6D">
        <w:rPr>
          <w:rFonts w:ascii="Noto Sans" w:hAnsi="Noto Sans" w:cs="Noto Sans"/>
          <w:sz w:val="20"/>
          <w:szCs w:val="20"/>
          <w:lang w:val="nl"/>
        </w:rPr>
        <w:t xml:space="preserve"> voor de farmaceutische industrie. Alle oplossingen voldoen aan de huidige regelgevingseisen voor fabrikanten. Ze omvatten het coderen en identificeren van producten met behulp van wereldwijde GS1-normering, het nauwkeurig vastleggen en controleren van data, en slimme traceerbaarheidsoplossingen die zorgen voor optimale zichtbaarheid binnen de volledige waardeketen.</w:t>
      </w:r>
    </w:p>
    <w:p w14:paraId="2527C53D" w14:textId="77777777" w:rsidR="000522A8" w:rsidRDefault="000522A8" w:rsidP="00031C6D">
      <w:pPr>
        <w:rPr>
          <w:rFonts w:ascii="Noto Sans" w:hAnsi="Noto Sans" w:cs="Noto Sans"/>
          <w:sz w:val="20"/>
          <w:szCs w:val="20"/>
          <w:lang w:val="nl"/>
        </w:rPr>
      </w:pPr>
    </w:p>
    <w:p w14:paraId="0476F250" w14:textId="2D5EB3E3" w:rsidR="00031C6D" w:rsidRPr="00031C6D" w:rsidRDefault="00031C6D" w:rsidP="00031C6D">
      <w:pPr>
        <w:rPr>
          <w:rFonts w:ascii="Noto Sans" w:hAnsi="Noto Sans" w:cs="Noto Sans"/>
          <w:sz w:val="20"/>
          <w:szCs w:val="20"/>
          <w:lang w:val="nl"/>
        </w:rPr>
      </w:pPr>
      <w:r w:rsidRPr="00031C6D">
        <w:rPr>
          <w:rFonts w:ascii="Noto Sans" w:hAnsi="Noto Sans" w:cs="Noto Sans"/>
          <w:sz w:val="20"/>
          <w:szCs w:val="20"/>
          <w:lang w:val="nl"/>
        </w:rPr>
        <w:t xml:space="preserve">"We zijn voortdurend bezig om ons aanbod aan oplossingen uit te breiden en te verbeteren, zodat we onze klanten steeds de best mogelijke ondersteuning kunnen bieden. Dit omvat het </w:t>
      </w:r>
      <w:r w:rsidRPr="00031C6D">
        <w:rPr>
          <w:rFonts w:ascii="Noto Sans" w:hAnsi="Noto Sans" w:cs="Noto Sans"/>
          <w:sz w:val="20"/>
          <w:szCs w:val="20"/>
          <w:lang w:val="nl"/>
        </w:rPr>
        <w:lastRenderedPageBreak/>
        <w:t xml:space="preserve">ontwikkelen en verbeteren van oplossingen voor het snel coderen van 2D-codes op zowel artikel- als dosisniveau", vervolgt Vansteenkiste. "Dit gaat verder dan wat nu is vereist volgens de wereldwijde wetgeving. Door scanbare 2D-codes op dosisniveau toe te voegen aan medicijnen en medische hulpmiddelen (met variabele data zoals productnaam, vervaldatum en batchcode) kunnen we een enorme stap zetten in het voorkomen van fouten binnen de gezondheidszorg en farmacie." </w:t>
      </w:r>
    </w:p>
    <w:p w14:paraId="33EB23EA" w14:textId="77777777" w:rsidR="000522A8" w:rsidRDefault="000522A8" w:rsidP="00031C6D">
      <w:pPr>
        <w:rPr>
          <w:rFonts w:ascii="Noto Sans" w:hAnsi="Noto Sans" w:cs="Noto Sans"/>
          <w:sz w:val="20"/>
          <w:szCs w:val="20"/>
          <w:lang w:val="nl"/>
        </w:rPr>
      </w:pPr>
    </w:p>
    <w:p w14:paraId="623A9C2F" w14:textId="01C66A5D" w:rsidR="00031C6D" w:rsidRPr="00031C6D" w:rsidRDefault="00031C6D" w:rsidP="00031C6D">
      <w:pPr>
        <w:rPr>
          <w:rFonts w:ascii="Noto Sans" w:hAnsi="Noto Sans" w:cs="Noto Sans"/>
          <w:sz w:val="20"/>
          <w:szCs w:val="20"/>
          <w:lang w:val="nl"/>
        </w:rPr>
      </w:pPr>
      <w:r w:rsidRPr="00031C6D">
        <w:rPr>
          <w:rFonts w:ascii="Noto Sans" w:hAnsi="Noto Sans" w:cs="Noto Sans"/>
          <w:sz w:val="20"/>
          <w:szCs w:val="20"/>
          <w:lang w:val="nl"/>
        </w:rPr>
        <w:t xml:space="preserve">Met de </w:t>
      </w:r>
      <w:r w:rsidRPr="00031C6D">
        <w:rPr>
          <w:rFonts w:ascii="Noto Sans" w:hAnsi="Noto Sans" w:cs="Noto Sans"/>
          <w:b/>
          <w:bCs/>
          <w:sz w:val="20"/>
          <w:szCs w:val="20"/>
          <w:lang w:val="nl"/>
        </w:rPr>
        <w:t>K300</w:t>
      </w:r>
      <w:r w:rsidRPr="00031C6D">
        <w:rPr>
          <w:rFonts w:ascii="Noto Sans" w:hAnsi="Noto Sans" w:cs="Noto Sans"/>
          <w:sz w:val="20"/>
          <w:szCs w:val="20"/>
          <w:lang w:val="nl"/>
        </w:rPr>
        <w:t xml:space="preserve"> introduceert Domino een revolutionaire oplossing voor de farmaceutische industrie: een piëzo-inkjetprinter voor snel coderen in hoge resolutie. De </w:t>
      </w:r>
      <w:r w:rsidRPr="00031C6D">
        <w:rPr>
          <w:rFonts w:ascii="Noto Sans" w:hAnsi="Noto Sans" w:cs="Noto Sans"/>
          <w:b/>
          <w:bCs/>
          <w:sz w:val="20"/>
          <w:szCs w:val="20"/>
          <w:lang w:val="nl"/>
        </w:rPr>
        <w:t>K300</w:t>
      </w:r>
      <w:r w:rsidRPr="00031C6D">
        <w:rPr>
          <w:rFonts w:ascii="Noto Sans" w:hAnsi="Noto Sans" w:cs="Noto Sans"/>
          <w:sz w:val="20"/>
          <w:szCs w:val="20"/>
          <w:lang w:val="nl"/>
        </w:rPr>
        <w:t xml:space="preserve"> is de perfecte keuze voor het snel coderen van variabele data, zoals 2D-codes op blisterfolie, flexibele folies, medische papiersoorten zoals Tyvek en ampullen of flacons met contactloze etiketten. </w:t>
      </w:r>
    </w:p>
    <w:p w14:paraId="0F00EA74" w14:textId="77777777" w:rsidR="000522A8" w:rsidRDefault="000522A8" w:rsidP="00031C6D">
      <w:pPr>
        <w:rPr>
          <w:rFonts w:ascii="Noto Sans" w:hAnsi="Noto Sans" w:cs="Noto Sans"/>
          <w:sz w:val="20"/>
          <w:szCs w:val="20"/>
          <w:lang w:val="nl"/>
        </w:rPr>
      </w:pPr>
    </w:p>
    <w:p w14:paraId="7D86AEF5" w14:textId="5ECD8F57" w:rsidR="00031C6D" w:rsidRPr="00031C6D" w:rsidRDefault="00031C6D" w:rsidP="00031C6D">
      <w:pPr>
        <w:rPr>
          <w:rFonts w:ascii="Noto Sans" w:hAnsi="Noto Sans" w:cs="Noto Sans"/>
          <w:sz w:val="20"/>
          <w:szCs w:val="20"/>
        </w:rPr>
      </w:pPr>
      <w:r w:rsidRPr="00031C6D">
        <w:rPr>
          <w:rFonts w:ascii="Noto Sans" w:hAnsi="Noto Sans" w:cs="Noto Sans"/>
          <w:sz w:val="20"/>
          <w:szCs w:val="20"/>
          <w:lang w:val="nl"/>
        </w:rPr>
        <w:t xml:space="preserve">Daarnaast introduceert Domino de nieuwe </w:t>
      </w:r>
      <w:r w:rsidRPr="00031C6D">
        <w:rPr>
          <w:rFonts w:ascii="Noto Sans" w:hAnsi="Noto Sans" w:cs="Noto Sans"/>
          <w:b/>
          <w:bCs/>
          <w:sz w:val="20"/>
          <w:szCs w:val="20"/>
          <w:lang w:val="nl"/>
        </w:rPr>
        <w:t xml:space="preserve">Dx-Serie </w:t>
      </w:r>
      <w:r w:rsidRPr="00031C6D">
        <w:rPr>
          <w:rFonts w:ascii="Noto Sans" w:hAnsi="Noto Sans" w:cs="Noto Sans"/>
          <w:sz w:val="20"/>
          <w:szCs w:val="20"/>
          <w:lang w:val="nl"/>
        </w:rPr>
        <w:t xml:space="preserve">CO2-lasers, waarmee snel en flexibel kan worden gecodeerd op allerlei verpakkingsondergronden, waaronder papier, karton, glas, diverse foliesoorten en plastic blisterverpakkingen. De </w:t>
      </w:r>
      <w:r w:rsidRPr="00031C6D">
        <w:rPr>
          <w:rFonts w:ascii="Noto Sans" w:hAnsi="Noto Sans" w:cs="Noto Sans"/>
          <w:b/>
          <w:bCs/>
          <w:sz w:val="20"/>
          <w:szCs w:val="20"/>
          <w:lang w:val="nl"/>
        </w:rPr>
        <w:t>Dx-Serie</w:t>
      </w:r>
      <w:r w:rsidRPr="00031C6D">
        <w:rPr>
          <w:rFonts w:ascii="Noto Sans" w:hAnsi="Noto Sans" w:cs="Noto Sans"/>
          <w:sz w:val="20"/>
          <w:szCs w:val="20"/>
          <w:lang w:val="nl"/>
        </w:rPr>
        <w:t xml:space="preserve"> is ideaal voor serialisatie op artikelniveau in naleving van internationale regelgeving. Daarnaast biedt het de mogelijkheid om complexe 2D-codes, zoals de QR Code powered by GS1, te coderen.  </w:t>
      </w:r>
    </w:p>
    <w:p w14:paraId="784D8730" w14:textId="77777777" w:rsidR="000522A8" w:rsidRDefault="000522A8" w:rsidP="00031C6D">
      <w:pPr>
        <w:pStyle w:val="NoSpacing"/>
        <w:spacing w:after="160" w:line="278" w:lineRule="auto"/>
        <w:rPr>
          <w:rFonts w:ascii="Noto Sans" w:hAnsi="Noto Sans" w:cs="Noto Sans"/>
          <w:sz w:val="20"/>
          <w:szCs w:val="20"/>
          <w:lang w:val="nl"/>
        </w:rPr>
      </w:pPr>
    </w:p>
    <w:p w14:paraId="32F2DED2" w14:textId="312F228F" w:rsidR="00031C6D" w:rsidRPr="00031C6D" w:rsidRDefault="00031C6D" w:rsidP="000522A8">
      <w:pPr>
        <w:pStyle w:val="NoSpacing"/>
        <w:spacing w:line="360" w:lineRule="auto"/>
        <w:rPr>
          <w:rFonts w:ascii="Noto Sans" w:hAnsi="Noto Sans" w:cs="Noto Sans"/>
          <w:sz w:val="20"/>
          <w:szCs w:val="20"/>
        </w:rPr>
      </w:pPr>
      <w:r w:rsidRPr="00031C6D">
        <w:rPr>
          <w:rFonts w:ascii="Noto Sans" w:hAnsi="Noto Sans" w:cs="Noto Sans"/>
          <w:sz w:val="20"/>
          <w:szCs w:val="20"/>
          <w:lang w:val="nl"/>
        </w:rPr>
        <w:t xml:space="preserve">De </w:t>
      </w:r>
      <w:r w:rsidRPr="00031C6D">
        <w:rPr>
          <w:rFonts w:ascii="Noto Sans" w:hAnsi="Noto Sans" w:cs="Noto Sans"/>
          <w:b/>
          <w:bCs/>
          <w:sz w:val="20"/>
          <w:szCs w:val="20"/>
          <w:lang w:val="nl"/>
        </w:rPr>
        <w:t>K300</w:t>
      </w:r>
      <w:r w:rsidRPr="00031C6D">
        <w:rPr>
          <w:rFonts w:ascii="Noto Sans" w:hAnsi="Noto Sans" w:cs="Noto Sans"/>
          <w:sz w:val="20"/>
          <w:szCs w:val="20"/>
          <w:lang w:val="nl"/>
        </w:rPr>
        <w:t xml:space="preserve"> en </w:t>
      </w:r>
      <w:r w:rsidRPr="00031C6D">
        <w:rPr>
          <w:rFonts w:ascii="Noto Sans" w:hAnsi="Noto Sans" w:cs="Noto Sans"/>
          <w:b/>
          <w:bCs/>
          <w:sz w:val="20"/>
          <w:szCs w:val="20"/>
          <w:lang w:val="nl"/>
        </w:rPr>
        <w:t xml:space="preserve">Dx-Serie </w:t>
      </w:r>
      <w:r w:rsidRPr="00031C6D">
        <w:rPr>
          <w:rFonts w:ascii="Noto Sans" w:hAnsi="Noto Sans" w:cs="Noto Sans"/>
          <w:sz w:val="20"/>
          <w:szCs w:val="20"/>
          <w:lang w:val="nl"/>
        </w:rPr>
        <w:t xml:space="preserve">zijn uitvoerig getest en goedgekeurd voor toepassingen binnen de farmaceutische industrie. Ze voldoen aan de strenge eisen van 21 CFR Part 11 in de VS en Annex 11 in Europa. Beide oplossingen kunnen worden geïnstalleerd als zelfstandige systemen of in combinatie met de geautomatiseerde codeer- en visionsystemen van Domino, als onderdeel van een gesloten print- en verificatieoplossing. Daarnaast biedt Domino ondersteuning, software en services aan fabrikanten binnen de farmaceutische industrie, zodat integratie in productiesystemen naadloos verloopt. Ook leveren we op maat gemaakte validatiepakketten.  </w:t>
      </w:r>
    </w:p>
    <w:p w14:paraId="2A5AF4D5" w14:textId="77777777" w:rsidR="00031C6D" w:rsidRPr="00031C6D" w:rsidRDefault="00031C6D" w:rsidP="000522A8">
      <w:pPr>
        <w:rPr>
          <w:rFonts w:ascii="Noto Sans" w:hAnsi="Noto Sans" w:cs="Noto Sans"/>
          <w:sz w:val="20"/>
          <w:szCs w:val="20"/>
        </w:rPr>
      </w:pPr>
      <w:r w:rsidRPr="00031C6D">
        <w:rPr>
          <w:rFonts w:ascii="Noto Sans" w:hAnsi="Noto Sans" w:cs="Noto Sans"/>
          <w:sz w:val="20"/>
          <w:szCs w:val="20"/>
          <w:lang w:val="nl"/>
        </w:rPr>
        <w:t xml:space="preserve">De nieuwe producten maken deel uit van Domino's uitgebreide assortiment oplossingen van product tot pallet voor de farmaceutische industrie, waaronder ook: </w:t>
      </w:r>
    </w:p>
    <w:p w14:paraId="7E6F6159" w14:textId="77777777" w:rsidR="00031C6D" w:rsidRPr="00031C6D" w:rsidRDefault="00031C6D" w:rsidP="000522A8">
      <w:pPr>
        <w:pStyle w:val="ListParagraph"/>
        <w:numPr>
          <w:ilvl w:val="0"/>
          <w:numId w:val="1"/>
        </w:numPr>
        <w:spacing w:after="0" w:line="360" w:lineRule="auto"/>
        <w:rPr>
          <w:rFonts w:ascii="Noto Sans" w:hAnsi="Noto Sans" w:cs="Noto Sans"/>
          <w:sz w:val="20"/>
          <w:szCs w:val="20"/>
        </w:rPr>
      </w:pPr>
      <w:r w:rsidRPr="00031C6D">
        <w:rPr>
          <w:rFonts w:ascii="Noto Sans" w:hAnsi="Noto Sans" w:cs="Noto Sans"/>
          <w:b/>
          <w:bCs/>
          <w:sz w:val="20"/>
          <w:szCs w:val="20"/>
          <w:lang w:val="nl"/>
        </w:rPr>
        <w:t xml:space="preserve">K600G </w:t>
      </w:r>
      <w:r w:rsidRPr="00031C6D">
        <w:rPr>
          <w:rFonts w:ascii="Noto Sans" w:hAnsi="Noto Sans" w:cs="Noto Sans"/>
          <w:sz w:val="20"/>
          <w:szCs w:val="20"/>
          <w:lang w:val="nl"/>
        </w:rPr>
        <w:t xml:space="preserve">oplossing voor coderen op blisterverpakkingen </w:t>
      </w:r>
    </w:p>
    <w:p w14:paraId="11F68899" w14:textId="77777777" w:rsidR="00031C6D" w:rsidRPr="00031C6D" w:rsidRDefault="00031C6D" w:rsidP="000522A8">
      <w:pPr>
        <w:pStyle w:val="ListParagraph"/>
        <w:numPr>
          <w:ilvl w:val="0"/>
          <w:numId w:val="1"/>
        </w:numPr>
        <w:spacing w:after="0" w:line="360" w:lineRule="auto"/>
        <w:rPr>
          <w:rFonts w:ascii="Noto Sans" w:hAnsi="Noto Sans" w:cs="Noto Sans"/>
          <w:sz w:val="20"/>
          <w:szCs w:val="20"/>
          <w:lang w:val="es-ES"/>
        </w:rPr>
      </w:pPr>
      <w:r w:rsidRPr="00031C6D">
        <w:rPr>
          <w:rFonts w:ascii="Noto Sans" w:hAnsi="Noto Sans" w:cs="Noto Sans"/>
          <w:b/>
          <w:bCs/>
          <w:sz w:val="20"/>
          <w:szCs w:val="20"/>
          <w:lang w:val="nl"/>
        </w:rPr>
        <w:t xml:space="preserve">Gx-Serie </w:t>
      </w:r>
      <w:r w:rsidRPr="00031C6D">
        <w:rPr>
          <w:rFonts w:ascii="Noto Sans" w:hAnsi="Noto Sans" w:cs="Noto Sans"/>
          <w:sz w:val="20"/>
          <w:szCs w:val="20"/>
          <w:lang w:val="nl"/>
        </w:rPr>
        <w:t>thermische inkjetprinters voor flexibele folies, en kartonnen verpakkingen en dozen</w:t>
      </w:r>
    </w:p>
    <w:p w14:paraId="39E31366" w14:textId="77777777" w:rsidR="00031C6D" w:rsidRPr="00031C6D" w:rsidRDefault="00031C6D" w:rsidP="000522A8">
      <w:pPr>
        <w:pStyle w:val="ListParagraph"/>
        <w:numPr>
          <w:ilvl w:val="0"/>
          <w:numId w:val="1"/>
        </w:numPr>
        <w:spacing w:after="0" w:line="360" w:lineRule="auto"/>
        <w:rPr>
          <w:rFonts w:ascii="Noto Sans" w:hAnsi="Noto Sans" w:cs="Noto Sans"/>
          <w:sz w:val="20"/>
          <w:szCs w:val="20"/>
        </w:rPr>
      </w:pPr>
      <w:r w:rsidRPr="00031C6D">
        <w:rPr>
          <w:rFonts w:ascii="Noto Sans" w:hAnsi="Noto Sans" w:cs="Noto Sans"/>
          <w:b/>
          <w:bCs/>
          <w:sz w:val="20"/>
          <w:szCs w:val="20"/>
          <w:lang w:val="nl"/>
        </w:rPr>
        <w:lastRenderedPageBreak/>
        <w:t xml:space="preserve">U510 </w:t>
      </w:r>
      <w:r w:rsidRPr="00031C6D">
        <w:rPr>
          <w:rFonts w:ascii="Noto Sans" w:hAnsi="Noto Sans" w:cs="Noto Sans"/>
          <w:sz w:val="20"/>
          <w:szCs w:val="20"/>
          <w:lang w:val="nl"/>
        </w:rPr>
        <w:t>UV-laser voor plastic farmaceutische flessen en folies</w:t>
      </w:r>
    </w:p>
    <w:p w14:paraId="576C0446" w14:textId="77777777" w:rsidR="00031C6D" w:rsidRPr="00031C6D" w:rsidRDefault="00031C6D" w:rsidP="000522A8">
      <w:pPr>
        <w:pStyle w:val="ListParagraph"/>
        <w:numPr>
          <w:ilvl w:val="0"/>
          <w:numId w:val="1"/>
        </w:numPr>
        <w:spacing w:after="0" w:line="360" w:lineRule="auto"/>
        <w:rPr>
          <w:rFonts w:ascii="Noto Sans" w:hAnsi="Noto Sans" w:cs="Noto Sans"/>
          <w:sz w:val="20"/>
          <w:szCs w:val="20"/>
        </w:rPr>
      </w:pPr>
      <w:r w:rsidRPr="00031C6D">
        <w:rPr>
          <w:rFonts w:ascii="Noto Sans" w:hAnsi="Noto Sans" w:cs="Noto Sans"/>
          <w:b/>
          <w:bCs/>
          <w:sz w:val="20"/>
          <w:szCs w:val="20"/>
          <w:lang w:val="nl"/>
        </w:rPr>
        <w:t xml:space="preserve">Mx-Serie </w:t>
      </w:r>
      <w:r w:rsidRPr="00031C6D">
        <w:rPr>
          <w:rFonts w:ascii="Noto Sans" w:hAnsi="Noto Sans" w:cs="Noto Sans"/>
          <w:sz w:val="20"/>
          <w:szCs w:val="20"/>
          <w:lang w:val="nl"/>
        </w:rPr>
        <w:t>print- en etiketteersystemen voor het etiketteren bij samenvoeging van dozen</w:t>
      </w:r>
    </w:p>
    <w:p w14:paraId="31B14445" w14:textId="77777777" w:rsidR="000522A8" w:rsidRDefault="000522A8" w:rsidP="00031C6D">
      <w:pPr>
        <w:rPr>
          <w:rFonts w:ascii="Noto Sans" w:hAnsi="Noto Sans" w:cs="Noto Sans"/>
          <w:sz w:val="20"/>
          <w:szCs w:val="20"/>
          <w:lang w:val="nl"/>
        </w:rPr>
      </w:pPr>
    </w:p>
    <w:p w14:paraId="65ECD190" w14:textId="2867D05D" w:rsidR="00031C6D" w:rsidRPr="00031C6D" w:rsidRDefault="00031C6D" w:rsidP="00031C6D">
      <w:pPr>
        <w:rPr>
          <w:rFonts w:ascii="Noto Sans" w:hAnsi="Noto Sans" w:cs="Noto Sans"/>
          <w:sz w:val="20"/>
          <w:szCs w:val="20"/>
          <w:lang w:val="nl"/>
        </w:rPr>
      </w:pPr>
      <w:r w:rsidRPr="00031C6D">
        <w:rPr>
          <w:rFonts w:ascii="Noto Sans" w:hAnsi="Noto Sans" w:cs="Noto Sans"/>
          <w:sz w:val="20"/>
          <w:szCs w:val="20"/>
          <w:lang w:val="nl"/>
        </w:rPr>
        <w:t xml:space="preserve">"Met trots kondig ik de introductie van onze nieuwste oplossingen voor de farmaceutische industrie aan", aldus James Cutforth, Global Head of Regulated Sectors bij Domino. "Voor onze klanten in de farmaceutische industrie zijn snelheid en betrouwbaarheid essentieel. Daarom zetten we ons in voor het ontwikkelen van conforme en toekomstbestendige oplossingen die voldoen aan veranderende codevereisten, terwijl de efficiëntie van de productielijn behouden blijft." </w:t>
      </w:r>
    </w:p>
    <w:p w14:paraId="3FCFF7F2" w14:textId="77777777" w:rsidR="000522A8" w:rsidRDefault="000522A8" w:rsidP="00031C6D">
      <w:pPr>
        <w:rPr>
          <w:rFonts w:ascii="Noto Sans" w:hAnsi="Noto Sans" w:cs="Noto Sans"/>
          <w:sz w:val="20"/>
          <w:szCs w:val="20"/>
          <w:lang w:val="nl"/>
        </w:rPr>
      </w:pPr>
    </w:p>
    <w:p w14:paraId="49305CE0" w14:textId="5BEC12FD" w:rsidR="00031C6D" w:rsidRPr="00031C6D" w:rsidRDefault="00031C6D" w:rsidP="00031C6D">
      <w:pPr>
        <w:rPr>
          <w:rFonts w:ascii="Noto Sans" w:hAnsi="Noto Sans" w:cs="Noto Sans"/>
          <w:sz w:val="20"/>
          <w:szCs w:val="20"/>
          <w:lang w:val="nl"/>
        </w:rPr>
      </w:pPr>
      <w:r w:rsidRPr="00031C6D">
        <w:rPr>
          <w:rFonts w:ascii="Noto Sans" w:hAnsi="Noto Sans" w:cs="Noto Sans"/>
          <w:sz w:val="20"/>
          <w:szCs w:val="20"/>
          <w:lang w:val="nl"/>
        </w:rPr>
        <w:t xml:space="preserve">Ga voor meer informatie over Domino's oplossingen voor de farmaceutische industrie naar de </w:t>
      </w:r>
      <w:hyperlink r:id="rId8" w:history="1">
        <w:r w:rsidRPr="00031C6D">
          <w:rPr>
            <w:rStyle w:val="Hyperlink"/>
            <w:rFonts w:ascii="Noto Sans" w:hAnsi="Noto Sans" w:cs="Noto Sans"/>
            <w:sz w:val="20"/>
            <w:szCs w:val="20"/>
            <w:lang w:val="nl"/>
          </w:rPr>
          <w:t>website</w:t>
        </w:r>
      </w:hyperlink>
      <w:r w:rsidRPr="00031C6D">
        <w:rPr>
          <w:rFonts w:ascii="Noto Sans" w:hAnsi="Noto Sans" w:cs="Noto Sans"/>
          <w:sz w:val="20"/>
          <w:szCs w:val="20"/>
          <w:lang w:val="nl"/>
        </w:rPr>
        <w:t xml:space="preserve"> of stuur een e-mail naar </w:t>
      </w:r>
      <w:hyperlink r:id="rId9" w:history="1">
        <w:r w:rsidRPr="00031C6D">
          <w:rPr>
            <w:rStyle w:val="Hyperlink"/>
            <w:rFonts w:ascii="Noto Sans" w:hAnsi="Noto Sans" w:cs="Noto Sans"/>
            <w:sz w:val="20"/>
            <w:szCs w:val="20"/>
            <w:lang w:val="nl"/>
          </w:rPr>
          <w:t>lifesciences@domino-printing.com</w:t>
        </w:r>
      </w:hyperlink>
      <w:r w:rsidRPr="00031C6D">
        <w:rPr>
          <w:rFonts w:ascii="Noto Sans" w:hAnsi="Noto Sans" w:cs="Noto Sans"/>
          <w:sz w:val="20"/>
          <w:szCs w:val="20"/>
          <w:lang w:val="nl"/>
        </w:rPr>
        <w:t xml:space="preserve"> om uw wensen met een Domino-expert te bespreken.  </w:t>
      </w:r>
    </w:p>
    <w:p w14:paraId="1988CC60" w14:textId="77777777" w:rsidR="00031C6D" w:rsidRDefault="00031C6D" w:rsidP="00031C6D">
      <w:pPr>
        <w:spacing w:after="160" w:line="278" w:lineRule="auto"/>
        <w:rPr>
          <w:rFonts w:ascii="Noto Sans" w:hAnsi="Noto Sans" w:cs="Noto Sans"/>
          <w:sz w:val="20"/>
          <w:szCs w:val="20"/>
          <w:lang w:val="nl"/>
        </w:rPr>
      </w:pPr>
    </w:p>
    <w:p w14:paraId="5F67D5DD" w14:textId="5DE4471B" w:rsidR="00031C6D" w:rsidRPr="00031C6D" w:rsidRDefault="00031C6D" w:rsidP="00031C6D">
      <w:pPr>
        <w:spacing w:after="160" w:line="278" w:lineRule="auto"/>
        <w:rPr>
          <w:rFonts w:ascii="Noto Sans" w:hAnsi="Noto Sans" w:cs="Noto Sans"/>
          <w:sz w:val="20"/>
          <w:szCs w:val="20"/>
        </w:rPr>
      </w:pPr>
      <w:r w:rsidRPr="00031C6D">
        <w:rPr>
          <w:rFonts w:ascii="Noto Sans" w:hAnsi="Noto Sans" w:cs="Noto Sans"/>
          <w:sz w:val="20"/>
          <w:szCs w:val="20"/>
          <w:lang w:val="nl"/>
        </w:rPr>
        <w:t>&lt;</w:t>
      </w:r>
      <w:r w:rsidRPr="00031C6D">
        <w:rPr>
          <w:rFonts w:ascii="Noto Sans" w:hAnsi="Noto Sans" w:cs="Noto Sans"/>
          <w:b/>
          <w:bCs/>
          <w:sz w:val="20"/>
          <w:szCs w:val="20"/>
          <w:lang w:val="nl-NL"/>
        </w:rPr>
        <w:t>Einde</w:t>
      </w:r>
      <w:r w:rsidRPr="00031C6D">
        <w:rPr>
          <w:rFonts w:ascii="Noto Sans" w:hAnsi="Noto Sans" w:cs="Noto Sans"/>
          <w:sz w:val="20"/>
          <w:szCs w:val="20"/>
          <w:lang w:val="nl-NL"/>
        </w:rPr>
        <w:t>&gt;</w:t>
      </w:r>
    </w:p>
    <w:p w14:paraId="2D846CFB" w14:textId="77777777" w:rsidR="00031C6D" w:rsidRPr="00031C6D" w:rsidRDefault="00031C6D" w:rsidP="00031C6D">
      <w:pPr>
        <w:rPr>
          <w:rFonts w:ascii="Noto Sans" w:hAnsi="Noto Sans" w:cs="Noto Sans"/>
          <w:sz w:val="20"/>
          <w:szCs w:val="20"/>
          <w:lang w:val="nl"/>
        </w:rPr>
      </w:pPr>
    </w:p>
    <w:p w14:paraId="4C55B006" w14:textId="77777777" w:rsidR="00031C6D" w:rsidRPr="00031C6D" w:rsidRDefault="00031C6D" w:rsidP="00031C6D">
      <w:pPr>
        <w:spacing w:line="240" w:lineRule="auto"/>
        <w:rPr>
          <w:rFonts w:ascii="Noto Sans" w:hAnsi="Noto Sans" w:cs="Noto Sans"/>
          <w:sz w:val="20"/>
          <w:szCs w:val="20"/>
        </w:rPr>
      </w:pPr>
      <w:r w:rsidRPr="00031C6D">
        <w:rPr>
          <w:rFonts w:ascii="Noto Sans" w:eastAsia="Gill Sans" w:hAnsi="Noto Sans" w:cs="Noto Sans"/>
          <w:b/>
          <w:bCs/>
          <w:sz w:val="20"/>
          <w:szCs w:val="20"/>
          <w:lang w:val="nl"/>
        </w:rPr>
        <w:t>Disclaimers</w:t>
      </w:r>
      <w:r w:rsidRPr="00031C6D">
        <w:rPr>
          <w:rFonts w:ascii="Noto Sans" w:eastAsia="Gill Sans" w:hAnsi="Noto Sans" w:cs="Noto Sans"/>
          <w:b/>
          <w:sz w:val="20"/>
          <w:szCs w:val="20"/>
          <w:lang w:val="nl-NL"/>
        </w:rPr>
        <w:br/>
      </w:r>
      <w:r w:rsidRPr="00031C6D">
        <w:rPr>
          <w:rFonts w:ascii="Noto Sans" w:eastAsia="Gill Sans" w:hAnsi="Noto Sans" w:cs="Noto Sans"/>
          <w:sz w:val="20"/>
          <w:szCs w:val="20"/>
          <w:lang w:val="nl-NL"/>
        </w:rPr>
        <w:br/>
      </w:r>
      <w:r w:rsidRPr="00031C6D">
        <w:rPr>
          <w:rFonts w:ascii="Noto Sans" w:hAnsi="Noto Sans" w:cs="Noto Sans"/>
          <w:b/>
          <w:bCs/>
          <w:sz w:val="20"/>
          <w:szCs w:val="20"/>
          <w:lang w:val="nl"/>
        </w:rPr>
        <w:t>Inkten</w:t>
      </w:r>
      <w:r w:rsidRPr="00031C6D">
        <w:rPr>
          <w:rFonts w:ascii="Noto Sans" w:hAnsi="Noto Sans" w:cs="Noto Sans"/>
          <w:sz w:val="20"/>
          <w:szCs w:val="20"/>
          <w:lang w:val="nl-NL"/>
        </w:rPr>
        <w:br/>
      </w:r>
      <w:r w:rsidRPr="00031C6D">
        <w:rPr>
          <w:rFonts w:ascii="Noto Sans" w:hAnsi="Noto Sans" w:cs="Noto Sans"/>
          <w:sz w:val="20"/>
          <w:szCs w:val="20"/>
          <w:lang w:val="nl"/>
        </w:rPr>
        <w:t xml:space="preserve">De informatie in dit document is niet bedoeld als vervanging voor het uitvoeren van de relevante testen voor uw specifieke gebruik en omstandigheden. Domino UK Limited, Domino Benelux, noch enig ander bedrijf in het Dominoconcern is op enige wijze aansprakelijk voor het vertrouwen dat u stelt in dit document met betrekking tot de geschiktheid van een inkt voor uw specifieke toepassing. Dit document maakt geen deel uit van eventuele algemene voorwaarden tussen u en Domino. De juridische disclaimers v.1.0 van februari 2018 en de algemene verkoopvoorwaarden van Domino en met name de garanties en aansprakelijkheden daarin zijn van toepassing op alle door u gekochte producten. </w:t>
      </w:r>
      <w:r w:rsidRPr="00031C6D">
        <w:rPr>
          <w:rFonts w:ascii="Noto Sans" w:hAnsi="Noto Sans" w:cs="Noto Sans"/>
          <w:sz w:val="20"/>
          <w:szCs w:val="20"/>
          <w:lang w:val="nl-NL"/>
        </w:rPr>
        <w:br/>
      </w:r>
      <w:r w:rsidRPr="00031C6D">
        <w:rPr>
          <w:rFonts w:ascii="Noto Sans" w:hAnsi="Noto Sans" w:cs="Noto Sans"/>
          <w:sz w:val="20"/>
          <w:szCs w:val="20"/>
          <w:lang w:val="nl-NL"/>
        </w:rPr>
        <w:br/>
      </w:r>
      <w:r w:rsidRPr="00031C6D">
        <w:rPr>
          <w:rFonts w:ascii="Noto Sans" w:hAnsi="Noto Sans" w:cs="Noto Sans"/>
          <w:b/>
          <w:bCs/>
          <w:sz w:val="20"/>
          <w:szCs w:val="20"/>
          <w:lang w:val="nl"/>
        </w:rPr>
        <w:t>Algemeen</w:t>
      </w:r>
      <w:r w:rsidRPr="00031C6D">
        <w:rPr>
          <w:rFonts w:ascii="Noto Sans" w:hAnsi="Noto Sans" w:cs="Noto Sans"/>
          <w:sz w:val="20"/>
          <w:szCs w:val="20"/>
          <w:lang w:val="nl-NL"/>
        </w:rPr>
        <w:br/>
      </w:r>
      <w:r w:rsidRPr="00031C6D">
        <w:rPr>
          <w:rFonts w:ascii="Noto Sans" w:hAnsi="Noto Sans" w:cs="Noto Sans"/>
          <w:sz w:val="20"/>
          <w:szCs w:val="20"/>
          <w:lang w:val="nl"/>
        </w:rPr>
        <w:t>De informatie in dit persbericht wordt geacht juist en correct te zijn op de datum van publicatie door Domino. Wijzigingen in de omstandigheden na het tijdstip van publicatie kunnen de nauwkeurigheid van de informatie beïnvloeden. Alle aan prestatie gerelateerde cijfers en uitspraken die in dit document zijn vermeld, zijn verkregen onder specifieke omstandigheden en kunnen alleen onder vergelijkbare omstandigheden worden gerepliceerd. Specifieke productinformatie kunt u altijd verkrijgen van uw Domino Account Manager. Dit document maakt geen deel uit van eventuele algemene voorwaarden tussen u en Domino.</w:t>
      </w:r>
      <w:r w:rsidRPr="00031C6D">
        <w:rPr>
          <w:rFonts w:ascii="Noto Sans" w:hAnsi="Noto Sans" w:cs="Noto Sans"/>
          <w:sz w:val="20"/>
          <w:szCs w:val="20"/>
          <w:lang w:val="nl-NL"/>
        </w:rPr>
        <w:br/>
      </w:r>
      <w:r w:rsidRPr="00031C6D">
        <w:rPr>
          <w:rFonts w:ascii="Noto Sans" w:hAnsi="Noto Sans" w:cs="Noto Sans"/>
          <w:sz w:val="20"/>
          <w:szCs w:val="20"/>
          <w:lang w:val="nl-NL"/>
        </w:rPr>
        <w:br/>
      </w:r>
      <w:r w:rsidRPr="00031C6D">
        <w:rPr>
          <w:rFonts w:ascii="Noto Sans" w:hAnsi="Noto Sans" w:cs="Noto Sans"/>
          <w:b/>
          <w:bCs/>
          <w:sz w:val="20"/>
          <w:szCs w:val="20"/>
          <w:lang w:val="nl"/>
        </w:rPr>
        <w:lastRenderedPageBreak/>
        <w:t>Afbeeldingen</w:t>
      </w:r>
      <w:r w:rsidRPr="00031C6D">
        <w:rPr>
          <w:rFonts w:ascii="Noto Sans" w:hAnsi="Noto Sans" w:cs="Noto Sans"/>
          <w:sz w:val="20"/>
          <w:szCs w:val="20"/>
          <w:lang w:val="nl-NL"/>
        </w:rPr>
        <w:br/>
      </w:r>
      <w:r w:rsidRPr="00031C6D">
        <w:rPr>
          <w:rFonts w:ascii="Noto Sans" w:hAnsi="Noto Sans" w:cs="Noto Sans"/>
          <w:sz w:val="20"/>
          <w:szCs w:val="20"/>
          <w:lang w:val="nl"/>
        </w:rPr>
        <w:t xml:space="preserve">Afbeeldingen kunnen opties en upgrades tonen. De printkwaliteit kan verschillen afhankelijk van de verbruiksproducten, printer, substraten en andere factoren. Afbeeldingen en foto’s maken geen deel uit van eventuele algemene voorwaarden tussen u en Domino. </w:t>
      </w:r>
      <w:r w:rsidRPr="00031C6D">
        <w:rPr>
          <w:rFonts w:ascii="Noto Sans" w:hAnsi="Noto Sans" w:cs="Noto Sans"/>
          <w:sz w:val="20"/>
          <w:szCs w:val="20"/>
          <w:lang w:val="nl-NL"/>
        </w:rPr>
        <w:br/>
      </w:r>
      <w:r w:rsidRPr="00031C6D">
        <w:rPr>
          <w:rFonts w:ascii="Noto Sans" w:hAnsi="Noto Sans" w:cs="Noto Sans"/>
          <w:sz w:val="20"/>
          <w:szCs w:val="20"/>
          <w:lang w:val="nl-NL"/>
        </w:rPr>
        <w:br/>
      </w:r>
      <w:r w:rsidRPr="00031C6D">
        <w:rPr>
          <w:rFonts w:ascii="Noto Sans" w:hAnsi="Noto Sans" w:cs="Noto Sans"/>
          <w:b/>
          <w:bCs/>
          <w:sz w:val="20"/>
          <w:szCs w:val="20"/>
          <w:lang w:val="nl"/>
        </w:rPr>
        <w:t>Video's</w:t>
      </w:r>
      <w:r w:rsidRPr="00031C6D">
        <w:rPr>
          <w:rFonts w:ascii="Noto Sans" w:hAnsi="Noto Sans" w:cs="Noto Sans"/>
          <w:sz w:val="20"/>
          <w:szCs w:val="20"/>
          <w:lang w:val="nl-NL"/>
        </w:rPr>
        <w:br/>
      </w:r>
      <w:r w:rsidRPr="00031C6D">
        <w:rPr>
          <w:rFonts w:ascii="Noto Sans" w:hAnsi="Noto Sans" w:cs="Noto Sans"/>
          <w:sz w:val="20"/>
          <w:szCs w:val="20"/>
          <w:lang w:val="nl"/>
        </w:rPr>
        <w:t>Deze video is ter illustratie en kan optionele extra’s bevatten. Prestatiecijfers zijn verkregen onder specifieke omstandigheden, individuele prestaties kunnen afwijken. Fouten en downtime op productielijnen kunnen onvermijdelijk zijn. Niets in deze video maakt enig onderdeel uit van een contract tussen u en Domino.</w:t>
      </w:r>
      <w:r w:rsidRPr="00031C6D">
        <w:rPr>
          <w:rFonts w:ascii="Noto Sans" w:hAnsi="Noto Sans" w:cs="Noto Sans"/>
          <w:sz w:val="20"/>
          <w:szCs w:val="20"/>
          <w:lang w:val="nl"/>
        </w:rPr>
        <w:br/>
      </w:r>
      <w:r w:rsidRPr="00031C6D">
        <w:rPr>
          <w:rFonts w:ascii="Noto Sans" w:eastAsia="Gill Sans" w:hAnsi="Noto Sans" w:cs="Noto Sans"/>
          <w:sz w:val="20"/>
          <w:szCs w:val="20"/>
          <w:lang w:val="nl"/>
        </w:rPr>
        <w:br/>
      </w:r>
      <w:r w:rsidRPr="00031C6D">
        <w:rPr>
          <w:rFonts w:ascii="Noto Sans" w:eastAsia="Gill Sans" w:hAnsi="Noto Sans" w:cs="Noto Sans"/>
          <w:b/>
          <w:sz w:val="20"/>
          <w:szCs w:val="20"/>
          <w:lang w:val="nl"/>
        </w:rPr>
        <w:br/>
      </w:r>
      <w:r w:rsidRPr="00031C6D">
        <w:rPr>
          <w:rFonts w:ascii="Noto Sans" w:eastAsia="Gill Sans" w:hAnsi="Noto Sans" w:cs="Noto Sans"/>
          <w:b/>
          <w:bCs/>
          <w:sz w:val="20"/>
          <w:szCs w:val="20"/>
          <w:lang w:val="nl"/>
        </w:rPr>
        <w:t>Opmerkingen voor de redactie:</w:t>
      </w:r>
      <w:r w:rsidRPr="00031C6D">
        <w:rPr>
          <w:rFonts w:ascii="Noto Sans" w:eastAsia="Gill Sans" w:hAnsi="Noto Sans" w:cs="Noto Sans"/>
          <w:b/>
          <w:sz w:val="20"/>
          <w:szCs w:val="20"/>
          <w:lang w:val="nl"/>
        </w:rPr>
        <w:br/>
      </w:r>
      <w:r w:rsidRPr="00031C6D">
        <w:rPr>
          <w:rFonts w:ascii="Noto Sans" w:eastAsia="Gill Sans" w:hAnsi="Noto Sans" w:cs="Noto Sans"/>
          <w:sz w:val="20"/>
          <w:szCs w:val="20"/>
          <w:lang w:val="nl"/>
        </w:rPr>
        <w:br/>
      </w:r>
      <w:r w:rsidRPr="00031C6D">
        <w:rPr>
          <w:rFonts w:ascii="Noto Sans" w:eastAsia="Gill Sans" w:hAnsi="Noto Sans" w:cs="Noto Sans"/>
          <w:b/>
          <w:bCs/>
          <w:sz w:val="20"/>
          <w:szCs w:val="20"/>
          <w:lang w:val="nl"/>
        </w:rPr>
        <w:t>Over Domino</w:t>
      </w:r>
      <w:r w:rsidRPr="00031C6D">
        <w:rPr>
          <w:rFonts w:ascii="Noto Sans" w:eastAsia="Gill Sans" w:hAnsi="Noto Sans" w:cs="Noto Sans"/>
          <w:b/>
          <w:sz w:val="20"/>
          <w:szCs w:val="20"/>
          <w:lang w:val="nl"/>
        </w:rPr>
        <w:br/>
      </w:r>
      <w:r w:rsidRPr="00031C6D">
        <w:rPr>
          <w:rFonts w:ascii="Noto Sans" w:eastAsia="Gill Sans" w:hAnsi="Noto Sans" w:cs="Noto Sans"/>
          <w:sz w:val="20"/>
          <w:szCs w:val="20"/>
          <w:lang w:val="nl"/>
        </w:rPr>
        <w:br/>
        <w:t xml:space="preserve">Sinds 1978 heeft Domino Printing Sciences (Domino) wereldwijd een reputatie opgebouwd voor de ontwikkeling en productie van codeer-, markeer- en printtechnologieën en internationale aftermarketproducten en diensten aan klanten. Vandaag de dag biedt Domino uitgebreide portfolio's van complete end-to-end codeeroplossingen waarmee wordt voldaan aan de eisen die producenten in vele sectoren stellen aan productiviteit en aan naleving van wet- en regelgeving, waaronder voedingsmiddelen, dranken, farmaceutisch en industrieel. Tot de kerntechnologieën van het bedrijf behoren innovatieve inkjet-, laser-, print- en etiketteer-, en thermo transfer printsystemen, die gebruikt kunnen worden voor het aanbrengen van variabele gegevens, barcodes en unieke traceerbaarheidscodes op producten en verpakkingen. </w:t>
      </w:r>
      <w:r w:rsidRPr="00031C6D">
        <w:rPr>
          <w:rFonts w:ascii="Noto Sans" w:eastAsia="Gill Sans" w:hAnsi="Noto Sans" w:cs="Noto Sans"/>
          <w:sz w:val="20"/>
          <w:szCs w:val="20"/>
          <w:lang w:val="nl"/>
        </w:rPr>
        <w:br/>
      </w:r>
      <w:r w:rsidRPr="00031C6D">
        <w:rPr>
          <w:rFonts w:ascii="Noto Sans" w:eastAsia="Gill Sans" w:hAnsi="Noto Sans" w:cs="Noto Sans"/>
          <w:sz w:val="20"/>
          <w:szCs w:val="20"/>
          <w:lang w:val="nl"/>
        </w:rPr>
        <w:br/>
        <w:t>Bij Domino werken wereldwijd meer dan 3000 mensen. Wij zijn actief in ruim 120 landen via een wereldwijd netwerk van 29 dochterondernemingen en meer dan 200 distributeurs. De productiefaciliteiten van Domino zijn gevestigd in China, Duitsland, India, Zweden, Zwitserland, het Verenigd Koninkrijk en de VS.</w:t>
      </w:r>
      <w:r w:rsidRPr="00031C6D">
        <w:rPr>
          <w:rFonts w:ascii="Noto Sans" w:eastAsia="Gill Sans" w:hAnsi="Noto Sans" w:cs="Noto Sans"/>
          <w:sz w:val="20"/>
          <w:szCs w:val="20"/>
          <w:lang w:val="nl"/>
        </w:rPr>
        <w:br/>
      </w:r>
      <w:r w:rsidRPr="00031C6D">
        <w:rPr>
          <w:rFonts w:ascii="Noto Sans" w:eastAsia="Gill Sans" w:hAnsi="Noto Sans" w:cs="Noto Sans"/>
          <w:sz w:val="20"/>
          <w:szCs w:val="20"/>
          <w:lang w:val="nl"/>
        </w:rPr>
        <w:br/>
        <w:t xml:space="preserve">Op 11 juni 2015 werd Domino een zelfstandige divisie binnen Brother Industries Ltd. </w:t>
      </w:r>
      <w:r w:rsidRPr="00031C6D">
        <w:rPr>
          <w:rFonts w:ascii="Noto Sans" w:eastAsia="Gill Sans" w:hAnsi="Noto Sans" w:cs="Noto Sans"/>
          <w:sz w:val="20"/>
          <w:szCs w:val="20"/>
          <w:lang w:val="nl"/>
        </w:rPr>
        <w:br/>
      </w:r>
      <w:r w:rsidRPr="00031C6D">
        <w:rPr>
          <w:rFonts w:ascii="Noto Sans" w:eastAsia="Gill Sans" w:hAnsi="Noto Sans" w:cs="Noto Sans"/>
          <w:sz w:val="20"/>
          <w:szCs w:val="20"/>
          <w:lang w:val="nl"/>
        </w:rPr>
        <w:br/>
        <w:t xml:space="preserve">Ga voor meer informatie over Domino naar </w:t>
      </w:r>
      <w:hyperlink r:id="rId10" w:history="1">
        <w:r w:rsidRPr="00031C6D">
          <w:rPr>
            <w:rStyle w:val="Hyperlink"/>
            <w:rFonts w:ascii="Noto Sans" w:eastAsia="Gill Sans" w:hAnsi="Noto Sans" w:cs="Noto Sans"/>
            <w:sz w:val="20"/>
            <w:szCs w:val="20"/>
            <w:lang w:val="nl"/>
          </w:rPr>
          <w:t>www.dominobenelux.com</w:t>
        </w:r>
      </w:hyperlink>
      <w:r w:rsidRPr="00031C6D">
        <w:rPr>
          <w:rFonts w:ascii="Noto Sans" w:eastAsia="Gill Sans" w:hAnsi="Noto Sans" w:cs="Noto Sans"/>
          <w:sz w:val="20"/>
          <w:szCs w:val="20"/>
          <w:lang w:val="nl"/>
        </w:rPr>
        <w:t xml:space="preserve"> </w:t>
      </w:r>
      <w:r w:rsidRPr="00031C6D">
        <w:rPr>
          <w:rFonts w:ascii="Noto Sans" w:eastAsia="Gill Sans" w:hAnsi="Noto Sans" w:cs="Noto Sans"/>
          <w:sz w:val="20"/>
          <w:szCs w:val="20"/>
          <w:lang w:val="nl"/>
        </w:rPr>
        <w:br/>
      </w:r>
      <w:r w:rsidRPr="00031C6D">
        <w:rPr>
          <w:rFonts w:ascii="Noto Sans" w:eastAsia="Gill Sans" w:hAnsi="Noto Sans" w:cs="Noto Sans"/>
          <w:b/>
          <w:sz w:val="20"/>
          <w:szCs w:val="20"/>
          <w:lang w:val="nl"/>
        </w:rPr>
        <w:br/>
      </w:r>
      <w:r w:rsidRPr="00031C6D">
        <w:rPr>
          <w:rFonts w:ascii="Noto Sans" w:eastAsia="Gill Sans" w:hAnsi="Noto Sans" w:cs="Noto Sans"/>
          <w:b/>
          <w:bCs/>
          <w:sz w:val="20"/>
          <w:szCs w:val="20"/>
          <w:lang w:val="nl"/>
        </w:rPr>
        <w:t>Voor meer informatie neemt u contact op met:</w:t>
      </w:r>
      <w:r w:rsidRPr="00031C6D">
        <w:rPr>
          <w:rFonts w:ascii="Noto Sans" w:eastAsia="Gill Sans" w:hAnsi="Noto Sans" w:cs="Noto Sans"/>
          <w:b/>
          <w:bCs/>
          <w:sz w:val="20"/>
          <w:szCs w:val="20"/>
          <w:lang w:val="nl"/>
        </w:rPr>
        <w:br/>
      </w:r>
      <w:r w:rsidRPr="00031C6D">
        <w:rPr>
          <w:rFonts w:ascii="Noto Sans" w:hAnsi="Noto Sans" w:cs="Noto Sans"/>
          <w:sz w:val="20"/>
          <w:szCs w:val="20"/>
          <w:lang w:val="nl"/>
        </w:rPr>
        <w:br/>
      </w:r>
      <w:r w:rsidRPr="00031C6D">
        <w:rPr>
          <w:rFonts w:ascii="Noto Sans" w:hAnsi="Noto Sans" w:cs="Noto Sans"/>
          <w:b/>
          <w:bCs/>
          <w:sz w:val="20"/>
          <w:szCs w:val="20"/>
          <w:lang w:val="nl"/>
        </w:rPr>
        <w:t>Alex Challinor</w:t>
      </w:r>
      <w:r w:rsidRPr="00031C6D">
        <w:rPr>
          <w:rFonts w:ascii="Noto Sans" w:hAnsi="Noto Sans" w:cs="Noto Sans"/>
          <w:sz w:val="20"/>
          <w:szCs w:val="20"/>
          <w:lang w:val="nl"/>
        </w:rPr>
        <w:t xml:space="preserve"> </w:t>
      </w:r>
      <w:r w:rsidRPr="00031C6D">
        <w:rPr>
          <w:rFonts w:ascii="Noto Sans" w:hAnsi="Noto Sans" w:cs="Noto Sans"/>
          <w:sz w:val="20"/>
          <w:szCs w:val="20"/>
          <w:lang w:val="nl"/>
        </w:rPr>
        <w:br/>
        <w:t xml:space="preserve">PR and Content Manager </w:t>
      </w:r>
      <w:r w:rsidRPr="00031C6D">
        <w:rPr>
          <w:rFonts w:ascii="Noto Sans" w:hAnsi="Noto Sans" w:cs="Noto Sans"/>
          <w:sz w:val="20"/>
          <w:szCs w:val="20"/>
          <w:lang w:val="nl"/>
        </w:rPr>
        <w:br/>
        <w:t xml:space="preserve">Domino Printing Sciences </w:t>
      </w:r>
      <w:r w:rsidRPr="00031C6D">
        <w:rPr>
          <w:rFonts w:ascii="Noto Sans" w:hAnsi="Noto Sans" w:cs="Noto Sans"/>
          <w:sz w:val="20"/>
          <w:szCs w:val="20"/>
          <w:lang w:val="nl"/>
        </w:rPr>
        <w:br/>
        <w:t>Tel: +44 (0) 1954 778780</w:t>
      </w:r>
      <w:r w:rsidRPr="00031C6D">
        <w:rPr>
          <w:rFonts w:ascii="Noto Sans" w:hAnsi="Noto Sans" w:cs="Noto Sans"/>
          <w:sz w:val="20"/>
          <w:szCs w:val="20"/>
          <w:lang w:val="nl"/>
        </w:rPr>
        <w:br/>
      </w:r>
      <w:hyperlink r:id="rId11" w:history="1">
        <w:r w:rsidRPr="00031C6D">
          <w:rPr>
            <w:rStyle w:val="Hyperlink"/>
            <w:rFonts w:ascii="Noto Sans" w:hAnsi="Noto Sans" w:cs="Noto Sans"/>
            <w:sz w:val="20"/>
            <w:szCs w:val="20"/>
          </w:rPr>
          <w:t>Alex.Challinor@domino-uk.com</w:t>
        </w:r>
      </w:hyperlink>
      <w:r w:rsidRPr="00031C6D">
        <w:rPr>
          <w:rFonts w:ascii="Noto Sans" w:hAnsi="Noto Sans" w:cs="Noto Sans"/>
          <w:sz w:val="20"/>
          <w:szCs w:val="20"/>
          <w:lang w:val="nl"/>
        </w:rPr>
        <w:br/>
      </w:r>
      <w:r w:rsidRPr="00031C6D">
        <w:rPr>
          <w:rFonts w:ascii="Noto Sans" w:hAnsi="Noto Sans" w:cs="Noto Sans"/>
          <w:sz w:val="20"/>
          <w:szCs w:val="20"/>
          <w:lang w:val="nl"/>
        </w:rPr>
        <w:br/>
      </w:r>
      <w:r w:rsidRPr="00031C6D">
        <w:rPr>
          <w:rFonts w:ascii="Noto Sans" w:hAnsi="Noto Sans" w:cs="Noto Sans"/>
          <w:b/>
          <w:bCs/>
          <w:sz w:val="20"/>
          <w:szCs w:val="20"/>
          <w:lang w:val="nl"/>
        </w:rPr>
        <w:t xml:space="preserve">Sabine Callaars </w:t>
      </w:r>
      <w:r w:rsidRPr="00031C6D">
        <w:rPr>
          <w:rFonts w:ascii="Noto Sans" w:hAnsi="Noto Sans" w:cs="Noto Sans"/>
          <w:sz w:val="20"/>
          <w:szCs w:val="20"/>
          <w:lang w:val="nl"/>
        </w:rPr>
        <w:br/>
        <w:t xml:space="preserve">Senior Marketing Advisor </w:t>
      </w:r>
      <w:r w:rsidRPr="00031C6D">
        <w:rPr>
          <w:rFonts w:ascii="Noto Sans" w:hAnsi="Noto Sans" w:cs="Noto Sans"/>
          <w:sz w:val="20"/>
          <w:szCs w:val="20"/>
          <w:lang w:val="nl"/>
        </w:rPr>
        <w:br/>
      </w:r>
      <w:r w:rsidRPr="00031C6D">
        <w:rPr>
          <w:rFonts w:ascii="Noto Sans" w:hAnsi="Noto Sans" w:cs="Noto Sans"/>
          <w:sz w:val="20"/>
          <w:szCs w:val="20"/>
          <w:lang w:val="nl"/>
        </w:rPr>
        <w:lastRenderedPageBreak/>
        <w:t>Domino Benelux</w:t>
      </w:r>
      <w:r w:rsidRPr="00031C6D">
        <w:rPr>
          <w:rFonts w:ascii="Noto Sans" w:hAnsi="Noto Sans" w:cs="Noto Sans"/>
          <w:sz w:val="20"/>
          <w:szCs w:val="20"/>
          <w:lang w:val="nl"/>
        </w:rPr>
        <w:br/>
        <w:t>Tel: +31 30 636 3333</w:t>
      </w:r>
      <w:r w:rsidRPr="00031C6D">
        <w:rPr>
          <w:rFonts w:ascii="Noto Sans" w:hAnsi="Noto Sans" w:cs="Noto Sans"/>
          <w:sz w:val="20"/>
          <w:szCs w:val="20"/>
          <w:lang w:val="nl"/>
        </w:rPr>
        <w:br/>
      </w:r>
      <w:hyperlink r:id="rId12" w:history="1">
        <w:r w:rsidRPr="00031C6D">
          <w:rPr>
            <w:rStyle w:val="Hyperlink"/>
            <w:rFonts w:ascii="Noto Sans" w:hAnsi="Noto Sans" w:cs="Noto Sans"/>
            <w:sz w:val="20"/>
            <w:szCs w:val="20"/>
            <w:lang w:val="nl"/>
          </w:rPr>
          <w:t>Sabine.callaars@dominobenelux.com</w:t>
        </w:r>
      </w:hyperlink>
    </w:p>
    <w:p w14:paraId="0E4EC407" w14:textId="77777777" w:rsidR="00031C6D" w:rsidRPr="00031C6D" w:rsidRDefault="00031C6D" w:rsidP="00031C6D">
      <w:pPr>
        <w:spacing w:line="240" w:lineRule="auto"/>
        <w:rPr>
          <w:rFonts w:ascii="Noto Sans" w:hAnsi="Noto Sans" w:cs="Noto Sans"/>
          <w:b/>
          <w:bCs/>
          <w:sz w:val="20"/>
          <w:szCs w:val="20"/>
        </w:rPr>
      </w:pPr>
    </w:p>
    <w:p w14:paraId="3F7E0B5F" w14:textId="77777777" w:rsidR="00031C6D" w:rsidRPr="00031C6D" w:rsidRDefault="00031C6D" w:rsidP="00031C6D">
      <w:pPr>
        <w:spacing w:line="240" w:lineRule="auto"/>
        <w:rPr>
          <w:rFonts w:ascii="Noto Sans" w:hAnsi="Noto Sans" w:cs="Noto Sans"/>
          <w:b/>
          <w:bCs/>
          <w:sz w:val="20"/>
          <w:szCs w:val="20"/>
        </w:rPr>
      </w:pPr>
    </w:p>
    <w:sectPr w:rsidR="00031C6D" w:rsidRPr="00031C6D" w:rsidSect="000F6D0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ED15B" w14:textId="77777777" w:rsidR="009E564D" w:rsidRDefault="009E564D" w:rsidP="00785717">
      <w:pPr>
        <w:spacing w:line="240" w:lineRule="auto"/>
      </w:pPr>
      <w:r>
        <w:separator/>
      </w:r>
    </w:p>
  </w:endnote>
  <w:endnote w:type="continuationSeparator" w:id="0">
    <w:p w14:paraId="1486161E" w14:textId="77777777" w:rsidR="009E564D" w:rsidRDefault="009E564D"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205F" w:usb2="08000029" w:usb3="00000000" w:csb0="0000019F" w:csb1="00000000"/>
  </w:font>
  <w:font w:name="Gill Sans">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F32A"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23E4" w14:textId="77777777" w:rsidR="00785717" w:rsidRDefault="000F6D00" w:rsidP="00785717">
    <w:pPr>
      <w:pStyle w:val="Footer"/>
    </w:pPr>
    <w:r>
      <w:rPr>
        <w:noProof/>
      </w:rPr>
      <w:drawing>
        <wp:anchor distT="0" distB="0" distL="114300" distR="114300" simplePos="0" relativeHeight="251659264" behindDoc="0" locked="0" layoutInCell="1" allowOverlap="1" wp14:anchorId="5F1A3A08" wp14:editId="0C311E39">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536137F7" wp14:editId="53ACCE9A">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3FA95"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0F7D1" w14:textId="77777777" w:rsidR="009E564D" w:rsidRDefault="009E564D" w:rsidP="00785717">
      <w:pPr>
        <w:spacing w:line="240" w:lineRule="auto"/>
      </w:pPr>
      <w:r>
        <w:separator/>
      </w:r>
    </w:p>
  </w:footnote>
  <w:footnote w:type="continuationSeparator" w:id="0">
    <w:p w14:paraId="0DC7B38E" w14:textId="77777777" w:rsidR="009E564D" w:rsidRDefault="009E564D"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E0BA"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D583" w14:textId="77777777" w:rsidR="000F6D00" w:rsidRDefault="002766D9">
    <w:pPr>
      <w:pStyle w:val="Header"/>
    </w:pPr>
    <w:r>
      <w:rPr>
        <w:noProof/>
      </w:rPr>
      <w:drawing>
        <wp:anchor distT="0" distB="0" distL="114300" distR="114300" simplePos="0" relativeHeight="251661312" behindDoc="0" locked="0" layoutInCell="1" allowOverlap="1" wp14:anchorId="652D8042" wp14:editId="1D9E5B1D">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1E02A" w14:textId="77777777" w:rsidR="00EC1C5A" w:rsidRDefault="00EC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6CD9"/>
    <w:multiLevelType w:val="hybridMultilevel"/>
    <w:tmpl w:val="14CA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88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4D"/>
    <w:rsid w:val="0002201E"/>
    <w:rsid w:val="00031C6D"/>
    <w:rsid w:val="000522A8"/>
    <w:rsid w:val="000F6D00"/>
    <w:rsid w:val="00113106"/>
    <w:rsid w:val="001D743C"/>
    <w:rsid w:val="002766D9"/>
    <w:rsid w:val="002C3337"/>
    <w:rsid w:val="00372E92"/>
    <w:rsid w:val="005272B1"/>
    <w:rsid w:val="005524DB"/>
    <w:rsid w:val="005741C7"/>
    <w:rsid w:val="00647055"/>
    <w:rsid w:val="00660F46"/>
    <w:rsid w:val="00785717"/>
    <w:rsid w:val="008220B7"/>
    <w:rsid w:val="00823B77"/>
    <w:rsid w:val="008916A8"/>
    <w:rsid w:val="008B6461"/>
    <w:rsid w:val="008F3E38"/>
    <w:rsid w:val="00931996"/>
    <w:rsid w:val="009A1716"/>
    <w:rsid w:val="009A1DEC"/>
    <w:rsid w:val="009D6280"/>
    <w:rsid w:val="009E564D"/>
    <w:rsid w:val="00A34918"/>
    <w:rsid w:val="00AB11DA"/>
    <w:rsid w:val="00B23C3C"/>
    <w:rsid w:val="00B546C5"/>
    <w:rsid w:val="00BC7C15"/>
    <w:rsid w:val="00C063FE"/>
    <w:rsid w:val="00C44603"/>
    <w:rsid w:val="00C541FE"/>
    <w:rsid w:val="00CF1AD5"/>
    <w:rsid w:val="00D60279"/>
    <w:rsid w:val="00E03029"/>
    <w:rsid w:val="00EC1C5A"/>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75E0C"/>
  <w15:chartTrackingRefBased/>
  <w15:docId w15:val="{C5FE791E-4976-45BD-8795-31D7E3D9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paragraph" w:styleId="ListParagraph">
    <w:name w:val="List Paragraph"/>
    <w:basedOn w:val="Normal"/>
    <w:uiPriority w:val="34"/>
    <w:qFormat/>
    <w:rsid w:val="00031C6D"/>
    <w:pPr>
      <w:spacing w:after="160" w:line="278" w:lineRule="auto"/>
      <w:ind w:left="720"/>
      <w:contextualSpacing/>
    </w:pPr>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nl-nl/sectors/gmp?utm_medium=non-paid&amp;utm_source=onlinepublication&amp;utm_content=pr-nl&amp;utm_campaign=2025-int-nl-life-sciences-k300-and-dxseries-p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omino-printing.com/nl-nl/news-and-events/news.aspx?utm_medium=non-paid&amp;utm_source=onlinepublication&amp;utm_content=pr-nl&amp;utm_campaign=2025-int-nl-life-sciences-k300-and-dxseries-pr" TargetMode="External"/><Relationship Id="rId12" Type="http://schemas.openxmlformats.org/officeDocument/2006/relationships/hyperlink" Target="mailto:Sabine.callaars@dominobenelux.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Challinor@domino-uk.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ominobenelux.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fesciences@domino-printing.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Taylor-Salazar\AppData\Roaming\Microsoft\Templates\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 and footer</Template>
  <TotalTime>8</TotalTime>
  <Pages>5</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Rachael Cooper</cp:lastModifiedBy>
  <cp:revision>3</cp:revision>
  <dcterms:created xsi:type="dcterms:W3CDTF">2025-07-17T14:14:00Z</dcterms:created>
  <dcterms:modified xsi:type="dcterms:W3CDTF">2025-07-17T14:19:00Z</dcterms:modified>
</cp:coreProperties>
</file>