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4152" w14:textId="79FA03AD" w:rsidR="00967927" w:rsidRPr="001E276C" w:rsidRDefault="00967927" w:rsidP="00967927">
      <w:pPr>
        <w:rPr>
          <w:b/>
        </w:rPr>
      </w:pPr>
    </w:p>
    <w:p w14:paraId="2ED8D5FC" w14:textId="4872B251" w:rsidR="00967927" w:rsidRPr="001E276C" w:rsidRDefault="00967927" w:rsidP="009679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E276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CONTACT: </w:t>
      </w:r>
      <w:r w:rsidRPr="001E276C">
        <w:rPr>
          <w:rStyle w:val="normaltextrun"/>
          <w:rFonts w:ascii="Calibri" w:hAnsi="Calibri" w:cs="Calibri"/>
          <w:color w:val="000000"/>
          <w:sz w:val="22"/>
          <w:szCs w:val="22"/>
        </w:rPr>
        <w:t>Steven MacEwan</w:t>
      </w:r>
    </w:p>
    <w:p w14:paraId="4F95ED4D" w14:textId="77777777" w:rsidR="00967927" w:rsidRDefault="004C534B" w:rsidP="00967927">
      <w:pPr>
        <w:pStyle w:val="paragraph"/>
        <w:spacing w:before="0" w:beforeAutospacing="0" w:after="0" w:afterAutospacing="0"/>
        <w:jc w:val="right"/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</w:pPr>
      <w:hyperlink r:id="rId10">
        <w:r w:rsidR="00967927" w:rsidRPr="001E276C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media@nsf.org</w:t>
        </w:r>
      </w:hyperlink>
    </w:p>
    <w:p w14:paraId="06E2BAD4" w14:textId="77777777" w:rsidR="00DE124F" w:rsidRPr="001E276C" w:rsidRDefault="00DE124F" w:rsidP="00967927">
      <w:pPr>
        <w:pStyle w:val="paragraph"/>
        <w:spacing w:before="0" w:beforeAutospacing="0" w:after="0" w:afterAutospacing="0"/>
        <w:jc w:val="right"/>
        <w:rPr>
          <w:rFonts w:ascii="Segoe UI" w:hAnsi="Segoe UI" w:cs="Segoe UI"/>
          <w:sz w:val="18"/>
          <w:szCs w:val="18"/>
        </w:rPr>
      </w:pPr>
    </w:p>
    <w:p w14:paraId="48175F86" w14:textId="23C4DC8C" w:rsidR="00C74B25" w:rsidRDefault="00D118CC" w:rsidP="00544748">
      <w:pPr>
        <w:spacing w:line="276" w:lineRule="auto"/>
        <w:jc w:val="center"/>
        <w:rPr>
          <w:rFonts w:eastAsiaTheme="minorEastAsia"/>
          <w:b/>
          <w:bCs/>
          <w:sz w:val="36"/>
          <w:szCs w:val="36"/>
        </w:rPr>
      </w:pPr>
      <w:r w:rsidRPr="00C74B25">
        <w:rPr>
          <w:rFonts w:eastAsiaTheme="minorEastAsia"/>
          <w:b/>
          <w:bCs/>
          <w:sz w:val="36"/>
          <w:szCs w:val="36"/>
        </w:rPr>
        <w:t xml:space="preserve">Half </w:t>
      </w:r>
      <w:r>
        <w:rPr>
          <w:rFonts w:eastAsiaTheme="minorEastAsia"/>
          <w:b/>
          <w:bCs/>
          <w:sz w:val="36"/>
          <w:szCs w:val="36"/>
        </w:rPr>
        <w:t>o</w:t>
      </w:r>
      <w:r w:rsidRPr="00C74B25">
        <w:rPr>
          <w:rFonts w:eastAsiaTheme="minorEastAsia"/>
          <w:b/>
          <w:bCs/>
          <w:sz w:val="36"/>
          <w:szCs w:val="36"/>
        </w:rPr>
        <w:t>f U</w:t>
      </w:r>
      <w:r>
        <w:rPr>
          <w:rFonts w:eastAsiaTheme="minorEastAsia"/>
          <w:b/>
          <w:bCs/>
          <w:sz w:val="36"/>
          <w:szCs w:val="36"/>
        </w:rPr>
        <w:t>K</w:t>
      </w:r>
      <w:r w:rsidRPr="00C74B25">
        <w:rPr>
          <w:rFonts w:eastAsiaTheme="minorEastAsia"/>
          <w:b/>
          <w:bCs/>
          <w:sz w:val="36"/>
          <w:szCs w:val="36"/>
        </w:rPr>
        <w:t xml:space="preserve"> Homeowners Install Water Fittings Without Knowing Legal Responsibilities, N</w:t>
      </w:r>
      <w:r>
        <w:rPr>
          <w:rFonts w:eastAsiaTheme="minorEastAsia"/>
          <w:b/>
          <w:bCs/>
          <w:sz w:val="36"/>
          <w:szCs w:val="36"/>
        </w:rPr>
        <w:t>SF</w:t>
      </w:r>
      <w:r w:rsidRPr="00C74B25">
        <w:rPr>
          <w:rFonts w:eastAsiaTheme="minorEastAsia"/>
          <w:b/>
          <w:bCs/>
          <w:sz w:val="36"/>
          <w:szCs w:val="36"/>
        </w:rPr>
        <w:t xml:space="preserve"> Research Reveals</w:t>
      </w:r>
    </w:p>
    <w:p w14:paraId="7A5F2504" w14:textId="3876404C" w:rsidR="00B12C09" w:rsidRPr="00825308" w:rsidRDefault="005436BF" w:rsidP="000A3A80">
      <w:pPr>
        <w:spacing w:line="276" w:lineRule="auto"/>
        <w:jc w:val="center"/>
        <w:rPr>
          <w:rFonts w:eastAsiaTheme="minorEastAsia"/>
          <w:b/>
          <w:bCs/>
          <w:i/>
          <w:iCs/>
          <w:lang w:val="en-GB"/>
        </w:rPr>
      </w:pPr>
      <w:r>
        <w:rPr>
          <w:rFonts w:eastAsiaTheme="minorEastAsia"/>
          <w:b/>
          <w:bCs/>
          <w:i/>
          <w:iCs/>
        </w:rPr>
        <w:t>A new study reveals a troubling compliance paradox and dangerous misconceptions within</w:t>
      </w:r>
      <w:r w:rsidR="00186F96">
        <w:rPr>
          <w:rFonts w:eastAsiaTheme="minorEastAsia"/>
          <w:b/>
          <w:bCs/>
          <w:i/>
          <w:iCs/>
        </w:rPr>
        <w:t xml:space="preserve"> the UK water regulatory framework</w:t>
      </w:r>
      <w:r w:rsidR="00544748" w:rsidRPr="00544748">
        <w:rPr>
          <w:rFonts w:eastAsiaTheme="minorEastAsia"/>
          <w:b/>
          <w:bCs/>
          <w:i/>
          <w:iCs/>
        </w:rPr>
        <w:t>.</w:t>
      </w:r>
    </w:p>
    <w:p w14:paraId="0570E00E" w14:textId="6081E011" w:rsidR="00BF132D" w:rsidRPr="00BF132D" w:rsidRDefault="00D118CC" w:rsidP="00BF132D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b/>
          <w:bCs/>
        </w:rPr>
        <w:t>OXFORD</w:t>
      </w:r>
      <w:r w:rsidR="2DFDA6A4" w:rsidRPr="36F7D8A9">
        <w:rPr>
          <w:rFonts w:ascii="Calibri" w:eastAsia="Calibri" w:hAnsi="Calibri" w:cs="Calibri"/>
          <w:b/>
          <w:bCs/>
        </w:rPr>
        <w:t>,</w:t>
      </w:r>
      <w:r w:rsidR="68646396" w:rsidRPr="36F7D8A9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July</w:t>
      </w:r>
      <w:r w:rsidR="00337DE6" w:rsidRPr="36F7D8A9">
        <w:rPr>
          <w:rFonts w:ascii="Calibri" w:eastAsia="Calibri" w:hAnsi="Calibri" w:cs="Calibri"/>
          <w:b/>
          <w:bCs/>
        </w:rPr>
        <w:t xml:space="preserve"> </w:t>
      </w:r>
      <w:r w:rsidR="00A27C75">
        <w:rPr>
          <w:rFonts w:ascii="Calibri" w:eastAsia="Calibri" w:hAnsi="Calibri" w:cs="Calibri"/>
          <w:b/>
          <w:bCs/>
        </w:rPr>
        <w:t>23</w:t>
      </w:r>
      <w:r w:rsidR="6FFD8A31" w:rsidRPr="36F7D8A9">
        <w:rPr>
          <w:rFonts w:ascii="Calibri" w:eastAsia="Calibri" w:hAnsi="Calibri" w:cs="Calibri"/>
          <w:b/>
          <w:bCs/>
        </w:rPr>
        <w:t>, 2025</w:t>
      </w:r>
      <w:r w:rsidR="56E6FCC8" w:rsidRPr="36F7D8A9">
        <w:rPr>
          <w:rFonts w:ascii="Calibri" w:eastAsia="Calibri" w:hAnsi="Calibri" w:cs="Calibri"/>
        </w:rPr>
        <w:t xml:space="preserve"> –</w:t>
      </w:r>
      <w:r w:rsidR="33497B72" w:rsidRPr="36F7D8A9">
        <w:rPr>
          <w:rFonts w:ascii="Calibri" w:eastAsia="Calibri" w:hAnsi="Calibri" w:cs="Calibri"/>
        </w:rPr>
        <w:t xml:space="preserve"> </w:t>
      </w:r>
      <w:r w:rsidR="00BF132D" w:rsidRPr="00BF132D">
        <w:rPr>
          <w:rFonts w:ascii="Calibri" w:eastAsia="Calibri" w:hAnsi="Calibri" w:cs="Calibri"/>
          <w:lang w:val="en-GB"/>
        </w:rPr>
        <w:t xml:space="preserve">Nearly half of UK homeowners have installed water fittings in the last five years, yet 52% have never heard of the UK Water Supply Regulations 1999, according to new research from </w:t>
      </w:r>
      <w:hyperlink r:id="rId11" w:history="1">
        <w:r w:rsidR="00BF132D" w:rsidRPr="00432B08">
          <w:rPr>
            <w:rStyle w:val="Hyperlink"/>
            <w:rFonts w:ascii="Calibri" w:eastAsia="Calibri" w:hAnsi="Calibri" w:cs="Calibri"/>
            <w:lang w:val="en-GB"/>
          </w:rPr>
          <w:t>NSF</w:t>
        </w:r>
      </w:hyperlink>
      <w:r w:rsidR="00BF132D" w:rsidRPr="00BF132D">
        <w:rPr>
          <w:rFonts w:ascii="Calibri" w:eastAsia="Calibri" w:hAnsi="Calibri" w:cs="Calibri"/>
          <w:lang w:val="en-GB"/>
        </w:rPr>
        <w:t xml:space="preserve">, </w:t>
      </w:r>
      <w:r w:rsidR="00432B08">
        <w:rPr>
          <w:rFonts w:ascii="Calibri" w:eastAsia="Calibri" w:hAnsi="Calibri" w:cs="Calibri"/>
          <w:lang w:val="en-GB"/>
        </w:rPr>
        <w:t>a</w:t>
      </w:r>
      <w:r w:rsidR="00BF132D" w:rsidRPr="00BF132D">
        <w:rPr>
          <w:rFonts w:ascii="Calibri" w:eastAsia="Calibri" w:hAnsi="Calibri" w:cs="Calibri"/>
          <w:lang w:val="en-GB"/>
        </w:rPr>
        <w:t xml:space="preserve"> leading global public health organi</w:t>
      </w:r>
      <w:r w:rsidR="00482939">
        <w:rPr>
          <w:rFonts w:ascii="Calibri" w:eastAsia="Calibri" w:hAnsi="Calibri" w:cs="Calibri"/>
          <w:lang w:val="en-GB"/>
        </w:rPr>
        <w:t>s</w:t>
      </w:r>
      <w:r w:rsidR="00BF132D" w:rsidRPr="00BF132D">
        <w:rPr>
          <w:rFonts w:ascii="Calibri" w:eastAsia="Calibri" w:hAnsi="Calibri" w:cs="Calibri"/>
          <w:lang w:val="en-GB"/>
        </w:rPr>
        <w:t>ation. The nationally representative survey of 2,000 UK adults reveals a dangerous knowledge gap that poses serious risks to public health and water safety.</w:t>
      </w:r>
      <w:r w:rsidR="003A070F">
        <w:rPr>
          <w:rFonts w:ascii="Calibri" w:eastAsia="Calibri" w:hAnsi="Calibri" w:cs="Calibri"/>
          <w:lang w:val="en-GB"/>
        </w:rPr>
        <w:t xml:space="preserve"> </w:t>
      </w:r>
      <w:r w:rsidR="003A070F" w:rsidRPr="003A070F">
        <w:rPr>
          <w:rFonts w:ascii="Calibri" w:eastAsia="Calibri" w:hAnsi="Calibri" w:cs="Calibri"/>
          <w:lang w:val="en-GB"/>
        </w:rPr>
        <w:t>This lack of awareness is particularly concerning</w:t>
      </w:r>
      <w:r w:rsidR="003168F6">
        <w:rPr>
          <w:rFonts w:ascii="Calibri" w:eastAsia="Calibri" w:hAnsi="Calibri" w:cs="Calibri"/>
          <w:lang w:val="en-GB"/>
        </w:rPr>
        <w:t>,</w:t>
      </w:r>
      <w:r w:rsidR="003A070F" w:rsidRPr="003A070F">
        <w:rPr>
          <w:rFonts w:ascii="Calibri" w:eastAsia="Calibri" w:hAnsi="Calibri" w:cs="Calibri"/>
          <w:lang w:val="en-GB"/>
        </w:rPr>
        <w:t xml:space="preserve"> given that homeowners</w:t>
      </w:r>
      <w:r w:rsidR="004B3A17">
        <w:rPr>
          <w:rFonts w:ascii="Calibri" w:eastAsia="Calibri" w:hAnsi="Calibri" w:cs="Calibri"/>
          <w:lang w:val="en-GB"/>
        </w:rPr>
        <w:t xml:space="preserve"> as well as installers or plumbers</w:t>
      </w:r>
      <w:r w:rsidR="003A070F" w:rsidRPr="003A070F">
        <w:rPr>
          <w:rFonts w:ascii="Calibri" w:eastAsia="Calibri" w:hAnsi="Calibri" w:cs="Calibri"/>
          <w:lang w:val="en-GB"/>
        </w:rPr>
        <w:t xml:space="preserve"> are legally responsible for ensuring compliance with these regulations, creating a potentially dangerous disconnect between knowledge and responsibility.</w:t>
      </w:r>
    </w:p>
    <w:p w14:paraId="5D5FDB42" w14:textId="40CD132A" w:rsidR="00BF132D" w:rsidRPr="00BF132D" w:rsidRDefault="00BF132D" w:rsidP="00BF132D">
      <w:pPr>
        <w:spacing w:line="276" w:lineRule="auto"/>
        <w:rPr>
          <w:rFonts w:ascii="Calibri" w:eastAsia="Calibri" w:hAnsi="Calibri" w:cs="Calibri"/>
          <w:lang w:val="en-GB"/>
        </w:rPr>
      </w:pPr>
      <w:r w:rsidRPr="00BF132D">
        <w:rPr>
          <w:rFonts w:ascii="Calibri" w:eastAsia="Calibri" w:hAnsi="Calibri" w:cs="Calibri"/>
          <w:lang w:val="en-GB"/>
        </w:rPr>
        <w:t xml:space="preserve">The </w:t>
      </w:r>
      <w:hyperlink r:id="rId12" w:history="1">
        <w:r w:rsidRPr="00397D82">
          <w:rPr>
            <w:rStyle w:val="Hyperlink"/>
            <w:rFonts w:ascii="Calibri" w:eastAsia="Calibri" w:hAnsi="Calibri" w:cs="Calibri"/>
            <w:lang w:val="en-GB"/>
          </w:rPr>
          <w:t>research</w:t>
        </w:r>
      </w:hyperlink>
      <w:r w:rsidRPr="00BF132D">
        <w:rPr>
          <w:rFonts w:ascii="Calibri" w:eastAsia="Calibri" w:hAnsi="Calibri" w:cs="Calibri"/>
          <w:lang w:val="en-GB"/>
        </w:rPr>
        <w:t>, conducted in June 2025, exposes a troubling "compliance paradox" in the UK water regulatory framework: while manufacturers can legally produce non-compliant products and merchants can legally distribute them, the legal responsibility for compliance falls on installers and property owners</w:t>
      </w:r>
      <w:r w:rsidR="00482939">
        <w:rPr>
          <w:rFonts w:ascii="Calibri" w:eastAsia="Calibri" w:hAnsi="Calibri" w:cs="Calibri"/>
          <w:lang w:val="en-GB"/>
        </w:rPr>
        <w:t xml:space="preserve">, </w:t>
      </w:r>
      <w:r w:rsidRPr="00BF132D">
        <w:rPr>
          <w:rFonts w:ascii="Calibri" w:eastAsia="Calibri" w:hAnsi="Calibri" w:cs="Calibri"/>
          <w:lang w:val="en-GB"/>
        </w:rPr>
        <w:t>many of whom lack the</w:t>
      </w:r>
      <w:r w:rsidR="00085924">
        <w:rPr>
          <w:rFonts w:ascii="Calibri" w:eastAsia="Calibri" w:hAnsi="Calibri" w:cs="Calibri"/>
          <w:lang w:val="en-GB"/>
        </w:rPr>
        <w:t xml:space="preserve"> necessary</w:t>
      </w:r>
      <w:r w:rsidRPr="00BF132D">
        <w:rPr>
          <w:rFonts w:ascii="Calibri" w:eastAsia="Calibri" w:hAnsi="Calibri" w:cs="Calibri"/>
          <w:lang w:val="en-GB"/>
        </w:rPr>
        <w:t xml:space="preserve"> technical knowledge to assess compliance.</w:t>
      </w:r>
    </w:p>
    <w:p w14:paraId="4EBEE4F5" w14:textId="6D086718" w:rsidR="00BF132D" w:rsidRPr="00BF132D" w:rsidRDefault="00BF132D" w:rsidP="00BF132D">
      <w:pPr>
        <w:spacing w:line="276" w:lineRule="auto"/>
        <w:rPr>
          <w:rFonts w:ascii="Calibri" w:eastAsia="Calibri" w:hAnsi="Calibri" w:cs="Calibri"/>
          <w:lang w:val="en-GB"/>
        </w:rPr>
      </w:pPr>
      <w:r w:rsidRPr="00BF132D">
        <w:rPr>
          <w:rFonts w:ascii="Calibri" w:eastAsia="Calibri" w:hAnsi="Calibri" w:cs="Calibri"/>
          <w:lang w:val="en-GB"/>
        </w:rPr>
        <w:t xml:space="preserve">"This research reveals a fundamental disconnect between knowledge and responsibility that creates significant public health risks," said Samantha Duffy, </w:t>
      </w:r>
      <w:r w:rsidR="0076633B" w:rsidRPr="0076633B">
        <w:rPr>
          <w:rFonts w:ascii="Calibri" w:eastAsia="Calibri" w:hAnsi="Calibri" w:cs="Calibri"/>
          <w:lang w:val="en-GB"/>
        </w:rPr>
        <w:t>Senior Manager, Global Water Programs EU and UK at NSF</w:t>
      </w:r>
      <w:r w:rsidRPr="00BF132D">
        <w:rPr>
          <w:rFonts w:ascii="Calibri" w:eastAsia="Calibri" w:hAnsi="Calibri" w:cs="Calibri"/>
          <w:lang w:val="en-GB"/>
        </w:rPr>
        <w:t>. "When 80% of homeowners have never checked their water fittings for compliance, and only 7% fully understand the regulations, we have a serious problem that needs addressing."</w:t>
      </w:r>
    </w:p>
    <w:p w14:paraId="34F48D74" w14:textId="1BBA9845" w:rsidR="00BF132D" w:rsidRPr="004B5039" w:rsidRDefault="00BF132D" w:rsidP="00BF132D">
      <w:pPr>
        <w:spacing w:line="276" w:lineRule="auto"/>
        <w:rPr>
          <w:rFonts w:ascii="Calibri" w:eastAsia="Calibri" w:hAnsi="Calibri" w:cs="Calibri"/>
          <w:lang w:val="en-GB"/>
        </w:rPr>
      </w:pPr>
      <w:r w:rsidRPr="004B5039">
        <w:rPr>
          <w:rFonts w:ascii="Calibri" w:eastAsia="Calibri" w:hAnsi="Calibri" w:cs="Calibri"/>
          <w:lang w:val="en-GB"/>
        </w:rPr>
        <w:t>Key findings from the research include:</w:t>
      </w:r>
    </w:p>
    <w:p w14:paraId="24E36A58" w14:textId="56FDBE9E" w:rsidR="00BF132D" w:rsidRPr="00D60A3D" w:rsidRDefault="00BF132D" w:rsidP="00D60A3D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lang w:val="en-GB"/>
        </w:rPr>
      </w:pPr>
      <w:r w:rsidRPr="00D60A3D">
        <w:rPr>
          <w:rFonts w:ascii="Calibri" w:eastAsia="Calibri" w:hAnsi="Calibri" w:cs="Calibri"/>
          <w:lang w:val="en-GB"/>
        </w:rPr>
        <w:t>49% of UK homeowners have installed water fittings in the last five years</w:t>
      </w:r>
    </w:p>
    <w:p w14:paraId="43736538" w14:textId="5F8690C2" w:rsidR="00BF132D" w:rsidRPr="00D60A3D" w:rsidRDefault="00BF132D" w:rsidP="00D60A3D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lang w:val="en-GB"/>
        </w:rPr>
      </w:pPr>
      <w:r w:rsidRPr="00D60A3D">
        <w:rPr>
          <w:rFonts w:ascii="Calibri" w:eastAsia="Calibri" w:hAnsi="Calibri" w:cs="Calibri"/>
          <w:lang w:val="en-GB"/>
        </w:rPr>
        <w:t>52% had never heard of the UK Water Supply Regulations 1999</w:t>
      </w:r>
    </w:p>
    <w:p w14:paraId="3CFEF879" w14:textId="486C48C1" w:rsidR="00BF132D" w:rsidRPr="00D60A3D" w:rsidRDefault="00BF132D" w:rsidP="00D60A3D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lang w:val="en-GB"/>
        </w:rPr>
      </w:pPr>
      <w:r w:rsidRPr="00D60A3D">
        <w:rPr>
          <w:rFonts w:ascii="Calibri" w:eastAsia="Calibri" w:hAnsi="Calibri" w:cs="Calibri"/>
          <w:lang w:val="en-GB"/>
        </w:rPr>
        <w:t>Only 46% were aware that homeowners are legally responsible for non-compliant installations</w:t>
      </w:r>
    </w:p>
    <w:p w14:paraId="1C8F1FB6" w14:textId="7D2FEBA0" w:rsidR="00BF132D" w:rsidRPr="00D60A3D" w:rsidRDefault="00BF132D" w:rsidP="00D60A3D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lang w:val="en-GB"/>
        </w:rPr>
      </w:pPr>
      <w:r w:rsidRPr="00D60A3D">
        <w:rPr>
          <w:rFonts w:ascii="Calibri" w:eastAsia="Calibri" w:hAnsi="Calibri" w:cs="Calibri"/>
          <w:lang w:val="en-GB"/>
        </w:rPr>
        <w:t>30% incorrectly believe all water fittings sold in the UK are automatically compliant</w:t>
      </w:r>
    </w:p>
    <w:p w14:paraId="22B878AA" w14:textId="326F5F53" w:rsidR="00BF132D" w:rsidRPr="00D60A3D" w:rsidRDefault="00BF132D" w:rsidP="00D60A3D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lang w:val="en-GB"/>
        </w:rPr>
      </w:pPr>
      <w:r w:rsidRPr="00D60A3D">
        <w:rPr>
          <w:rFonts w:ascii="Calibri" w:eastAsia="Calibri" w:hAnsi="Calibri" w:cs="Calibri"/>
          <w:lang w:val="en-GB"/>
        </w:rPr>
        <w:t>One in ten are buying water fittings from low-cost international online retailers</w:t>
      </w:r>
    </w:p>
    <w:p w14:paraId="1F804FEB" w14:textId="5FDA3FB8" w:rsidR="00BF132D" w:rsidRPr="00BF132D" w:rsidRDefault="00BF132D" w:rsidP="00BF132D">
      <w:pPr>
        <w:spacing w:line="276" w:lineRule="auto"/>
        <w:rPr>
          <w:rFonts w:ascii="Calibri" w:eastAsia="Calibri" w:hAnsi="Calibri" w:cs="Calibri"/>
          <w:lang w:val="en-GB"/>
        </w:rPr>
      </w:pPr>
      <w:r w:rsidRPr="00BF132D">
        <w:rPr>
          <w:rFonts w:ascii="Calibri" w:eastAsia="Calibri" w:hAnsi="Calibri" w:cs="Calibri"/>
          <w:lang w:val="en-GB"/>
        </w:rPr>
        <w:t>The consequences of non-compliance can be severe, with potential risks including contamination of drinking water, health risks to occupants, property damage, invalidation of insurance, and legal prosecution of both installers and homeowners.</w:t>
      </w:r>
    </w:p>
    <w:p w14:paraId="00C10FBB" w14:textId="4A8FC88C" w:rsidR="00BF132D" w:rsidRPr="00BF132D" w:rsidRDefault="00BF132D" w:rsidP="002B521C">
      <w:pPr>
        <w:spacing w:line="276" w:lineRule="auto"/>
        <w:rPr>
          <w:rFonts w:ascii="Calibri" w:eastAsia="Calibri" w:hAnsi="Calibri" w:cs="Calibri"/>
          <w:lang w:val="en-GB"/>
        </w:rPr>
      </w:pPr>
      <w:r w:rsidRPr="00BF132D">
        <w:rPr>
          <w:rFonts w:ascii="Calibri" w:eastAsia="Calibri" w:hAnsi="Calibri" w:cs="Calibri"/>
          <w:lang w:val="en-GB"/>
        </w:rPr>
        <w:t>"What's particularly concerning is that those with the greatest technical capacity to ensure compliance</w:t>
      </w:r>
      <w:r w:rsidR="00D60A3D">
        <w:rPr>
          <w:rFonts w:ascii="Calibri" w:eastAsia="Calibri" w:hAnsi="Calibri" w:cs="Calibri"/>
          <w:lang w:val="en-GB"/>
        </w:rPr>
        <w:t xml:space="preserve">, </w:t>
      </w:r>
      <w:r w:rsidRPr="00BF132D">
        <w:rPr>
          <w:rFonts w:ascii="Calibri" w:eastAsia="Calibri" w:hAnsi="Calibri" w:cs="Calibri"/>
          <w:lang w:val="en-GB"/>
        </w:rPr>
        <w:t>manufacturers and merchants</w:t>
      </w:r>
      <w:r w:rsidR="00D60A3D">
        <w:rPr>
          <w:rFonts w:ascii="Calibri" w:eastAsia="Calibri" w:hAnsi="Calibri" w:cs="Calibri"/>
          <w:lang w:val="en-GB"/>
        </w:rPr>
        <w:t xml:space="preserve">, </w:t>
      </w:r>
      <w:r w:rsidRPr="00BF132D">
        <w:rPr>
          <w:rFonts w:ascii="Calibri" w:eastAsia="Calibri" w:hAnsi="Calibri" w:cs="Calibri"/>
          <w:lang w:val="en-GB"/>
        </w:rPr>
        <w:t xml:space="preserve">have the least legal obligation to do so," explained David Platt, </w:t>
      </w:r>
      <w:r w:rsidR="00B81947" w:rsidRPr="00B81947">
        <w:rPr>
          <w:rFonts w:ascii="Calibri" w:eastAsia="Calibri" w:hAnsi="Calibri" w:cs="Calibri"/>
          <w:lang w:val="en-GB"/>
        </w:rPr>
        <w:t>Director of Water, EMEA</w:t>
      </w:r>
      <w:r w:rsidRPr="00BF132D">
        <w:rPr>
          <w:rFonts w:ascii="Calibri" w:eastAsia="Calibri" w:hAnsi="Calibri" w:cs="Calibri"/>
          <w:lang w:val="en-GB"/>
        </w:rPr>
        <w:t xml:space="preserve"> at NSF. "Meanwhile, those least equipped to evaluate compliance</w:t>
      </w:r>
      <w:r w:rsidR="00D60A3D">
        <w:rPr>
          <w:rFonts w:ascii="Calibri" w:eastAsia="Calibri" w:hAnsi="Calibri" w:cs="Calibri"/>
          <w:lang w:val="en-GB"/>
        </w:rPr>
        <w:t xml:space="preserve">, </w:t>
      </w:r>
      <w:r w:rsidRPr="00BF132D">
        <w:rPr>
          <w:rFonts w:ascii="Calibri" w:eastAsia="Calibri" w:hAnsi="Calibri" w:cs="Calibri"/>
          <w:lang w:val="en-GB"/>
        </w:rPr>
        <w:t>installers and property owners</w:t>
      </w:r>
      <w:r w:rsidR="00D60A3D">
        <w:rPr>
          <w:rFonts w:ascii="Calibri" w:eastAsia="Calibri" w:hAnsi="Calibri" w:cs="Calibri"/>
          <w:lang w:val="en-GB"/>
        </w:rPr>
        <w:t xml:space="preserve">, </w:t>
      </w:r>
      <w:r w:rsidRPr="00BF132D">
        <w:rPr>
          <w:rFonts w:ascii="Calibri" w:eastAsia="Calibri" w:hAnsi="Calibri" w:cs="Calibri"/>
          <w:lang w:val="en-GB"/>
        </w:rPr>
        <w:t>bear the greatest legal burden. This creates a dangerous gap in our water safety system."</w:t>
      </w:r>
    </w:p>
    <w:p w14:paraId="54591194" w14:textId="321CD040" w:rsidR="00BF132D" w:rsidRPr="00BF132D" w:rsidRDefault="00BF132D" w:rsidP="00BF132D">
      <w:pPr>
        <w:spacing w:line="276" w:lineRule="auto"/>
        <w:rPr>
          <w:rFonts w:ascii="Calibri" w:eastAsia="Calibri" w:hAnsi="Calibri" w:cs="Calibri"/>
          <w:lang w:val="en-GB"/>
        </w:rPr>
      </w:pPr>
      <w:r w:rsidRPr="00BF132D">
        <w:rPr>
          <w:rFonts w:ascii="Calibri" w:eastAsia="Calibri" w:hAnsi="Calibri" w:cs="Calibri"/>
          <w:lang w:val="en-GB"/>
        </w:rPr>
        <w:lastRenderedPageBreak/>
        <w:t>NSF's REG4 certification program helps address this gap by validating compliance with UK Regulation 4(1)(a), ensuring the safety and quality of water fittings and components. The certification provides a clear standard that all stakeholders can rely on to ensure compliance and protect public health.</w:t>
      </w:r>
    </w:p>
    <w:p w14:paraId="52DA91AC" w14:textId="05FBFDBB" w:rsidR="00BF132D" w:rsidRPr="00BF132D" w:rsidRDefault="00BF132D" w:rsidP="00BF132D">
      <w:pPr>
        <w:spacing w:line="276" w:lineRule="auto"/>
        <w:rPr>
          <w:rFonts w:ascii="Calibri" w:eastAsia="Calibri" w:hAnsi="Calibri" w:cs="Calibri"/>
          <w:lang w:val="en-GB"/>
        </w:rPr>
      </w:pPr>
      <w:r w:rsidRPr="00BF132D">
        <w:rPr>
          <w:rFonts w:ascii="Calibri" w:eastAsia="Calibri" w:hAnsi="Calibri" w:cs="Calibri"/>
          <w:lang w:val="en-GB"/>
        </w:rPr>
        <w:t>The research calls for a redistribution of responsibilities across the supply chain, with manufacturers and merchants taking greater responsibility for ensuring compliance, while also improving education and awareness among installers and property owners.</w:t>
      </w:r>
    </w:p>
    <w:p w14:paraId="29CB7194" w14:textId="3823261A" w:rsidR="000F1A6B" w:rsidRPr="000F1A6B" w:rsidRDefault="00BF132D" w:rsidP="00312D31">
      <w:pPr>
        <w:spacing w:line="276" w:lineRule="auto"/>
        <w:rPr>
          <w:rFonts w:ascii="Calibri" w:eastAsia="Calibri" w:hAnsi="Calibri" w:cs="Calibri"/>
        </w:rPr>
      </w:pPr>
      <w:r w:rsidRPr="00BF132D">
        <w:rPr>
          <w:rFonts w:ascii="Calibri" w:eastAsia="Calibri" w:hAnsi="Calibri" w:cs="Calibri"/>
          <w:lang w:val="en-GB"/>
        </w:rPr>
        <w:t xml:space="preserve">For more information about NSF's research or REG4 certification, visit </w:t>
      </w:r>
      <w:hyperlink r:id="rId13" w:history="1">
        <w:r w:rsidR="001633A5" w:rsidRPr="001E276C">
          <w:rPr>
            <w:rStyle w:val="Hyperlink"/>
            <w:rFonts w:ascii="Calibri" w:eastAsia="Calibri" w:hAnsi="Calibri" w:cs="Calibri"/>
          </w:rPr>
          <w:t>nsf.org.</w:t>
        </w:r>
      </w:hyperlink>
      <w:r w:rsidR="00312D31">
        <w:rPr>
          <w:rFonts w:ascii="Calibri" w:eastAsia="Calibri" w:hAnsi="Calibri" w:cs="Calibri"/>
        </w:rPr>
        <w:t xml:space="preserve"> </w:t>
      </w:r>
      <w:r w:rsidR="000F1A6B">
        <w:rPr>
          <w:rFonts w:ascii="Calibri" w:eastAsia="Calibri" w:hAnsi="Calibri" w:cs="Calibri"/>
        </w:rPr>
        <w:t>NSF’s whitepaper “</w:t>
      </w:r>
      <w:r w:rsidR="00312D31">
        <w:rPr>
          <w:rFonts w:ascii="Calibri" w:eastAsia="Calibri" w:hAnsi="Calibri" w:cs="Calibri"/>
        </w:rPr>
        <w:t xml:space="preserve">UK Water Fittings Regulations: Addressing the Knowledge Gap and Compliance Paradox” is </w:t>
      </w:r>
      <w:hyperlink r:id="rId14" w:history="1">
        <w:r w:rsidR="00312D31" w:rsidRPr="00546C1F">
          <w:rPr>
            <w:rStyle w:val="Hyperlink"/>
            <w:rFonts w:ascii="Calibri" w:eastAsia="Calibri" w:hAnsi="Calibri" w:cs="Calibri"/>
          </w:rPr>
          <w:t>available here</w:t>
        </w:r>
      </w:hyperlink>
      <w:r w:rsidR="00312D31">
        <w:rPr>
          <w:rFonts w:ascii="Calibri" w:eastAsia="Calibri" w:hAnsi="Calibri" w:cs="Calibri"/>
        </w:rPr>
        <w:t xml:space="preserve">. </w:t>
      </w:r>
    </w:p>
    <w:p w14:paraId="0A497FAF" w14:textId="33878BDB" w:rsidR="00154D5C" w:rsidRPr="001E276C" w:rsidRDefault="00154D5C" w:rsidP="2C5C9893">
      <w:pPr>
        <w:spacing w:line="276" w:lineRule="auto"/>
        <w:rPr>
          <w:rFonts w:ascii="Calibri" w:eastAsia="Calibri" w:hAnsi="Calibri" w:cs="Calibri"/>
          <w:b/>
          <w:bCs/>
        </w:rPr>
      </w:pPr>
      <w:r w:rsidRPr="001E276C">
        <w:rPr>
          <w:rFonts w:ascii="Calibri" w:eastAsia="Calibri" w:hAnsi="Calibri" w:cs="Calibri"/>
          <w:b/>
          <w:bCs/>
        </w:rPr>
        <w:t>--ENDS--</w:t>
      </w:r>
      <w:r w:rsidR="00343E2D">
        <w:rPr>
          <w:rFonts w:ascii="Calibri" w:eastAsia="Calibri" w:hAnsi="Calibri" w:cs="Calibri"/>
          <w:b/>
          <w:bCs/>
        </w:rPr>
        <w:t xml:space="preserve"> </w:t>
      </w:r>
    </w:p>
    <w:p w14:paraId="17B90B05" w14:textId="77777777" w:rsidR="001377AC" w:rsidRPr="001E276C" w:rsidRDefault="001377AC" w:rsidP="001377AC">
      <w:pPr>
        <w:pStyle w:val="paragraph"/>
        <w:pBdr>
          <w:bottom w:val="single" w:sz="6" w:space="1" w:color="auto"/>
        </w:pBdr>
        <w:spacing w:after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E88A7F" w14:textId="77777777" w:rsidR="001377AC" w:rsidRPr="001E276C" w:rsidRDefault="001377AC" w:rsidP="001377AC">
      <w:pPr>
        <w:pStyle w:val="Title"/>
        <w:rPr>
          <w:rStyle w:val="normaltextrun"/>
          <w:rFonts w:ascii="Inter" w:hAnsi="Inter" w:cs="Calibri"/>
          <w:b/>
          <w:bCs/>
          <w:sz w:val="20"/>
          <w:szCs w:val="20"/>
        </w:rPr>
      </w:pPr>
      <w:r w:rsidRPr="001E276C">
        <w:rPr>
          <w:rStyle w:val="normaltextrun"/>
          <w:rFonts w:ascii="Inter" w:hAnsi="Inter" w:cs="Calibri"/>
          <w:b/>
          <w:bCs/>
          <w:sz w:val="20"/>
          <w:szCs w:val="20"/>
        </w:rPr>
        <w:t>NSF</w:t>
      </w:r>
    </w:p>
    <w:bookmarkStart w:id="0" w:name="_Hlk173132752"/>
    <w:p w14:paraId="0D50D71B" w14:textId="61F7CBCD" w:rsidR="00DE7C2B" w:rsidRPr="001E276C" w:rsidRDefault="001377AC" w:rsidP="001377AC">
      <w:pPr>
        <w:pStyle w:val="CommentText"/>
        <w:rPr>
          <w:rStyle w:val="normaltextrun"/>
          <w:rFonts w:ascii="Inter Light" w:eastAsia="Inter" w:hAnsi="Inter Light" w:cs="Inter"/>
          <w:color w:val="000000" w:themeColor="text1"/>
        </w:rPr>
      </w:pPr>
      <w:r w:rsidRPr="001E276C">
        <w:rPr>
          <w:rFonts w:ascii="Times New Roman" w:eastAsiaTheme="minorEastAsia" w:hAnsi="Times New Roman"/>
        </w:rPr>
        <w:fldChar w:fldCharType="begin"/>
      </w:r>
      <w:r w:rsidRPr="001E276C">
        <w:rPr>
          <w:rFonts w:ascii="Inter Light" w:hAnsi="Inter Light"/>
        </w:rPr>
        <w:instrText>HYPERLINK "https://www.nsf.org/" \h</w:instrText>
      </w:r>
      <w:r w:rsidRPr="001E276C">
        <w:rPr>
          <w:rFonts w:ascii="Times New Roman" w:eastAsiaTheme="minorEastAsia" w:hAnsi="Times New Roman"/>
        </w:rPr>
      </w:r>
      <w:r w:rsidRPr="001E276C">
        <w:rPr>
          <w:rFonts w:ascii="Times New Roman" w:eastAsiaTheme="minorEastAsia" w:hAnsi="Times New Roman"/>
        </w:rPr>
        <w:fldChar w:fldCharType="separate"/>
      </w:r>
      <w:r w:rsidRPr="001E276C">
        <w:rPr>
          <w:rStyle w:val="Hyperlink"/>
          <w:rFonts w:ascii="Inter Light" w:eastAsia="Inter" w:hAnsi="Inter Light" w:cs="Inter"/>
          <w:color w:val="0563C1"/>
        </w:rPr>
        <w:t>NSF</w:t>
      </w:r>
      <w:r w:rsidRPr="001E276C">
        <w:rPr>
          <w:rStyle w:val="Hyperlink"/>
          <w:rFonts w:ascii="Inter Light" w:eastAsia="Inter" w:hAnsi="Inter Light" w:cs="Inter"/>
          <w:color w:val="0563C1"/>
        </w:rPr>
        <w:fldChar w:fldCharType="end"/>
      </w:r>
      <w:r w:rsidRPr="001E276C">
        <w:rPr>
          <w:rStyle w:val="normaltextrun"/>
          <w:rFonts w:ascii="Inter Light" w:eastAsia="Inter" w:hAnsi="Inter Light" w:cs="Inter"/>
          <w:color w:val="000000" w:themeColor="text1"/>
        </w:rPr>
        <w:t xml:space="preserve"> </w:t>
      </w:r>
      <w:bookmarkEnd w:id="0"/>
      <w:r w:rsidRPr="001E276C">
        <w:rPr>
          <w:rStyle w:val="normaltextrun"/>
          <w:rFonts w:ascii="Inter Light" w:eastAsia="Inter" w:hAnsi="Inter Light" w:cs="Inter"/>
          <w:color w:val="000000" w:themeColor="text1"/>
        </w:rPr>
        <w:t>is an independent, global services organization dedicated to improving human and planet health for more than 80 years by developing public health standards and providing world-class testing, inspection, certification, advisory services and digital solutions to the food, nutrition, water, life sciences and consumer goods industries. NSF serves 40,000 clients in 110 countries and is a World Health Organization (WHO) Collaborating Center on Food Safety, Water Quality and Medical Device Safety.</w:t>
      </w:r>
    </w:p>
    <w:p w14:paraId="44DDA686" w14:textId="77777777" w:rsidR="001377AC" w:rsidRPr="001E276C" w:rsidRDefault="001377AC" w:rsidP="001377AC">
      <w:pPr>
        <w:pStyle w:val="CommentText"/>
        <w:rPr>
          <w:rStyle w:val="normaltextrun"/>
          <w:rFonts w:ascii="Inter Light" w:eastAsia="Inter" w:hAnsi="Inter Light" w:cs="Inter"/>
          <w:color w:val="000000" w:themeColor="text1"/>
        </w:rPr>
      </w:pPr>
    </w:p>
    <w:p w14:paraId="6B287328" w14:textId="6056747F" w:rsidR="001377AC" w:rsidRPr="001E276C" w:rsidRDefault="001377AC" w:rsidP="00867512">
      <w:pPr>
        <w:pStyle w:val="Title"/>
        <w:rPr>
          <w:rStyle w:val="normaltextrun"/>
          <w:rFonts w:ascii="Inter" w:hAnsi="Inter" w:cs="Calibri"/>
          <w:b/>
          <w:bCs/>
          <w:sz w:val="20"/>
          <w:szCs w:val="20"/>
        </w:rPr>
      </w:pPr>
      <w:r w:rsidRPr="001E276C">
        <w:rPr>
          <w:rStyle w:val="normaltextrun"/>
          <w:rFonts w:ascii="Inter" w:hAnsi="Inter" w:cs="Calibri"/>
          <w:b/>
          <w:bCs/>
          <w:sz w:val="20"/>
          <w:szCs w:val="20"/>
        </w:rPr>
        <w:t>About the research</w:t>
      </w:r>
    </w:p>
    <w:p w14:paraId="3541D307" w14:textId="306A809C" w:rsidR="001377AC" w:rsidRPr="001E276C" w:rsidRDefault="007F51B2" w:rsidP="001377AC">
      <w:pPr>
        <w:pStyle w:val="CommentText"/>
        <w:rPr>
          <w:rFonts w:ascii="Inter Light" w:eastAsia="Inter" w:hAnsi="Inter Light" w:cs="Inter"/>
          <w:color w:val="000000" w:themeColor="text1"/>
        </w:rPr>
      </w:pPr>
      <w:r w:rsidRPr="001E276C">
        <w:rPr>
          <w:rFonts w:ascii="Inter Light" w:eastAsia="Inter" w:hAnsi="Inter Light" w:cs="Inter"/>
          <w:color w:val="000000" w:themeColor="text1"/>
        </w:rPr>
        <w:t>The</w:t>
      </w:r>
      <w:r w:rsidR="00CE7CBF" w:rsidRPr="001E276C">
        <w:rPr>
          <w:rFonts w:ascii="Inter Light" w:eastAsia="Inter" w:hAnsi="Inter Light" w:cs="Inter"/>
          <w:color w:val="000000" w:themeColor="text1"/>
        </w:rPr>
        <w:t xml:space="preserve"> independent</w:t>
      </w:r>
      <w:r w:rsidRPr="001E276C">
        <w:rPr>
          <w:rFonts w:ascii="Inter Light" w:eastAsia="Inter" w:hAnsi="Inter Light" w:cs="Inter"/>
          <w:color w:val="000000" w:themeColor="text1"/>
        </w:rPr>
        <w:t xml:space="preserve"> research was conducted by Opinium Research between </w:t>
      </w:r>
      <w:r w:rsidR="00227C1F">
        <w:rPr>
          <w:rFonts w:ascii="Inter Light" w:eastAsia="Inter" w:hAnsi="Inter Light" w:cs="Inter"/>
          <w:color w:val="000000" w:themeColor="text1"/>
        </w:rPr>
        <w:t>May</w:t>
      </w:r>
      <w:r w:rsidR="005C403E">
        <w:rPr>
          <w:rFonts w:ascii="Inter Light" w:eastAsia="Inter" w:hAnsi="Inter Light" w:cs="Inter"/>
          <w:color w:val="000000" w:themeColor="text1"/>
        </w:rPr>
        <w:t xml:space="preserve"> 30</w:t>
      </w:r>
      <w:r w:rsidR="005C403E" w:rsidRPr="005C403E">
        <w:rPr>
          <w:rFonts w:ascii="Inter Light" w:eastAsia="Inter" w:hAnsi="Inter Light" w:cs="Inter"/>
          <w:color w:val="000000" w:themeColor="text1"/>
          <w:vertAlign w:val="superscript"/>
        </w:rPr>
        <w:t>th</w:t>
      </w:r>
      <w:r w:rsidR="005C403E">
        <w:rPr>
          <w:rFonts w:ascii="Inter Light" w:eastAsia="Inter" w:hAnsi="Inter Light" w:cs="Inter"/>
          <w:color w:val="000000" w:themeColor="text1"/>
        </w:rPr>
        <w:t xml:space="preserve"> </w:t>
      </w:r>
      <w:r w:rsidR="00676672">
        <w:rPr>
          <w:rFonts w:ascii="Inter Light" w:eastAsia="Inter" w:hAnsi="Inter Light" w:cs="Inter"/>
          <w:color w:val="000000" w:themeColor="text1"/>
        </w:rPr>
        <w:t>and</w:t>
      </w:r>
      <w:r w:rsidR="00227C1F">
        <w:rPr>
          <w:rFonts w:ascii="Inter Light" w:eastAsia="Inter" w:hAnsi="Inter Light" w:cs="Inter"/>
          <w:color w:val="000000" w:themeColor="text1"/>
        </w:rPr>
        <w:t xml:space="preserve"> </w:t>
      </w:r>
      <w:r w:rsidR="00676672">
        <w:rPr>
          <w:rFonts w:ascii="Inter Light" w:eastAsia="Inter" w:hAnsi="Inter Light" w:cs="Inter"/>
          <w:color w:val="000000" w:themeColor="text1"/>
        </w:rPr>
        <w:t>June</w:t>
      </w:r>
      <w:r w:rsidR="005C403E">
        <w:rPr>
          <w:rFonts w:ascii="Inter Light" w:eastAsia="Inter" w:hAnsi="Inter Light" w:cs="Inter"/>
          <w:color w:val="000000" w:themeColor="text1"/>
        </w:rPr>
        <w:t xml:space="preserve"> </w:t>
      </w:r>
      <w:r w:rsidR="004C534B">
        <w:rPr>
          <w:rFonts w:ascii="Inter Light" w:eastAsia="Inter" w:hAnsi="Inter Light" w:cs="Inter"/>
          <w:color w:val="000000" w:themeColor="text1"/>
        </w:rPr>
        <w:t>3</w:t>
      </w:r>
      <w:proofErr w:type="gramStart"/>
      <w:r w:rsidR="004C534B" w:rsidRPr="004C534B">
        <w:rPr>
          <w:rFonts w:ascii="Inter Light" w:eastAsia="Inter" w:hAnsi="Inter Light" w:cs="Inter"/>
          <w:color w:val="000000" w:themeColor="text1"/>
          <w:vertAlign w:val="superscript"/>
        </w:rPr>
        <w:t>rd</w:t>
      </w:r>
      <w:r w:rsidR="004C534B">
        <w:rPr>
          <w:rFonts w:ascii="Inter Light" w:eastAsia="Inter" w:hAnsi="Inter Light" w:cs="Inter"/>
          <w:color w:val="000000" w:themeColor="text1"/>
        </w:rPr>
        <w:t xml:space="preserve">, </w:t>
      </w:r>
      <w:r w:rsidRPr="001E276C">
        <w:rPr>
          <w:rFonts w:ascii="Inter Light" w:eastAsia="Inter" w:hAnsi="Inter Light" w:cs="Inter"/>
          <w:color w:val="000000" w:themeColor="text1"/>
        </w:rPr>
        <w:t xml:space="preserve"> 202</w:t>
      </w:r>
      <w:r w:rsidR="00186F96">
        <w:rPr>
          <w:rFonts w:ascii="Inter Light" w:eastAsia="Inter" w:hAnsi="Inter Light" w:cs="Inter"/>
          <w:color w:val="000000" w:themeColor="text1"/>
        </w:rPr>
        <w:t>5</w:t>
      </w:r>
      <w:proofErr w:type="gramEnd"/>
      <w:r w:rsidR="004C534B">
        <w:rPr>
          <w:rFonts w:ascii="Inter Light" w:eastAsia="Inter" w:hAnsi="Inter Light" w:cs="Inter"/>
          <w:color w:val="000000" w:themeColor="text1"/>
        </w:rPr>
        <w:t>,</w:t>
      </w:r>
      <w:r w:rsidRPr="001E276C">
        <w:rPr>
          <w:rFonts w:ascii="Inter Light" w:eastAsia="Inter" w:hAnsi="Inter Light" w:cs="Inter"/>
          <w:color w:val="000000" w:themeColor="text1"/>
        </w:rPr>
        <w:t xml:space="preserve"> with </w:t>
      </w:r>
      <w:r w:rsidR="008748B5">
        <w:rPr>
          <w:rFonts w:ascii="Inter Light" w:eastAsia="Inter" w:hAnsi="Inter Light" w:cs="Inter"/>
          <w:color w:val="000000" w:themeColor="text1"/>
        </w:rPr>
        <w:t>2</w:t>
      </w:r>
      <w:r w:rsidRPr="001E276C">
        <w:rPr>
          <w:rFonts w:ascii="Inter Light" w:eastAsia="Inter" w:hAnsi="Inter Light" w:cs="Inter"/>
          <w:color w:val="000000" w:themeColor="text1"/>
        </w:rPr>
        <w:t xml:space="preserve">,000 </w:t>
      </w:r>
      <w:r w:rsidR="008748B5">
        <w:rPr>
          <w:rFonts w:ascii="Inter Light" w:eastAsia="Inter" w:hAnsi="Inter Light" w:cs="Inter"/>
          <w:color w:val="000000" w:themeColor="text1"/>
        </w:rPr>
        <w:t>UK</w:t>
      </w:r>
      <w:r w:rsidRPr="001E276C">
        <w:rPr>
          <w:rFonts w:ascii="Inter Light" w:eastAsia="Inter" w:hAnsi="Inter Light" w:cs="Inter"/>
          <w:color w:val="000000" w:themeColor="text1"/>
        </w:rPr>
        <w:t xml:space="preserve"> adults, weighted to be nationally representative.</w:t>
      </w:r>
    </w:p>
    <w:sectPr w:rsidR="001377AC" w:rsidRPr="001E276C" w:rsidSect="003F5A0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90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380" w14:textId="77777777" w:rsidR="00BA68E5" w:rsidRDefault="00BA68E5" w:rsidP="00012F75">
      <w:pPr>
        <w:spacing w:after="0" w:line="240" w:lineRule="auto"/>
      </w:pPr>
      <w:r>
        <w:separator/>
      </w:r>
    </w:p>
  </w:endnote>
  <w:endnote w:type="continuationSeparator" w:id="0">
    <w:p w14:paraId="42211C35" w14:textId="77777777" w:rsidR="00BA68E5" w:rsidRDefault="00BA68E5" w:rsidP="00012F75">
      <w:pPr>
        <w:spacing w:after="0" w:line="240" w:lineRule="auto"/>
      </w:pPr>
      <w:r>
        <w:continuationSeparator/>
      </w:r>
    </w:p>
  </w:endnote>
  <w:endnote w:type="continuationNotice" w:id="1">
    <w:p w14:paraId="4AF7D38B" w14:textId="77777777" w:rsidR="00BA68E5" w:rsidRDefault="00BA6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Inter Light">
    <w:altName w:val="Inter"/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0AC1" w14:textId="0A65873F" w:rsidR="00C63C94" w:rsidRDefault="004C534B">
    <w:pPr>
      <w:pStyle w:val="Footer"/>
      <w:jc w:val="right"/>
    </w:pPr>
    <w:sdt>
      <w:sdtPr>
        <w:id w:val="-619992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2F75">
          <w:fldChar w:fldCharType="begin"/>
        </w:r>
        <w:r w:rsidR="00012F75">
          <w:instrText xml:space="preserve"> PAGE   \* MERGEFORMAT </w:instrText>
        </w:r>
        <w:r w:rsidR="00012F75">
          <w:fldChar w:fldCharType="separate"/>
        </w:r>
        <w:r w:rsidR="00012F75">
          <w:rPr>
            <w:noProof/>
          </w:rPr>
          <w:t>2</w:t>
        </w:r>
        <w:r w:rsidR="00012F75">
          <w:rPr>
            <w:noProof/>
          </w:rPr>
          <w:fldChar w:fldCharType="end"/>
        </w:r>
      </w:sdtContent>
    </w:sdt>
  </w:p>
  <w:p w14:paraId="56D380D4" w14:textId="77777777" w:rsidR="00C63C94" w:rsidRDefault="00C6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46A3CF" w14:paraId="00F9CB4B" w14:textId="77777777" w:rsidTr="005D3A69">
      <w:trPr>
        <w:trHeight w:val="300"/>
      </w:trPr>
      <w:tc>
        <w:tcPr>
          <w:tcW w:w="3120" w:type="dxa"/>
        </w:tcPr>
        <w:p w14:paraId="50B0253A" w14:textId="13F0BD88" w:rsidR="3446A3CF" w:rsidRDefault="3446A3CF" w:rsidP="005D3A69">
          <w:pPr>
            <w:pStyle w:val="Header"/>
            <w:ind w:left="-115"/>
          </w:pPr>
        </w:p>
      </w:tc>
      <w:tc>
        <w:tcPr>
          <w:tcW w:w="3120" w:type="dxa"/>
        </w:tcPr>
        <w:p w14:paraId="54B6CA74" w14:textId="3C508B77" w:rsidR="3446A3CF" w:rsidRDefault="3446A3CF" w:rsidP="005D3A69">
          <w:pPr>
            <w:pStyle w:val="Header"/>
            <w:jc w:val="center"/>
          </w:pPr>
        </w:p>
      </w:tc>
      <w:tc>
        <w:tcPr>
          <w:tcW w:w="3120" w:type="dxa"/>
        </w:tcPr>
        <w:p w14:paraId="2209877D" w14:textId="0CC2811C" w:rsidR="3446A3CF" w:rsidRDefault="3446A3CF" w:rsidP="005D3A69">
          <w:pPr>
            <w:pStyle w:val="Header"/>
            <w:ind w:right="-115"/>
            <w:jc w:val="right"/>
          </w:pPr>
        </w:p>
      </w:tc>
    </w:tr>
  </w:tbl>
  <w:p w14:paraId="24814B89" w14:textId="2E753DCE" w:rsidR="3446A3CF" w:rsidRDefault="3446A3CF" w:rsidP="005D3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FAAD" w14:textId="77777777" w:rsidR="00BA68E5" w:rsidRDefault="00BA68E5" w:rsidP="00012F75">
      <w:pPr>
        <w:spacing w:after="0" w:line="240" w:lineRule="auto"/>
      </w:pPr>
      <w:r>
        <w:separator/>
      </w:r>
    </w:p>
  </w:footnote>
  <w:footnote w:type="continuationSeparator" w:id="0">
    <w:p w14:paraId="2733424C" w14:textId="77777777" w:rsidR="00BA68E5" w:rsidRDefault="00BA68E5" w:rsidP="00012F75">
      <w:pPr>
        <w:spacing w:after="0" w:line="240" w:lineRule="auto"/>
      </w:pPr>
      <w:r>
        <w:continuationSeparator/>
      </w:r>
    </w:p>
  </w:footnote>
  <w:footnote w:type="continuationNotice" w:id="1">
    <w:p w14:paraId="651BF4AD" w14:textId="77777777" w:rsidR="00BA68E5" w:rsidRDefault="00BA6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42D9" w14:textId="4A806590" w:rsidR="00C63C94" w:rsidRPr="00841246" w:rsidRDefault="00C63C94" w:rsidP="00C63C94">
    <w:pPr>
      <w:pStyle w:val="Header"/>
      <w:jc w:val="center"/>
      <w:rPr>
        <w:b/>
        <w:bCs/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5632" w14:textId="5899E823" w:rsidR="003F5A08" w:rsidRPr="00C948F6" w:rsidRDefault="00D26FE1" w:rsidP="00C948F6">
    <w:pPr>
      <w:pStyle w:val="Header"/>
      <w:jc w:val="center"/>
      <w:rPr>
        <w:color w:val="FF0000"/>
        <w:sz w:val="40"/>
        <w:szCs w:val="40"/>
      </w:rPr>
    </w:pPr>
    <w:r w:rsidRPr="00C948F6">
      <w:rPr>
        <w:noProof/>
        <w:color w:val="FF0000"/>
        <w:sz w:val="40"/>
        <w:szCs w:val="40"/>
      </w:rPr>
      <w:drawing>
        <wp:anchor distT="0" distB="0" distL="114300" distR="114300" simplePos="0" relativeHeight="251658240" behindDoc="0" locked="0" layoutInCell="1" allowOverlap="1" wp14:anchorId="5629B8C3" wp14:editId="46BEFF17">
          <wp:simplePos x="0" y="0"/>
          <wp:positionH relativeFrom="column">
            <wp:posOffset>-571500</wp:posOffset>
          </wp:positionH>
          <wp:positionV relativeFrom="paragraph">
            <wp:posOffset>-123825</wp:posOffset>
          </wp:positionV>
          <wp:extent cx="900000" cy="90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D98"/>
    <w:multiLevelType w:val="hybridMultilevel"/>
    <w:tmpl w:val="FFFFFFFF"/>
    <w:lvl w:ilvl="0" w:tplc="78E69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0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2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AF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D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3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4B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E0E82"/>
    <w:multiLevelType w:val="hybridMultilevel"/>
    <w:tmpl w:val="A44C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5010"/>
    <w:multiLevelType w:val="hybridMultilevel"/>
    <w:tmpl w:val="6074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D4901"/>
    <w:multiLevelType w:val="hybridMultilevel"/>
    <w:tmpl w:val="E23C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D0E65"/>
    <w:multiLevelType w:val="hybridMultilevel"/>
    <w:tmpl w:val="00A03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7212">
    <w:abstractNumId w:val="0"/>
  </w:num>
  <w:num w:numId="2" w16cid:durableId="1901552031">
    <w:abstractNumId w:val="1"/>
  </w:num>
  <w:num w:numId="3" w16cid:durableId="626467037">
    <w:abstractNumId w:val="4"/>
  </w:num>
  <w:num w:numId="4" w16cid:durableId="1180435611">
    <w:abstractNumId w:val="2"/>
  </w:num>
  <w:num w:numId="5" w16cid:durableId="94531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NDS3MDe0MDAxMDVW0lEKTi0uzszPAykwMq4FAM10BTQtAAAA"/>
  </w:docVars>
  <w:rsids>
    <w:rsidRoot w:val="00967927"/>
    <w:rsid w:val="0000481C"/>
    <w:rsid w:val="00004B00"/>
    <w:rsid w:val="00006D29"/>
    <w:rsid w:val="00012F75"/>
    <w:rsid w:val="00013EC1"/>
    <w:rsid w:val="00021FB5"/>
    <w:rsid w:val="00022939"/>
    <w:rsid w:val="0002402A"/>
    <w:rsid w:val="00024969"/>
    <w:rsid w:val="0002534E"/>
    <w:rsid w:val="00027113"/>
    <w:rsid w:val="00030766"/>
    <w:rsid w:val="00037A18"/>
    <w:rsid w:val="00043830"/>
    <w:rsid w:val="000438DC"/>
    <w:rsid w:val="00043A71"/>
    <w:rsid w:val="000451F5"/>
    <w:rsid w:val="00046370"/>
    <w:rsid w:val="00051B10"/>
    <w:rsid w:val="00053181"/>
    <w:rsid w:val="00053EF6"/>
    <w:rsid w:val="00060FB2"/>
    <w:rsid w:val="00065700"/>
    <w:rsid w:val="00067090"/>
    <w:rsid w:val="00071B21"/>
    <w:rsid w:val="00072DC5"/>
    <w:rsid w:val="00072FA6"/>
    <w:rsid w:val="00073323"/>
    <w:rsid w:val="00073F5A"/>
    <w:rsid w:val="00075121"/>
    <w:rsid w:val="00076D60"/>
    <w:rsid w:val="00085924"/>
    <w:rsid w:val="00093942"/>
    <w:rsid w:val="00094E51"/>
    <w:rsid w:val="000A127E"/>
    <w:rsid w:val="000A2CB0"/>
    <w:rsid w:val="000A3A80"/>
    <w:rsid w:val="000A4A2E"/>
    <w:rsid w:val="000B1111"/>
    <w:rsid w:val="000B4FB7"/>
    <w:rsid w:val="000B7904"/>
    <w:rsid w:val="000C2168"/>
    <w:rsid w:val="000C6C1A"/>
    <w:rsid w:val="000D248B"/>
    <w:rsid w:val="000D55FE"/>
    <w:rsid w:val="000D737C"/>
    <w:rsid w:val="000E0B08"/>
    <w:rsid w:val="000E15CB"/>
    <w:rsid w:val="000E2320"/>
    <w:rsid w:val="000E75F8"/>
    <w:rsid w:val="000F1A6B"/>
    <w:rsid w:val="000F3DD5"/>
    <w:rsid w:val="00101D20"/>
    <w:rsid w:val="00110D42"/>
    <w:rsid w:val="001168B5"/>
    <w:rsid w:val="00116F68"/>
    <w:rsid w:val="001252F7"/>
    <w:rsid w:val="00125F38"/>
    <w:rsid w:val="00127C8D"/>
    <w:rsid w:val="00134B43"/>
    <w:rsid w:val="001377AC"/>
    <w:rsid w:val="001533B9"/>
    <w:rsid w:val="00154D5C"/>
    <w:rsid w:val="001570E7"/>
    <w:rsid w:val="00161A67"/>
    <w:rsid w:val="001633A5"/>
    <w:rsid w:val="00164B45"/>
    <w:rsid w:val="0016727E"/>
    <w:rsid w:val="001719B6"/>
    <w:rsid w:val="00172C19"/>
    <w:rsid w:val="00186F96"/>
    <w:rsid w:val="0019055A"/>
    <w:rsid w:val="001935C1"/>
    <w:rsid w:val="001944FD"/>
    <w:rsid w:val="00195F11"/>
    <w:rsid w:val="001969AD"/>
    <w:rsid w:val="00197C53"/>
    <w:rsid w:val="001A263F"/>
    <w:rsid w:val="001A353F"/>
    <w:rsid w:val="001A4302"/>
    <w:rsid w:val="001A5CD3"/>
    <w:rsid w:val="001A6E7D"/>
    <w:rsid w:val="001B17EB"/>
    <w:rsid w:val="001B4512"/>
    <w:rsid w:val="001D0DE6"/>
    <w:rsid w:val="001D4963"/>
    <w:rsid w:val="001D7D11"/>
    <w:rsid w:val="001E276C"/>
    <w:rsid w:val="001E3365"/>
    <w:rsid w:val="001E6861"/>
    <w:rsid w:val="001E6A78"/>
    <w:rsid w:val="001F3368"/>
    <w:rsid w:val="001F66C5"/>
    <w:rsid w:val="001F6D0D"/>
    <w:rsid w:val="00200BC0"/>
    <w:rsid w:val="00203414"/>
    <w:rsid w:val="00204186"/>
    <w:rsid w:val="00206A4C"/>
    <w:rsid w:val="00214FC9"/>
    <w:rsid w:val="002206DC"/>
    <w:rsid w:val="00222458"/>
    <w:rsid w:val="00224DFD"/>
    <w:rsid w:val="00224ED9"/>
    <w:rsid w:val="0022603D"/>
    <w:rsid w:val="0022620D"/>
    <w:rsid w:val="00227C1F"/>
    <w:rsid w:val="00230600"/>
    <w:rsid w:val="002317D2"/>
    <w:rsid w:val="002338D1"/>
    <w:rsid w:val="002347CB"/>
    <w:rsid w:val="00240C7D"/>
    <w:rsid w:val="0024283D"/>
    <w:rsid w:val="00244E17"/>
    <w:rsid w:val="00247894"/>
    <w:rsid w:val="00265D2C"/>
    <w:rsid w:val="00265DBF"/>
    <w:rsid w:val="00275ED6"/>
    <w:rsid w:val="002806E4"/>
    <w:rsid w:val="0028181A"/>
    <w:rsid w:val="00284130"/>
    <w:rsid w:val="002843B5"/>
    <w:rsid w:val="0028551D"/>
    <w:rsid w:val="00290667"/>
    <w:rsid w:val="002A15A5"/>
    <w:rsid w:val="002A2ACD"/>
    <w:rsid w:val="002A51D1"/>
    <w:rsid w:val="002A5FE0"/>
    <w:rsid w:val="002B3607"/>
    <w:rsid w:val="002B46F0"/>
    <w:rsid w:val="002B521C"/>
    <w:rsid w:val="002C074E"/>
    <w:rsid w:val="002C0753"/>
    <w:rsid w:val="002C0F37"/>
    <w:rsid w:val="002C3A21"/>
    <w:rsid w:val="002D3E8A"/>
    <w:rsid w:val="002D54E5"/>
    <w:rsid w:val="002D60BA"/>
    <w:rsid w:val="002D654B"/>
    <w:rsid w:val="002D6B37"/>
    <w:rsid w:val="002E2351"/>
    <w:rsid w:val="002E5F6A"/>
    <w:rsid w:val="002E6C74"/>
    <w:rsid w:val="002E7E8C"/>
    <w:rsid w:val="002F116B"/>
    <w:rsid w:val="002F21AA"/>
    <w:rsid w:val="002F3BAA"/>
    <w:rsid w:val="002F627C"/>
    <w:rsid w:val="00304D07"/>
    <w:rsid w:val="00307CF4"/>
    <w:rsid w:val="00307DC7"/>
    <w:rsid w:val="00310933"/>
    <w:rsid w:val="0031219D"/>
    <w:rsid w:val="00312437"/>
    <w:rsid w:val="00312D31"/>
    <w:rsid w:val="003139D1"/>
    <w:rsid w:val="003168F6"/>
    <w:rsid w:val="00320845"/>
    <w:rsid w:val="003252C9"/>
    <w:rsid w:val="00326E96"/>
    <w:rsid w:val="00337DE6"/>
    <w:rsid w:val="00340783"/>
    <w:rsid w:val="00341E45"/>
    <w:rsid w:val="00343E2D"/>
    <w:rsid w:val="00344986"/>
    <w:rsid w:val="00344F0E"/>
    <w:rsid w:val="00347382"/>
    <w:rsid w:val="00364416"/>
    <w:rsid w:val="00364D25"/>
    <w:rsid w:val="0037597D"/>
    <w:rsid w:val="003759F9"/>
    <w:rsid w:val="0037654E"/>
    <w:rsid w:val="0038003B"/>
    <w:rsid w:val="00392ADB"/>
    <w:rsid w:val="00397D82"/>
    <w:rsid w:val="003A070F"/>
    <w:rsid w:val="003A098B"/>
    <w:rsid w:val="003A1993"/>
    <w:rsid w:val="003A1D7B"/>
    <w:rsid w:val="003A325B"/>
    <w:rsid w:val="003A70C1"/>
    <w:rsid w:val="003E06BA"/>
    <w:rsid w:val="003E4D7B"/>
    <w:rsid w:val="003F5A08"/>
    <w:rsid w:val="003F7D42"/>
    <w:rsid w:val="0040191B"/>
    <w:rsid w:val="00403F9E"/>
    <w:rsid w:val="00406A0F"/>
    <w:rsid w:val="004075C3"/>
    <w:rsid w:val="00412B9A"/>
    <w:rsid w:val="00414AC4"/>
    <w:rsid w:val="00416882"/>
    <w:rsid w:val="00417C6C"/>
    <w:rsid w:val="00420F52"/>
    <w:rsid w:val="0042216F"/>
    <w:rsid w:val="004222D9"/>
    <w:rsid w:val="00424B55"/>
    <w:rsid w:val="00430CB2"/>
    <w:rsid w:val="00432B08"/>
    <w:rsid w:val="00432C22"/>
    <w:rsid w:val="00435839"/>
    <w:rsid w:val="004400BB"/>
    <w:rsid w:val="0044074C"/>
    <w:rsid w:val="004418A7"/>
    <w:rsid w:val="004472BE"/>
    <w:rsid w:val="0044794C"/>
    <w:rsid w:val="00455A2B"/>
    <w:rsid w:val="00464152"/>
    <w:rsid w:val="004726D8"/>
    <w:rsid w:val="00474BC3"/>
    <w:rsid w:val="00480D16"/>
    <w:rsid w:val="00482939"/>
    <w:rsid w:val="00487707"/>
    <w:rsid w:val="004922D9"/>
    <w:rsid w:val="00497624"/>
    <w:rsid w:val="004A33C6"/>
    <w:rsid w:val="004B1C6B"/>
    <w:rsid w:val="004B27AD"/>
    <w:rsid w:val="004B2CC2"/>
    <w:rsid w:val="004B391B"/>
    <w:rsid w:val="004B3A17"/>
    <w:rsid w:val="004B4A53"/>
    <w:rsid w:val="004B5039"/>
    <w:rsid w:val="004B5B81"/>
    <w:rsid w:val="004B7FCA"/>
    <w:rsid w:val="004C1062"/>
    <w:rsid w:val="004C46D8"/>
    <w:rsid w:val="004C534B"/>
    <w:rsid w:val="004C6E86"/>
    <w:rsid w:val="004D0EEF"/>
    <w:rsid w:val="004D2488"/>
    <w:rsid w:val="004D5E6C"/>
    <w:rsid w:val="004D6529"/>
    <w:rsid w:val="004E1818"/>
    <w:rsid w:val="004E24FE"/>
    <w:rsid w:val="004E6E67"/>
    <w:rsid w:val="004F162D"/>
    <w:rsid w:val="004F2263"/>
    <w:rsid w:val="004F32E7"/>
    <w:rsid w:val="004F5E15"/>
    <w:rsid w:val="005044CA"/>
    <w:rsid w:val="00507F17"/>
    <w:rsid w:val="00513857"/>
    <w:rsid w:val="00516C23"/>
    <w:rsid w:val="005220DA"/>
    <w:rsid w:val="00523453"/>
    <w:rsid w:val="0052557B"/>
    <w:rsid w:val="00525670"/>
    <w:rsid w:val="0053027F"/>
    <w:rsid w:val="005363D4"/>
    <w:rsid w:val="005367DC"/>
    <w:rsid w:val="005436BF"/>
    <w:rsid w:val="00544208"/>
    <w:rsid w:val="00544748"/>
    <w:rsid w:val="00546C1F"/>
    <w:rsid w:val="00555192"/>
    <w:rsid w:val="00562A3A"/>
    <w:rsid w:val="00563227"/>
    <w:rsid w:val="00564C37"/>
    <w:rsid w:val="00566C7A"/>
    <w:rsid w:val="00570911"/>
    <w:rsid w:val="00570CE3"/>
    <w:rsid w:val="00571E76"/>
    <w:rsid w:val="00580861"/>
    <w:rsid w:val="005914AA"/>
    <w:rsid w:val="005966CC"/>
    <w:rsid w:val="005A2172"/>
    <w:rsid w:val="005A24DE"/>
    <w:rsid w:val="005A420F"/>
    <w:rsid w:val="005B03F1"/>
    <w:rsid w:val="005B2830"/>
    <w:rsid w:val="005B32E4"/>
    <w:rsid w:val="005C403E"/>
    <w:rsid w:val="005C721D"/>
    <w:rsid w:val="005D14A0"/>
    <w:rsid w:val="005D1C8A"/>
    <w:rsid w:val="005D3A69"/>
    <w:rsid w:val="005D4CAD"/>
    <w:rsid w:val="005D56FA"/>
    <w:rsid w:val="005D61F8"/>
    <w:rsid w:val="005D647A"/>
    <w:rsid w:val="005E0CDE"/>
    <w:rsid w:val="005E4F94"/>
    <w:rsid w:val="005E5E47"/>
    <w:rsid w:val="005F03FA"/>
    <w:rsid w:val="005F183A"/>
    <w:rsid w:val="00602EDA"/>
    <w:rsid w:val="006036F7"/>
    <w:rsid w:val="00603E78"/>
    <w:rsid w:val="00607B3B"/>
    <w:rsid w:val="00607EFF"/>
    <w:rsid w:val="0061136F"/>
    <w:rsid w:val="0061201B"/>
    <w:rsid w:val="00613543"/>
    <w:rsid w:val="00627A9D"/>
    <w:rsid w:val="00637B29"/>
    <w:rsid w:val="006406D6"/>
    <w:rsid w:val="00641A32"/>
    <w:rsid w:val="006462C6"/>
    <w:rsid w:val="006509FC"/>
    <w:rsid w:val="00652CDA"/>
    <w:rsid w:val="0065579F"/>
    <w:rsid w:val="006561A1"/>
    <w:rsid w:val="00660317"/>
    <w:rsid w:val="0066744E"/>
    <w:rsid w:val="00674D0C"/>
    <w:rsid w:val="00676672"/>
    <w:rsid w:val="006810AC"/>
    <w:rsid w:val="006820E9"/>
    <w:rsid w:val="00686183"/>
    <w:rsid w:val="00690288"/>
    <w:rsid w:val="00691928"/>
    <w:rsid w:val="006A0B19"/>
    <w:rsid w:val="006A33F9"/>
    <w:rsid w:val="006A5B2F"/>
    <w:rsid w:val="006A5CE8"/>
    <w:rsid w:val="006B1222"/>
    <w:rsid w:val="006B2502"/>
    <w:rsid w:val="006C7EA0"/>
    <w:rsid w:val="006E3826"/>
    <w:rsid w:val="006E5F5A"/>
    <w:rsid w:val="006F2B09"/>
    <w:rsid w:val="006F75FF"/>
    <w:rsid w:val="006F76BF"/>
    <w:rsid w:val="00701EF3"/>
    <w:rsid w:val="00702C45"/>
    <w:rsid w:val="00704BCD"/>
    <w:rsid w:val="007078B6"/>
    <w:rsid w:val="007100D8"/>
    <w:rsid w:val="00711A4E"/>
    <w:rsid w:val="00712187"/>
    <w:rsid w:val="0071366D"/>
    <w:rsid w:val="00723D30"/>
    <w:rsid w:val="007254F4"/>
    <w:rsid w:val="00727604"/>
    <w:rsid w:val="007360E6"/>
    <w:rsid w:val="00737450"/>
    <w:rsid w:val="0074076B"/>
    <w:rsid w:val="00746827"/>
    <w:rsid w:val="00756469"/>
    <w:rsid w:val="00757860"/>
    <w:rsid w:val="007617A2"/>
    <w:rsid w:val="0076633B"/>
    <w:rsid w:val="00771EE7"/>
    <w:rsid w:val="00775F7D"/>
    <w:rsid w:val="00776599"/>
    <w:rsid w:val="007809D9"/>
    <w:rsid w:val="00790975"/>
    <w:rsid w:val="00792214"/>
    <w:rsid w:val="007A0285"/>
    <w:rsid w:val="007A21E7"/>
    <w:rsid w:val="007A4638"/>
    <w:rsid w:val="007B09FE"/>
    <w:rsid w:val="007B763B"/>
    <w:rsid w:val="007C3AC9"/>
    <w:rsid w:val="007C3FEF"/>
    <w:rsid w:val="007C4344"/>
    <w:rsid w:val="007C43A4"/>
    <w:rsid w:val="007D5893"/>
    <w:rsid w:val="007D742B"/>
    <w:rsid w:val="007E2D19"/>
    <w:rsid w:val="007E3333"/>
    <w:rsid w:val="007E36B1"/>
    <w:rsid w:val="007E3E87"/>
    <w:rsid w:val="007E61F5"/>
    <w:rsid w:val="007F51B2"/>
    <w:rsid w:val="008019D2"/>
    <w:rsid w:val="0080348D"/>
    <w:rsid w:val="00803D11"/>
    <w:rsid w:val="00806B28"/>
    <w:rsid w:val="00811DFD"/>
    <w:rsid w:val="00817D14"/>
    <w:rsid w:val="00822E55"/>
    <w:rsid w:val="0082454F"/>
    <w:rsid w:val="008249C6"/>
    <w:rsid w:val="00825004"/>
    <w:rsid w:val="00825308"/>
    <w:rsid w:val="00825C1B"/>
    <w:rsid w:val="008352DF"/>
    <w:rsid w:val="00842E5D"/>
    <w:rsid w:val="0084545D"/>
    <w:rsid w:val="00854225"/>
    <w:rsid w:val="00854403"/>
    <w:rsid w:val="00857443"/>
    <w:rsid w:val="008637B9"/>
    <w:rsid w:val="0086388D"/>
    <w:rsid w:val="00863BBF"/>
    <w:rsid w:val="00863D45"/>
    <w:rsid w:val="00865555"/>
    <w:rsid w:val="00867512"/>
    <w:rsid w:val="008748B5"/>
    <w:rsid w:val="00876227"/>
    <w:rsid w:val="00877DB1"/>
    <w:rsid w:val="00882FF0"/>
    <w:rsid w:val="00884A53"/>
    <w:rsid w:val="00885DFA"/>
    <w:rsid w:val="0088626A"/>
    <w:rsid w:val="008908CA"/>
    <w:rsid w:val="00896C55"/>
    <w:rsid w:val="008A366F"/>
    <w:rsid w:val="008A3B24"/>
    <w:rsid w:val="008A5AE6"/>
    <w:rsid w:val="008A7753"/>
    <w:rsid w:val="008B12F6"/>
    <w:rsid w:val="008B546C"/>
    <w:rsid w:val="008B7C04"/>
    <w:rsid w:val="008C04F9"/>
    <w:rsid w:val="008C0909"/>
    <w:rsid w:val="008C1717"/>
    <w:rsid w:val="008C2222"/>
    <w:rsid w:val="008C7FC2"/>
    <w:rsid w:val="008D6196"/>
    <w:rsid w:val="008D764D"/>
    <w:rsid w:val="008E1B60"/>
    <w:rsid w:val="008E3EB1"/>
    <w:rsid w:val="008E4021"/>
    <w:rsid w:val="008F0781"/>
    <w:rsid w:val="008F3126"/>
    <w:rsid w:val="008F492B"/>
    <w:rsid w:val="008F674C"/>
    <w:rsid w:val="008F7631"/>
    <w:rsid w:val="00900677"/>
    <w:rsid w:val="009012F5"/>
    <w:rsid w:val="00912D4B"/>
    <w:rsid w:val="009158E6"/>
    <w:rsid w:val="009205D5"/>
    <w:rsid w:val="00921027"/>
    <w:rsid w:val="0092384E"/>
    <w:rsid w:val="009270B4"/>
    <w:rsid w:val="00931822"/>
    <w:rsid w:val="0093465F"/>
    <w:rsid w:val="00935724"/>
    <w:rsid w:val="009369DF"/>
    <w:rsid w:val="00937ED3"/>
    <w:rsid w:val="0094367B"/>
    <w:rsid w:val="00945FA3"/>
    <w:rsid w:val="00946EF9"/>
    <w:rsid w:val="009506B5"/>
    <w:rsid w:val="00960B93"/>
    <w:rsid w:val="00961699"/>
    <w:rsid w:val="00963225"/>
    <w:rsid w:val="00963440"/>
    <w:rsid w:val="00967927"/>
    <w:rsid w:val="0097664A"/>
    <w:rsid w:val="0098461A"/>
    <w:rsid w:val="009905EB"/>
    <w:rsid w:val="00991724"/>
    <w:rsid w:val="00993799"/>
    <w:rsid w:val="00994CB3"/>
    <w:rsid w:val="0099694B"/>
    <w:rsid w:val="00997D31"/>
    <w:rsid w:val="009A0B00"/>
    <w:rsid w:val="009A0D0D"/>
    <w:rsid w:val="009A0F40"/>
    <w:rsid w:val="009A375A"/>
    <w:rsid w:val="009A5EDF"/>
    <w:rsid w:val="009B1CD2"/>
    <w:rsid w:val="009B369D"/>
    <w:rsid w:val="009B527E"/>
    <w:rsid w:val="009C0C50"/>
    <w:rsid w:val="009C1FF0"/>
    <w:rsid w:val="009C5539"/>
    <w:rsid w:val="009C6CE9"/>
    <w:rsid w:val="009D0561"/>
    <w:rsid w:val="009D0875"/>
    <w:rsid w:val="009D2FBD"/>
    <w:rsid w:val="009E067A"/>
    <w:rsid w:val="009E3F8F"/>
    <w:rsid w:val="009E5147"/>
    <w:rsid w:val="009E6D52"/>
    <w:rsid w:val="009F1856"/>
    <w:rsid w:val="009F194D"/>
    <w:rsid w:val="009F205D"/>
    <w:rsid w:val="009F4630"/>
    <w:rsid w:val="009F46F6"/>
    <w:rsid w:val="00A021E0"/>
    <w:rsid w:val="00A02323"/>
    <w:rsid w:val="00A02A54"/>
    <w:rsid w:val="00A03ED6"/>
    <w:rsid w:val="00A0747E"/>
    <w:rsid w:val="00A11300"/>
    <w:rsid w:val="00A156AA"/>
    <w:rsid w:val="00A15B00"/>
    <w:rsid w:val="00A205B9"/>
    <w:rsid w:val="00A20BFC"/>
    <w:rsid w:val="00A27C75"/>
    <w:rsid w:val="00A30337"/>
    <w:rsid w:val="00A32D65"/>
    <w:rsid w:val="00A37A71"/>
    <w:rsid w:val="00A41FA6"/>
    <w:rsid w:val="00A4771B"/>
    <w:rsid w:val="00A50FE4"/>
    <w:rsid w:val="00A54063"/>
    <w:rsid w:val="00A54FF4"/>
    <w:rsid w:val="00A64416"/>
    <w:rsid w:val="00A71531"/>
    <w:rsid w:val="00A729E6"/>
    <w:rsid w:val="00A74221"/>
    <w:rsid w:val="00A763B3"/>
    <w:rsid w:val="00A80FB0"/>
    <w:rsid w:val="00A8498C"/>
    <w:rsid w:val="00A900AF"/>
    <w:rsid w:val="00A94F51"/>
    <w:rsid w:val="00AA0512"/>
    <w:rsid w:val="00AA32BE"/>
    <w:rsid w:val="00AA7CDB"/>
    <w:rsid w:val="00AB1A8F"/>
    <w:rsid w:val="00AB471E"/>
    <w:rsid w:val="00AB5080"/>
    <w:rsid w:val="00AC2F0C"/>
    <w:rsid w:val="00AC36F8"/>
    <w:rsid w:val="00AC435C"/>
    <w:rsid w:val="00AD0733"/>
    <w:rsid w:val="00AD0F1B"/>
    <w:rsid w:val="00AF2AA2"/>
    <w:rsid w:val="00AF5C43"/>
    <w:rsid w:val="00AF7563"/>
    <w:rsid w:val="00AF7C28"/>
    <w:rsid w:val="00B01D08"/>
    <w:rsid w:val="00B057A0"/>
    <w:rsid w:val="00B10A91"/>
    <w:rsid w:val="00B12C09"/>
    <w:rsid w:val="00B13109"/>
    <w:rsid w:val="00B1388C"/>
    <w:rsid w:val="00B141EF"/>
    <w:rsid w:val="00B16B00"/>
    <w:rsid w:val="00B173DF"/>
    <w:rsid w:val="00B2317E"/>
    <w:rsid w:val="00B24985"/>
    <w:rsid w:val="00B2792B"/>
    <w:rsid w:val="00B30F87"/>
    <w:rsid w:val="00B348CE"/>
    <w:rsid w:val="00B40503"/>
    <w:rsid w:val="00B46212"/>
    <w:rsid w:val="00B46D8A"/>
    <w:rsid w:val="00B50E53"/>
    <w:rsid w:val="00B51266"/>
    <w:rsid w:val="00B5405F"/>
    <w:rsid w:val="00B57663"/>
    <w:rsid w:val="00B61806"/>
    <w:rsid w:val="00B6189A"/>
    <w:rsid w:val="00B64840"/>
    <w:rsid w:val="00B66D12"/>
    <w:rsid w:val="00B67527"/>
    <w:rsid w:val="00B72930"/>
    <w:rsid w:val="00B81947"/>
    <w:rsid w:val="00B83B8B"/>
    <w:rsid w:val="00B845CA"/>
    <w:rsid w:val="00B87336"/>
    <w:rsid w:val="00B9015A"/>
    <w:rsid w:val="00B91C1B"/>
    <w:rsid w:val="00B9371A"/>
    <w:rsid w:val="00B93C7C"/>
    <w:rsid w:val="00B94E26"/>
    <w:rsid w:val="00B962D8"/>
    <w:rsid w:val="00BA0AA3"/>
    <w:rsid w:val="00BA3AEA"/>
    <w:rsid w:val="00BA68E5"/>
    <w:rsid w:val="00BB574F"/>
    <w:rsid w:val="00BB6EF6"/>
    <w:rsid w:val="00BB79E5"/>
    <w:rsid w:val="00BC0196"/>
    <w:rsid w:val="00BC1981"/>
    <w:rsid w:val="00BD5A17"/>
    <w:rsid w:val="00BE5694"/>
    <w:rsid w:val="00BE7B6A"/>
    <w:rsid w:val="00BF08D6"/>
    <w:rsid w:val="00BF132D"/>
    <w:rsid w:val="00BF2FB2"/>
    <w:rsid w:val="00C021B3"/>
    <w:rsid w:val="00C0303C"/>
    <w:rsid w:val="00C051C5"/>
    <w:rsid w:val="00C11A17"/>
    <w:rsid w:val="00C1244D"/>
    <w:rsid w:val="00C14173"/>
    <w:rsid w:val="00C1606C"/>
    <w:rsid w:val="00C17A4A"/>
    <w:rsid w:val="00C17FBB"/>
    <w:rsid w:val="00C2190F"/>
    <w:rsid w:val="00C26827"/>
    <w:rsid w:val="00C270AC"/>
    <w:rsid w:val="00C40BC7"/>
    <w:rsid w:val="00C40EFD"/>
    <w:rsid w:val="00C443C1"/>
    <w:rsid w:val="00C47080"/>
    <w:rsid w:val="00C47B85"/>
    <w:rsid w:val="00C51BD0"/>
    <w:rsid w:val="00C5385D"/>
    <w:rsid w:val="00C5641C"/>
    <w:rsid w:val="00C56CD3"/>
    <w:rsid w:val="00C63C94"/>
    <w:rsid w:val="00C65549"/>
    <w:rsid w:val="00C67885"/>
    <w:rsid w:val="00C67EA6"/>
    <w:rsid w:val="00C715D4"/>
    <w:rsid w:val="00C74B25"/>
    <w:rsid w:val="00C77C1C"/>
    <w:rsid w:val="00C80129"/>
    <w:rsid w:val="00C94772"/>
    <w:rsid w:val="00C948F6"/>
    <w:rsid w:val="00C9599C"/>
    <w:rsid w:val="00C976DC"/>
    <w:rsid w:val="00C97CB0"/>
    <w:rsid w:val="00CA52D1"/>
    <w:rsid w:val="00CB1825"/>
    <w:rsid w:val="00CC3FFF"/>
    <w:rsid w:val="00CC59C6"/>
    <w:rsid w:val="00CD41A0"/>
    <w:rsid w:val="00CD5C67"/>
    <w:rsid w:val="00CD61A2"/>
    <w:rsid w:val="00CE058A"/>
    <w:rsid w:val="00CE0A8D"/>
    <w:rsid w:val="00CE321F"/>
    <w:rsid w:val="00CE3F2E"/>
    <w:rsid w:val="00CE7CBF"/>
    <w:rsid w:val="00CF14F3"/>
    <w:rsid w:val="00CF6E31"/>
    <w:rsid w:val="00CF7DDD"/>
    <w:rsid w:val="00D02A4D"/>
    <w:rsid w:val="00D02F7E"/>
    <w:rsid w:val="00D079E3"/>
    <w:rsid w:val="00D102D9"/>
    <w:rsid w:val="00D118CC"/>
    <w:rsid w:val="00D1219D"/>
    <w:rsid w:val="00D178AD"/>
    <w:rsid w:val="00D22716"/>
    <w:rsid w:val="00D2382C"/>
    <w:rsid w:val="00D26FE1"/>
    <w:rsid w:val="00D3190C"/>
    <w:rsid w:val="00D33360"/>
    <w:rsid w:val="00D34331"/>
    <w:rsid w:val="00D36DFE"/>
    <w:rsid w:val="00D441BD"/>
    <w:rsid w:val="00D45D5F"/>
    <w:rsid w:val="00D50930"/>
    <w:rsid w:val="00D528EA"/>
    <w:rsid w:val="00D56D5B"/>
    <w:rsid w:val="00D60A3D"/>
    <w:rsid w:val="00D62985"/>
    <w:rsid w:val="00D64312"/>
    <w:rsid w:val="00D64F2A"/>
    <w:rsid w:val="00D6535F"/>
    <w:rsid w:val="00D702DB"/>
    <w:rsid w:val="00D7038A"/>
    <w:rsid w:val="00D731BB"/>
    <w:rsid w:val="00D81D9D"/>
    <w:rsid w:val="00D87352"/>
    <w:rsid w:val="00D94B84"/>
    <w:rsid w:val="00D96AA9"/>
    <w:rsid w:val="00D971B3"/>
    <w:rsid w:val="00DA2C99"/>
    <w:rsid w:val="00DA49C8"/>
    <w:rsid w:val="00DB1098"/>
    <w:rsid w:val="00DB2CC3"/>
    <w:rsid w:val="00DB354F"/>
    <w:rsid w:val="00DC4F5B"/>
    <w:rsid w:val="00DD01F0"/>
    <w:rsid w:val="00DD034A"/>
    <w:rsid w:val="00DD1BBC"/>
    <w:rsid w:val="00DD703F"/>
    <w:rsid w:val="00DE124F"/>
    <w:rsid w:val="00DE1F9C"/>
    <w:rsid w:val="00DE643D"/>
    <w:rsid w:val="00DE7C2B"/>
    <w:rsid w:val="00DF3E03"/>
    <w:rsid w:val="00DF5449"/>
    <w:rsid w:val="00DF7D3E"/>
    <w:rsid w:val="00E05567"/>
    <w:rsid w:val="00E06E8A"/>
    <w:rsid w:val="00E105FC"/>
    <w:rsid w:val="00E10D49"/>
    <w:rsid w:val="00E13602"/>
    <w:rsid w:val="00E13863"/>
    <w:rsid w:val="00E14D1E"/>
    <w:rsid w:val="00E164F0"/>
    <w:rsid w:val="00E24C2A"/>
    <w:rsid w:val="00E26661"/>
    <w:rsid w:val="00E32CE3"/>
    <w:rsid w:val="00E33FB9"/>
    <w:rsid w:val="00E346A8"/>
    <w:rsid w:val="00E3486C"/>
    <w:rsid w:val="00E35717"/>
    <w:rsid w:val="00E46CE0"/>
    <w:rsid w:val="00E51EBD"/>
    <w:rsid w:val="00E6169A"/>
    <w:rsid w:val="00E710E7"/>
    <w:rsid w:val="00E71D3B"/>
    <w:rsid w:val="00E80F84"/>
    <w:rsid w:val="00E81E65"/>
    <w:rsid w:val="00E84DAE"/>
    <w:rsid w:val="00E87159"/>
    <w:rsid w:val="00E92C5B"/>
    <w:rsid w:val="00E958A2"/>
    <w:rsid w:val="00EA18CA"/>
    <w:rsid w:val="00EA7240"/>
    <w:rsid w:val="00EA72F1"/>
    <w:rsid w:val="00EA7B59"/>
    <w:rsid w:val="00EB14A7"/>
    <w:rsid w:val="00EB40FE"/>
    <w:rsid w:val="00EB5325"/>
    <w:rsid w:val="00EC08E0"/>
    <w:rsid w:val="00EC526C"/>
    <w:rsid w:val="00EC60D6"/>
    <w:rsid w:val="00EC6EBE"/>
    <w:rsid w:val="00ED3CCB"/>
    <w:rsid w:val="00ED6263"/>
    <w:rsid w:val="00ED770F"/>
    <w:rsid w:val="00EE4AA7"/>
    <w:rsid w:val="00EE76FD"/>
    <w:rsid w:val="00EE79A6"/>
    <w:rsid w:val="00EF3DD4"/>
    <w:rsid w:val="00EF4079"/>
    <w:rsid w:val="00EF4ECA"/>
    <w:rsid w:val="00EF5417"/>
    <w:rsid w:val="00EF6CE5"/>
    <w:rsid w:val="00F016EC"/>
    <w:rsid w:val="00F032DA"/>
    <w:rsid w:val="00F05DCE"/>
    <w:rsid w:val="00F05EB8"/>
    <w:rsid w:val="00F068A9"/>
    <w:rsid w:val="00F11BA4"/>
    <w:rsid w:val="00F12F56"/>
    <w:rsid w:val="00F14BED"/>
    <w:rsid w:val="00F157A7"/>
    <w:rsid w:val="00F24466"/>
    <w:rsid w:val="00F257E8"/>
    <w:rsid w:val="00F26050"/>
    <w:rsid w:val="00F3114C"/>
    <w:rsid w:val="00F33584"/>
    <w:rsid w:val="00F34686"/>
    <w:rsid w:val="00F3760C"/>
    <w:rsid w:val="00F54A49"/>
    <w:rsid w:val="00F564DB"/>
    <w:rsid w:val="00F610DB"/>
    <w:rsid w:val="00F61347"/>
    <w:rsid w:val="00F61875"/>
    <w:rsid w:val="00F66081"/>
    <w:rsid w:val="00F66FFD"/>
    <w:rsid w:val="00F703FE"/>
    <w:rsid w:val="00F718C4"/>
    <w:rsid w:val="00F72FD8"/>
    <w:rsid w:val="00F73655"/>
    <w:rsid w:val="00F756C2"/>
    <w:rsid w:val="00F7676F"/>
    <w:rsid w:val="00F7751A"/>
    <w:rsid w:val="00F77CDE"/>
    <w:rsid w:val="00F80021"/>
    <w:rsid w:val="00F81A3F"/>
    <w:rsid w:val="00F8258E"/>
    <w:rsid w:val="00F84556"/>
    <w:rsid w:val="00F849AB"/>
    <w:rsid w:val="00F9387B"/>
    <w:rsid w:val="00F93991"/>
    <w:rsid w:val="00FA20A2"/>
    <w:rsid w:val="00FA60B5"/>
    <w:rsid w:val="00FA7754"/>
    <w:rsid w:val="00FB3945"/>
    <w:rsid w:val="00FB7580"/>
    <w:rsid w:val="00FC0890"/>
    <w:rsid w:val="00FC1BFA"/>
    <w:rsid w:val="00FC3BB8"/>
    <w:rsid w:val="00FD0603"/>
    <w:rsid w:val="00FD06BD"/>
    <w:rsid w:val="00FD237A"/>
    <w:rsid w:val="00FD5505"/>
    <w:rsid w:val="00FE210D"/>
    <w:rsid w:val="00FE24AD"/>
    <w:rsid w:val="00FE262C"/>
    <w:rsid w:val="00FE609E"/>
    <w:rsid w:val="00FE72E1"/>
    <w:rsid w:val="00FE7B30"/>
    <w:rsid w:val="00FF0D53"/>
    <w:rsid w:val="00FF3BFF"/>
    <w:rsid w:val="01330135"/>
    <w:rsid w:val="017FC0D1"/>
    <w:rsid w:val="0233DBB2"/>
    <w:rsid w:val="02580DD7"/>
    <w:rsid w:val="0342B6FE"/>
    <w:rsid w:val="035A84E5"/>
    <w:rsid w:val="038B7F6D"/>
    <w:rsid w:val="03F6A31F"/>
    <w:rsid w:val="0421EC62"/>
    <w:rsid w:val="04BA5BF6"/>
    <w:rsid w:val="05227A38"/>
    <w:rsid w:val="05A7AAB0"/>
    <w:rsid w:val="05FEEBE0"/>
    <w:rsid w:val="06E23C69"/>
    <w:rsid w:val="08162821"/>
    <w:rsid w:val="08B2BCC5"/>
    <w:rsid w:val="0941F9BA"/>
    <w:rsid w:val="09DE8ADF"/>
    <w:rsid w:val="0A016510"/>
    <w:rsid w:val="0B72BF53"/>
    <w:rsid w:val="0B8ECE48"/>
    <w:rsid w:val="0BF97565"/>
    <w:rsid w:val="0C17B151"/>
    <w:rsid w:val="0CA7FC0F"/>
    <w:rsid w:val="0EBD61C0"/>
    <w:rsid w:val="0FF7FFAE"/>
    <w:rsid w:val="1022FD35"/>
    <w:rsid w:val="10910E82"/>
    <w:rsid w:val="10BD0D3E"/>
    <w:rsid w:val="12F5B45C"/>
    <w:rsid w:val="13CC3F62"/>
    <w:rsid w:val="14662A04"/>
    <w:rsid w:val="1489EFED"/>
    <w:rsid w:val="14FC98AF"/>
    <w:rsid w:val="15428555"/>
    <w:rsid w:val="155631CE"/>
    <w:rsid w:val="1575B977"/>
    <w:rsid w:val="15792535"/>
    <w:rsid w:val="16A78AB7"/>
    <w:rsid w:val="16D9EAF1"/>
    <w:rsid w:val="1967A815"/>
    <w:rsid w:val="199123B7"/>
    <w:rsid w:val="1993441E"/>
    <w:rsid w:val="19955901"/>
    <w:rsid w:val="1A277713"/>
    <w:rsid w:val="1B3FBAAA"/>
    <w:rsid w:val="1D46D0BB"/>
    <w:rsid w:val="1E0CB2D4"/>
    <w:rsid w:val="1F6D28F9"/>
    <w:rsid w:val="1FB44EA3"/>
    <w:rsid w:val="1FC94B6D"/>
    <w:rsid w:val="20080199"/>
    <w:rsid w:val="20AC31A8"/>
    <w:rsid w:val="21222AB0"/>
    <w:rsid w:val="213EA3CC"/>
    <w:rsid w:val="224B0EF8"/>
    <w:rsid w:val="2272473A"/>
    <w:rsid w:val="22A8F43E"/>
    <w:rsid w:val="22F8F539"/>
    <w:rsid w:val="2360FDC3"/>
    <w:rsid w:val="23ADC8D9"/>
    <w:rsid w:val="2497B5EF"/>
    <w:rsid w:val="251D8789"/>
    <w:rsid w:val="2600EF8E"/>
    <w:rsid w:val="265270F8"/>
    <w:rsid w:val="26A687F7"/>
    <w:rsid w:val="26B9D0A0"/>
    <w:rsid w:val="27AD9A6C"/>
    <w:rsid w:val="27FCC157"/>
    <w:rsid w:val="2802CDA4"/>
    <w:rsid w:val="294CAA5D"/>
    <w:rsid w:val="2954084A"/>
    <w:rsid w:val="2A99E8DC"/>
    <w:rsid w:val="2C5C9893"/>
    <w:rsid w:val="2DCE59B0"/>
    <w:rsid w:val="2DFDA6A4"/>
    <w:rsid w:val="2E4A1A0D"/>
    <w:rsid w:val="2EF75798"/>
    <w:rsid w:val="2F0EB374"/>
    <w:rsid w:val="2F234990"/>
    <w:rsid w:val="2F53788D"/>
    <w:rsid w:val="2FB28685"/>
    <w:rsid w:val="3083796C"/>
    <w:rsid w:val="309753FB"/>
    <w:rsid w:val="30C4019B"/>
    <w:rsid w:val="30FD9FC5"/>
    <w:rsid w:val="31A46DE6"/>
    <w:rsid w:val="33497B72"/>
    <w:rsid w:val="336805A8"/>
    <w:rsid w:val="341EF062"/>
    <w:rsid w:val="342DDE2E"/>
    <w:rsid w:val="3446A3CF"/>
    <w:rsid w:val="34E27148"/>
    <w:rsid w:val="34E8412A"/>
    <w:rsid w:val="3594F68B"/>
    <w:rsid w:val="35C5E20C"/>
    <w:rsid w:val="3660D9A5"/>
    <w:rsid w:val="3687F157"/>
    <w:rsid w:val="36F3E8F9"/>
    <w:rsid w:val="36F7D8A9"/>
    <w:rsid w:val="39793CD9"/>
    <w:rsid w:val="399FA5BA"/>
    <w:rsid w:val="3A4862B1"/>
    <w:rsid w:val="3B05AFE6"/>
    <w:rsid w:val="3B4D180F"/>
    <w:rsid w:val="3C06B442"/>
    <w:rsid w:val="3C7D18A7"/>
    <w:rsid w:val="3CC02034"/>
    <w:rsid w:val="3D895C46"/>
    <w:rsid w:val="3DFFDC0C"/>
    <w:rsid w:val="4056A0B4"/>
    <w:rsid w:val="40AEF915"/>
    <w:rsid w:val="40E00770"/>
    <w:rsid w:val="42DD7819"/>
    <w:rsid w:val="436C8D85"/>
    <w:rsid w:val="438D5CD8"/>
    <w:rsid w:val="43F02DF3"/>
    <w:rsid w:val="44A85025"/>
    <w:rsid w:val="484C14E4"/>
    <w:rsid w:val="48C897FE"/>
    <w:rsid w:val="48D2781A"/>
    <w:rsid w:val="4916729B"/>
    <w:rsid w:val="49775E5A"/>
    <w:rsid w:val="4AAE8DE1"/>
    <w:rsid w:val="4CBACD27"/>
    <w:rsid w:val="4CDE4A45"/>
    <w:rsid w:val="4D129F94"/>
    <w:rsid w:val="4D1F5CC7"/>
    <w:rsid w:val="4DA535BE"/>
    <w:rsid w:val="4E748844"/>
    <w:rsid w:val="4E7A1AA6"/>
    <w:rsid w:val="4E9A10D7"/>
    <w:rsid w:val="4F2B5CBA"/>
    <w:rsid w:val="4F47C69A"/>
    <w:rsid w:val="4F5BB5E1"/>
    <w:rsid w:val="50CEE85A"/>
    <w:rsid w:val="50DE206F"/>
    <w:rsid w:val="5149576D"/>
    <w:rsid w:val="5155F739"/>
    <w:rsid w:val="51E4854B"/>
    <w:rsid w:val="521EEB71"/>
    <w:rsid w:val="522535F8"/>
    <w:rsid w:val="52E6E6D4"/>
    <w:rsid w:val="53ECFCD7"/>
    <w:rsid w:val="53FC035F"/>
    <w:rsid w:val="5416AF1A"/>
    <w:rsid w:val="54B7D973"/>
    <w:rsid w:val="54B9734E"/>
    <w:rsid w:val="5541B3A3"/>
    <w:rsid w:val="56315A57"/>
    <w:rsid w:val="56E6FCC8"/>
    <w:rsid w:val="574E4FDC"/>
    <w:rsid w:val="57E13D9B"/>
    <w:rsid w:val="58CD8D8E"/>
    <w:rsid w:val="5986AE6E"/>
    <w:rsid w:val="599096AE"/>
    <w:rsid w:val="5ACA72C7"/>
    <w:rsid w:val="5CE5D327"/>
    <w:rsid w:val="5CF46E0F"/>
    <w:rsid w:val="5CFBBF1D"/>
    <w:rsid w:val="5D0CA4C7"/>
    <w:rsid w:val="5D376F80"/>
    <w:rsid w:val="5D6CFCB8"/>
    <w:rsid w:val="5D7DD944"/>
    <w:rsid w:val="5E903E70"/>
    <w:rsid w:val="5EFF6FC2"/>
    <w:rsid w:val="5F02EB30"/>
    <w:rsid w:val="60020926"/>
    <w:rsid w:val="6023F4D5"/>
    <w:rsid w:val="6083325B"/>
    <w:rsid w:val="61909EC4"/>
    <w:rsid w:val="61A3412F"/>
    <w:rsid w:val="61CBA53D"/>
    <w:rsid w:val="627D457E"/>
    <w:rsid w:val="62B3049B"/>
    <w:rsid w:val="62B6592C"/>
    <w:rsid w:val="63285DF4"/>
    <w:rsid w:val="64986319"/>
    <w:rsid w:val="64C45FA5"/>
    <w:rsid w:val="6530B2F4"/>
    <w:rsid w:val="654C963F"/>
    <w:rsid w:val="65651800"/>
    <w:rsid w:val="6585AF2C"/>
    <w:rsid w:val="65AF0B9B"/>
    <w:rsid w:val="65C29D02"/>
    <w:rsid w:val="67B51339"/>
    <w:rsid w:val="67C3A853"/>
    <w:rsid w:val="683F0E3C"/>
    <w:rsid w:val="68646396"/>
    <w:rsid w:val="68AB1657"/>
    <w:rsid w:val="69046C0B"/>
    <w:rsid w:val="697BD36B"/>
    <w:rsid w:val="69CA3B3E"/>
    <w:rsid w:val="6A3CEAA1"/>
    <w:rsid w:val="6B22CA69"/>
    <w:rsid w:val="6D7E877A"/>
    <w:rsid w:val="6DF82FED"/>
    <w:rsid w:val="6E9411D0"/>
    <w:rsid w:val="6EA37E16"/>
    <w:rsid w:val="6F3F5BAF"/>
    <w:rsid w:val="6FFD8A31"/>
    <w:rsid w:val="701CE4AB"/>
    <w:rsid w:val="704F5F31"/>
    <w:rsid w:val="70C4419B"/>
    <w:rsid w:val="716A85E1"/>
    <w:rsid w:val="71B5ED2B"/>
    <w:rsid w:val="7261E48D"/>
    <w:rsid w:val="727A50DD"/>
    <w:rsid w:val="7481162D"/>
    <w:rsid w:val="7537A69C"/>
    <w:rsid w:val="75793BE6"/>
    <w:rsid w:val="75C81266"/>
    <w:rsid w:val="775011A4"/>
    <w:rsid w:val="77940BD1"/>
    <w:rsid w:val="7899E09B"/>
    <w:rsid w:val="78EC049D"/>
    <w:rsid w:val="79546275"/>
    <w:rsid w:val="798B6709"/>
    <w:rsid w:val="79C07DA3"/>
    <w:rsid w:val="79D7DA0A"/>
    <w:rsid w:val="7AD45464"/>
    <w:rsid w:val="7C2015EB"/>
    <w:rsid w:val="7D284953"/>
    <w:rsid w:val="7D789CAB"/>
    <w:rsid w:val="7E1E471A"/>
    <w:rsid w:val="7EA6E307"/>
    <w:rsid w:val="7ED7F7B3"/>
    <w:rsid w:val="7EDF4AC2"/>
    <w:rsid w:val="7F8D9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F9701"/>
  <w15:chartTrackingRefBased/>
  <w15:docId w15:val="{920A7724-922D-405B-9511-FCB00DF9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9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27"/>
    <w:rPr>
      <w:lang w:val="en-US"/>
    </w:rPr>
  </w:style>
  <w:style w:type="paragraph" w:customStyle="1" w:styleId="paragraph">
    <w:name w:val="paragraph"/>
    <w:basedOn w:val="Normal"/>
    <w:rsid w:val="0096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7927"/>
  </w:style>
  <w:style w:type="character" w:styleId="UnresolvedMention">
    <w:name w:val="Unresolved Mention"/>
    <w:basedOn w:val="DefaultParagraphFont"/>
    <w:uiPriority w:val="99"/>
    <w:semiHidden/>
    <w:unhideWhenUsed/>
    <w:rsid w:val="002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70AC"/>
    <w:pPr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F5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417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541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1D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21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F77CDE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7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7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3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32D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sf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sfinternational.widen.net/s/jhwqxn5bsj/nsf_infographic_research_key_findings_uk_water_regulations_2025?utm_campaign=wat_all_all_emea_202507_wp_water_regulations_compliance_paradox&amp;utm_source=co_marketing&amp;utm_medium=press_relea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f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edia@nsf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sfinternational.widen.net/s/rzrtxcl8hz/nsf-whitepaper-uk-water-regulations-compliance-paradox-2025?utm_campaign=wat_all_all_emea_202507_wp_water_regulations_compliance_paradox&amp;utm_source=co_marketing&amp;utm_medium=press_rele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8c5b-8734-430d-bb79-f2713a2cafdf" xsi:nil="true"/>
    <lcf76f155ced4ddcb4097134ff3c332f xmlns="119e3e18-5fb1-410f-96d1-6d6fae7a4b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FAFE3B8CD6241BD6F260DED3959FE" ma:contentTypeVersion="19" ma:contentTypeDescription="Create a new document." ma:contentTypeScope="" ma:versionID="a0e30b2c0bc7880a4721c81236546acc">
  <xsd:schema xmlns:xsd="http://www.w3.org/2001/XMLSchema" xmlns:xs="http://www.w3.org/2001/XMLSchema" xmlns:p="http://schemas.microsoft.com/office/2006/metadata/properties" xmlns:ns2="119e3e18-5fb1-410f-96d1-6d6fae7a4b41" xmlns:ns3="b1ad8c5b-8734-430d-bb79-f2713a2cafdf" targetNamespace="http://schemas.microsoft.com/office/2006/metadata/properties" ma:root="true" ma:fieldsID="2994bb24a8075aec04e92b5d252e9a72" ns2:_="" ns3:_="">
    <xsd:import namespace="119e3e18-5fb1-410f-96d1-6d6fae7a4b41"/>
    <xsd:import namespace="b1ad8c5b-8734-430d-bb79-f2713a2c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3e18-5fb1-410f-96d1-6d6fae7a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23e4c4-411f-42ba-9d13-9bac6b749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8c5b-8734-430d-bb79-f2713a2c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5315c4-840c-4da0-9263-bd3cf7d3eb8f}" ma:internalName="TaxCatchAll" ma:showField="CatchAllData" ma:web="b1ad8c5b-8734-430d-bb79-f2713a2ca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9FB6C-E389-403E-BB20-419FFFEFCD94}">
  <ds:schemaRefs>
    <ds:schemaRef ds:uri="http://schemas.microsoft.com/office/2006/metadata/properties"/>
    <ds:schemaRef ds:uri="http://schemas.microsoft.com/office/infopath/2007/PartnerControls"/>
    <ds:schemaRef ds:uri="b1ad8c5b-8734-430d-bb79-f2713a2cafdf"/>
    <ds:schemaRef ds:uri="119e3e18-5fb1-410f-96d1-6d6fae7a4b41"/>
  </ds:schemaRefs>
</ds:datastoreItem>
</file>

<file path=customXml/itemProps2.xml><?xml version="1.0" encoding="utf-8"?>
<ds:datastoreItem xmlns:ds="http://schemas.openxmlformats.org/officeDocument/2006/customXml" ds:itemID="{9C147C81-001E-4DF1-BD4C-FBBDE5F04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0C433-FAB2-4D21-B63E-A3F80AEE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3e18-5fb1-410f-96d1-6d6fae7a4b41"/>
    <ds:schemaRef ds:uri="b1ad8c5b-8734-430d-bb79-f2713a2c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606</Words>
  <Characters>4282</Characters>
  <Application>Microsoft Office Word</Application>
  <DocSecurity>0</DocSecurity>
  <Lines>69</Lines>
  <Paragraphs>30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MacEwan</dc:creator>
  <cp:keywords/>
  <dc:description/>
  <cp:lastModifiedBy>Steven MacEwan</cp:lastModifiedBy>
  <cp:revision>77</cp:revision>
  <dcterms:created xsi:type="dcterms:W3CDTF">2025-05-20T11:15:00Z</dcterms:created>
  <dcterms:modified xsi:type="dcterms:W3CDTF">2025-07-21T13:27:00Z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0517a3fd-a884-443d-910d-190bf4cfb26a</vt:lpwstr>
  </property>
  <property fmtid="{D5CDD505-2E9C-101B-9397-08002B2CF9AE}" pid="3" name="MSIP_Label_f2c848f1-078c-4e4f-8789-8a1259c542b8_Enabled">
    <vt:lpwstr>true</vt:lpwstr>
  </property>
  <property fmtid="{D5CDD505-2E9C-101B-9397-08002B2CF9AE}" pid="4" name="MSIP_Label_f2c848f1-078c-4e4f-8789-8a1259c542b8_SetDate">
    <vt:lpwstr>2023-10-04T16:47:11Z</vt:lpwstr>
  </property>
  <property fmtid="{D5CDD505-2E9C-101B-9397-08002B2CF9AE}" pid="5" name="MSIP_Label_f2c848f1-078c-4e4f-8789-8a1259c542b8_Method">
    <vt:lpwstr>Privileged</vt:lpwstr>
  </property>
  <property fmtid="{D5CDD505-2E9C-101B-9397-08002B2CF9AE}" pid="6" name="MSIP_Label_f2c848f1-078c-4e4f-8789-8a1259c542b8_Name">
    <vt:lpwstr>Public</vt:lpwstr>
  </property>
  <property fmtid="{D5CDD505-2E9C-101B-9397-08002B2CF9AE}" pid="7" name="MSIP_Label_f2c848f1-078c-4e4f-8789-8a1259c542b8_SiteId">
    <vt:lpwstr>400696bb-3ef5-44ed-b838-ceb5afd17d90</vt:lpwstr>
  </property>
  <property fmtid="{D5CDD505-2E9C-101B-9397-08002B2CF9AE}" pid="8" name="MSIP_Label_f2c848f1-078c-4e4f-8789-8a1259c542b8_ActionId">
    <vt:lpwstr>9a22d4da-cf7d-42d0-b189-8f9287fabd69</vt:lpwstr>
  </property>
  <property fmtid="{D5CDD505-2E9C-101B-9397-08002B2CF9AE}" pid="9" name="MSIP_Label_f2c848f1-078c-4e4f-8789-8a1259c542b8_ContentBits">
    <vt:lpwstr>0</vt:lpwstr>
  </property>
  <property fmtid="{D5CDD505-2E9C-101B-9397-08002B2CF9AE}" pid="10" name="ContentTypeId">
    <vt:lpwstr>0x0101002B9FAFE3B8CD6241BD6F260DED3959FE</vt:lpwstr>
  </property>
</Properties>
</file>