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154C" w14:textId="77777777" w:rsidR="00BB179E" w:rsidRPr="00493061" w:rsidRDefault="00BB179E" w:rsidP="00BB179E">
      <w:pPr>
        <w:spacing w:before="100" w:beforeAutospacing="1" w:after="100" w:afterAutospacing="1" w:line="240" w:lineRule="auto"/>
        <w:jc w:val="center"/>
        <w:rPr>
          <w:b/>
          <w:sz w:val="24"/>
          <w:lang w:val="en-GB"/>
        </w:rPr>
      </w:pPr>
      <w:r w:rsidRPr="00493061">
        <w:rPr>
          <w:b/>
          <w:sz w:val="24"/>
          <w:lang w:val="en-GB"/>
        </w:rPr>
        <w:t xml:space="preserve">Cushman &amp; Wakefield </w:t>
      </w:r>
      <w:r w:rsidR="00920D37" w:rsidRPr="00493061">
        <w:rPr>
          <w:b/>
          <w:sz w:val="24"/>
          <w:lang w:val="en-GB"/>
        </w:rPr>
        <w:t xml:space="preserve">to lease </w:t>
      </w:r>
      <w:r w:rsidR="00B74678" w:rsidRPr="00493061">
        <w:rPr>
          <w:b/>
          <w:sz w:val="24"/>
          <w:lang w:val="en-GB"/>
        </w:rPr>
        <w:t xml:space="preserve">Gdynia’s </w:t>
      </w:r>
      <w:r w:rsidR="00920D37" w:rsidRPr="00493061">
        <w:rPr>
          <w:b/>
          <w:sz w:val="24"/>
          <w:lang w:val="en-GB"/>
        </w:rPr>
        <w:t>largest office complex</w:t>
      </w:r>
    </w:p>
    <w:p w14:paraId="12C0D28A" w14:textId="20150F66" w:rsidR="00DA34BF" w:rsidRPr="00493061" w:rsidRDefault="00383E62" w:rsidP="00497988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val="en-GB"/>
        </w:rPr>
      </w:pPr>
      <w:r w:rsidRPr="00493061">
        <w:rPr>
          <w:rFonts w:eastAsia="Times New Roman"/>
          <w:b/>
          <w:szCs w:val="24"/>
          <w:lang w:val="en-GB"/>
        </w:rPr>
        <w:t xml:space="preserve">Global real estate services firm </w:t>
      </w:r>
      <w:r w:rsidR="00DA34BF" w:rsidRPr="00493061">
        <w:rPr>
          <w:rFonts w:eastAsia="Times New Roman"/>
          <w:b/>
          <w:szCs w:val="24"/>
          <w:lang w:val="en-GB"/>
        </w:rPr>
        <w:t xml:space="preserve">Cushman &amp; Wakefield </w:t>
      </w:r>
      <w:r w:rsidRPr="00493061">
        <w:rPr>
          <w:rFonts w:eastAsia="Times New Roman"/>
          <w:b/>
          <w:szCs w:val="24"/>
          <w:lang w:val="en-GB"/>
        </w:rPr>
        <w:t xml:space="preserve">has been appointed </w:t>
      </w:r>
      <w:r w:rsidR="00333686" w:rsidRPr="00493061">
        <w:rPr>
          <w:rFonts w:eastAsia="Times New Roman"/>
          <w:b/>
          <w:szCs w:val="24"/>
          <w:lang w:val="en-GB"/>
        </w:rPr>
        <w:t>a</w:t>
      </w:r>
      <w:r w:rsidR="008C11C0" w:rsidRPr="00493061">
        <w:rPr>
          <w:rFonts w:eastAsia="Times New Roman"/>
          <w:b/>
          <w:szCs w:val="24"/>
          <w:lang w:val="en-GB"/>
        </w:rPr>
        <w:t>s</w:t>
      </w:r>
      <w:r w:rsidR="00333686" w:rsidRPr="00493061">
        <w:rPr>
          <w:rFonts w:eastAsia="Times New Roman"/>
          <w:b/>
          <w:szCs w:val="24"/>
          <w:lang w:val="en-GB"/>
        </w:rPr>
        <w:t xml:space="preserve"> sole letting agent </w:t>
      </w:r>
      <w:r w:rsidR="007C2D72" w:rsidRPr="00493061">
        <w:rPr>
          <w:rFonts w:eastAsia="Times New Roman"/>
          <w:b/>
          <w:szCs w:val="24"/>
          <w:lang w:val="en-GB"/>
        </w:rPr>
        <w:t>for four buildings</w:t>
      </w:r>
      <w:r w:rsidR="0090012A" w:rsidRPr="00493061">
        <w:rPr>
          <w:rFonts w:eastAsia="Times New Roman"/>
          <w:b/>
          <w:szCs w:val="24"/>
          <w:lang w:val="en-GB"/>
        </w:rPr>
        <w:t xml:space="preserve"> </w:t>
      </w:r>
      <w:r w:rsidR="00AB4718" w:rsidRPr="00493061">
        <w:rPr>
          <w:rFonts w:eastAsia="Times New Roman"/>
          <w:b/>
          <w:szCs w:val="24"/>
          <w:lang w:val="en-GB"/>
        </w:rPr>
        <w:t>at</w:t>
      </w:r>
      <w:r w:rsidR="0090012A" w:rsidRPr="00493061">
        <w:rPr>
          <w:rFonts w:eastAsia="Times New Roman"/>
          <w:b/>
          <w:szCs w:val="24"/>
          <w:lang w:val="en-GB"/>
        </w:rPr>
        <w:t xml:space="preserve"> </w:t>
      </w:r>
      <w:r w:rsidR="000853AE" w:rsidRPr="00493061">
        <w:rPr>
          <w:rFonts w:eastAsia="Times New Roman"/>
          <w:b/>
          <w:szCs w:val="24"/>
          <w:lang w:val="en-GB"/>
        </w:rPr>
        <w:t>Łużycka Office Park</w:t>
      </w:r>
      <w:r w:rsidR="0026051C" w:rsidRPr="00493061">
        <w:rPr>
          <w:rFonts w:eastAsia="Times New Roman"/>
          <w:b/>
          <w:szCs w:val="24"/>
          <w:lang w:val="en-GB"/>
        </w:rPr>
        <w:t>,</w:t>
      </w:r>
      <w:r w:rsidR="00C372E2" w:rsidRPr="00493061">
        <w:rPr>
          <w:rFonts w:eastAsia="Times New Roman"/>
          <w:b/>
          <w:szCs w:val="24"/>
          <w:lang w:val="en-GB"/>
        </w:rPr>
        <w:t xml:space="preserve"> </w:t>
      </w:r>
      <w:r w:rsidR="005E05D7" w:rsidRPr="00493061">
        <w:rPr>
          <w:rFonts w:eastAsia="Times New Roman"/>
          <w:b/>
          <w:szCs w:val="24"/>
          <w:lang w:val="en-GB"/>
        </w:rPr>
        <w:t>Łużycka Plus</w:t>
      </w:r>
      <w:r w:rsidR="0090012A" w:rsidRPr="00493061">
        <w:rPr>
          <w:rFonts w:eastAsia="Times New Roman"/>
          <w:b/>
          <w:szCs w:val="24"/>
          <w:lang w:val="en-GB"/>
        </w:rPr>
        <w:t xml:space="preserve"> and three buildings of the </w:t>
      </w:r>
      <w:r w:rsidR="00DA34BF" w:rsidRPr="00493061">
        <w:rPr>
          <w:rFonts w:eastAsia="Times New Roman"/>
          <w:b/>
          <w:szCs w:val="24"/>
          <w:lang w:val="en-GB"/>
        </w:rPr>
        <w:t xml:space="preserve">Tensor </w:t>
      </w:r>
      <w:r w:rsidR="0090012A" w:rsidRPr="00493061">
        <w:rPr>
          <w:rFonts w:eastAsia="Times New Roman"/>
          <w:b/>
          <w:szCs w:val="24"/>
          <w:lang w:val="en-GB"/>
        </w:rPr>
        <w:t xml:space="preserve">complex in </w:t>
      </w:r>
      <w:r w:rsidR="00DA34BF" w:rsidRPr="00493061">
        <w:rPr>
          <w:rFonts w:eastAsia="Times New Roman"/>
          <w:b/>
          <w:szCs w:val="24"/>
          <w:lang w:val="en-GB"/>
        </w:rPr>
        <w:t>Gdyni</w:t>
      </w:r>
      <w:r w:rsidR="0090012A" w:rsidRPr="00493061">
        <w:rPr>
          <w:rFonts w:eastAsia="Times New Roman"/>
          <w:b/>
          <w:szCs w:val="24"/>
          <w:lang w:val="en-GB"/>
        </w:rPr>
        <w:t>a</w:t>
      </w:r>
      <w:r w:rsidR="00DA34BF" w:rsidRPr="00493061">
        <w:rPr>
          <w:rFonts w:eastAsia="Times New Roman"/>
          <w:b/>
          <w:szCs w:val="24"/>
          <w:lang w:val="en-GB"/>
        </w:rPr>
        <w:t xml:space="preserve">. </w:t>
      </w:r>
      <w:r w:rsidR="00FB4D3A" w:rsidRPr="00493061">
        <w:rPr>
          <w:rFonts w:eastAsia="Times New Roman"/>
          <w:b/>
          <w:szCs w:val="24"/>
          <w:lang w:val="en-GB"/>
        </w:rPr>
        <w:t>Together, t</w:t>
      </w:r>
      <w:r w:rsidR="006829A2" w:rsidRPr="00493061">
        <w:rPr>
          <w:rFonts w:eastAsia="Times New Roman"/>
          <w:b/>
          <w:szCs w:val="24"/>
          <w:lang w:val="en-GB"/>
        </w:rPr>
        <w:t xml:space="preserve">hese eight buildings </w:t>
      </w:r>
      <w:r w:rsidR="00FB4D3A" w:rsidRPr="00493061">
        <w:rPr>
          <w:rFonts w:eastAsia="Times New Roman"/>
          <w:b/>
          <w:szCs w:val="24"/>
          <w:lang w:val="en-GB"/>
        </w:rPr>
        <w:t xml:space="preserve">total </w:t>
      </w:r>
      <w:r w:rsidR="006829A2" w:rsidRPr="00493061">
        <w:rPr>
          <w:rFonts w:eastAsia="Times New Roman"/>
          <w:b/>
          <w:szCs w:val="24"/>
          <w:lang w:val="en-GB"/>
        </w:rPr>
        <w:t>approximately 50,000 sqm</w:t>
      </w:r>
      <w:r w:rsidR="00862AB2" w:rsidRPr="00493061">
        <w:rPr>
          <w:rFonts w:eastAsia="Times New Roman"/>
          <w:b/>
          <w:szCs w:val="24"/>
          <w:lang w:val="en-GB"/>
        </w:rPr>
        <w:t xml:space="preserve"> </w:t>
      </w:r>
      <w:r w:rsidR="001E5CDD" w:rsidRPr="00493061">
        <w:rPr>
          <w:rFonts w:eastAsia="Times New Roman"/>
          <w:b/>
          <w:szCs w:val="24"/>
          <w:lang w:val="en-GB"/>
        </w:rPr>
        <w:t xml:space="preserve">of leasable space, </w:t>
      </w:r>
      <w:r w:rsidR="00033E43">
        <w:rPr>
          <w:rFonts w:eastAsia="Times New Roman"/>
          <w:b/>
          <w:szCs w:val="24"/>
          <w:lang w:val="en-GB"/>
        </w:rPr>
        <w:t>forming</w:t>
      </w:r>
      <w:r w:rsidR="001E5CDD" w:rsidRPr="00493061">
        <w:rPr>
          <w:rFonts w:eastAsia="Times New Roman"/>
          <w:b/>
          <w:szCs w:val="24"/>
          <w:lang w:val="en-GB"/>
        </w:rPr>
        <w:t xml:space="preserve"> the </w:t>
      </w:r>
      <w:r w:rsidR="00862AB2" w:rsidRPr="00493061">
        <w:rPr>
          <w:rFonts w:eastAsia="Times New Roman"/>
          <w:b/>
          <w:szCs w:val="24"/>
          <w:lang w:val="en-GB"/>
        </w:rPr>
        <w:t>largest Class A office development</w:t>
      </w:r>
      <w:r w:rsidR="001E5CDD" w:rsidRPr="00493061">
        <w:rPr>
          <w:rFonts w:eastAsia="Times New Roman"/>
          <w:b/>
          <w:szCs w:val="24"/>
          <w:lang w:val="en-GB"/>
        </w:rPr>
        <w:t xml:space="preserve"> in the city</w:t>
      </w:r>
      <w:r w:rsidR="00862AB2" w:rsidRPr="00493061">
        <w:rPr>
          <w:rFonts w:eastAsia="Times New Roman"/>
          <w:b/>
          <w:szCs w:val="24"/>
          <w:lang w:val="en-GB"/>
        </w:rPr>
        <w:t>. The</w:t>
      </w:r>
      <w:r w:rsidR="00032150">
        <w:rPr>
          <w:rFonts w:eastAsia="Times New Roman"/>
          <w:b/>
          <w:szCs w:val="24"/>
          <w:lang w:val="en-GB"/>
        </w:rPr>
        <w:t>y are owned by</w:t>
      </w:r>
      <w:r w:rsidR="00862AB2" w:rsidRPr="00493061">
        <w:rPr>
          <w:rFonts w:eastAsia="Times New Roman"/>
          <w:b/>
          <w:szCs w:val="24"/>
          <w:lang w:val="en-GB"/>
        </w:rPr>
        <w:t xml:space="preserve"> </w:t>
      </w:r>
      <w:r w:rsidR="009C6F92" w:rsidRPr="00493061">
        <w:rPr>
          <w:rFonts w:eastAsia="Times New Roman"/>
          <w:b/>
          <w:szCs w:val="24"/>
          <w:lang w:val="en-GB"/>
        </w:rPr>
        <w:t xml:space="preserve">the </w:t>
      </w:r>
      <w:r w:rsidR="00FD50ED">
        <w:rPr>
          <w:rFonts w:eastAsia="Times New Roman"/>
          <w:b/>
          <w:szCs w:val="24"/>
          <w:lang w:val="en-GB"/>
        </w:rPr>
        <w:t xml:space="preserve">INVESTIKA Real Estate Fund, the largest non-bank open-ended </w:t>
      </w:r>
      <w:r w:rsidR="0055373D">
        <w:rPr>
          <w:rFonts w:eastAsia="Times New Roman"/>
          <w:b/>
          <w:szCs w:val="24"/>
          <w:lang w:val="en-GB"/>
        </w:rPr>
        <w:t xml:space="preserve">mutual </w:t>
      </w:r>
      <w:r w:rsidR="00FD50ED">
        <w:rPr>
          <w:rFonts w:eastAsia="Times New Roman"/>
          <w:b/>
          <w:szCs w:val="24"/>
          <w:lang w:val="en-GB"/>
        </w:rPr>
        <w:t xml:space="preserve">real estate fund in the Czech Republic and Slovakia. </w:t>
      </w:r>
    </w:p>
    <w:p w14:paraId="0A59A804" w14:textId="447EDB2F" w:rsidR="000853AE" w:rsidRPr="00493061" w:rsidRDefault="000853AE" w:rsidP="00497988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val="en-GB"/>
        </w:rPr>
      </w:pPr>
      <w:r w:rsidRPr="00493061">
        <w:rPr>
          <w:rFonts w:eastAsia="Times New Roman"/>
          <w:szCs w:val="24"/>
          <w:lang w:val="en-GB"/>
        </w:rPr>
        <w:t xml:space="preserve">Łużycka </w:t>
      </w:r>
      <w:r w:rsidR="00B01A51" w:rsidRPr="00493061">
        <w:rPr>
          <w:rFonts w:eastAsia="Times New Roman"/>
          <w:szCs w:val="24"/>
          <w:lang w:val="en-GB"/>
        </w:rPr>
        <w:t xml:space="preserve">Street has </w:t>
      </w:r>
      <w:r w:rsidR="00F0287F">
        <w:rPr>
          <w:rFonts w:eastAsia="Times New Roman"/>
          <w:szCs w:val="24"/>
          <w:lang w:val="en-GB"/>
        </w:rPr>
        <w:t xml:space="preserve">long </w:t>
      </w:r>
      <w:r w:rsidR="006F7593" w:rsidRPr="00493061">
        <w:rPr>
          <w:rFonts w:eastAsia="Times New Roman"/>
          <w:szCs w:val="24"/>
          <w:lang w:val="en-GB"/>
        </w:rPr>
        <w:t xml:space="preserve">been </w:t>
      </w:r>
      <w:r w:rsidR="00433EB1" w:rsidRPr="00493061">
        <w:rPr>
          <w:rFonts w:eastAsia="Times New Roman"/>
          <w:szCs w:val="24"/>
          <w:lang w:val="en-GB"/>
        </w:rPr>
        <w:t xml:space="preserve">the </w:t>
      </w:r>
      <w:r w:rsidR="00F0287F">
        <w:rPr>
          <w:rFonts w:eastAsia="Times New Roman"/>
          <w:szCs w:val="24"/>
          <w:lang w:val="en-GB"/>
        </w:rPr>
        <w:t xml:space="preserve">business </w:t>
      </w:r>
      <w:r w:rsidR="00433EB1" w:rsidRPr="00493061">
        <w:rPr>
          <w:rFonts w:eastAsia="Times New Roman"/>
          <w:szCs w:val="24"/>
          <w:lang w:val="en-GB"/>
        </w:rPr>
        <w:t xml:space="preserve">heart of </w:t>
      </w:r>
      <w:r w:rsidR="00B87B50" w:rsidRPr="00493061">
        <w:rPr>
          <w:rFonts w:eastAsia="Times New Roman"/>
          <w:szCs w:val="24"/>
          <w:lang w:val="en-GB"/>
        </w:rPr>
        <w:t>Gdynia.</w:t>
      </w:r>
      <w:r w:rsidR="00C14B03" w:rsidRPr="00493061">
        <w:rPr>
          <w:rFonts w:eastAsia="Times New Roman"/>
          <w:szCs w:val="24"/>
          <w:lang w:val="en-GB"/>
        </w:rPr>
        <w:t xml:space="preserve"> It is home to </w:t>
      </w:r>
      <w:r w:rsidR="002B4AE0" w:rsidRPr="00493061">
        <w:rPr>
          <w:rFonts w:eastAsia="Times New Roman"/>
          <w:szCs w:val="24"/>
          <w:lang w:val="en-GB"/>
        </w:rPr>
        <w:t>Łużycka Office Park, Łużycka Plus and Tensor –</w:t>
      </w:r>
      <w:r w:rsidR="00E42B83" w:rsidRPr="00493061">
        <w:rPr>
          <w:rFonts w:eastAsia="Times New Roman"/>
          <w:szCs w:val="24"/>
          <w:lang w:val="en-GB"/>
        </w:rPr>
        <w:t xml:space="preserve">city’s </w:t>
      </w:r>
      <w:r w:rsidR="002B4AE0" w:rsidRPr="00493061">
        <w:rPr>
          <w:rFonts w:eastAsia="Times New Roman"/>
          <w:szCs w:val="24"/>
          <w:lang w:val="en-GB"/>
        </w:rPr>
        <w:t xml:space="preserve">most iconic and best-connected office </w:t>
      </w:r>
      <w:r w:rsidR="00E42B83" w:rsidRPr="00493061">
        <w:rPr>
          <w:rFonts w:eastAsia="Times New Roman"/>
          <w:szCs w:val="24"/>
          <w:lang w:val="en-GB"/>
        </w:rPr>
        <w:t>developments</w:t>
      </w:r>
      <w:r w:rsidR="002B4AE0" w:rsidRPr="00493061">
        <w:rPr>
          <w:rFonts w:eastAsia="Times New Roman"/>
          <w:szCs w:val="24"/>
          <w:lang w:val="en-GB"/>
        </w:rPr>
        <w:t xml:space="preserve">. </w:t>
      </w:r>
      <w:r w:rsidR="00FD50ED">
        <w:rPr>
          <w:rFonts w:eastAsia="Times New Roman"/>
          <w:szCs w:val="24"/>
          <w:lang w:val="en-GB"/>
        </w:rPr>
        <w:t xml:space="preserve">The </w:t>
      </w:r>
      <w:r w:rsidR="00D3320E" w:rsidRPr="00493061">
        <w:rPr>
          <w:rFonts w:eastAsia="Times New Roman"/>
          <w:szCs w:val="24"/>
          <w:lang w:val="en-GB"/>
        </w:rPr>
        <w:t xml:space="preserve">key </w:t>
      </w:r>
      <w:r w:rsidR="00707077">
        <w:rPr>
          <w:rFonts w:eastAsia="Times New Roman"/>
          <w:szCs w:val="24"/>
          <w:lang w:val="en-GB"/>
        </w:rPr>
        <w:t>advantage</w:t>
      </w:r>
      <w:r w:rsidR="00D3320E" w:rsidRPr="00493061">
        <w:rPr>
          <w:rFonts w:eastAsia="Times New Roman"/>
          <w:szCs w:val="24"/>
          <w:lang w:val="en-GB"/>
        </w:rPr>
        <w:t xml:space="preserve"> </w:t>
      </w:r>
      <w:r w:rsidR="00E42B83" w:rsidRPr="00493061">
        <w:rPr>
          <w:rFonts w:eastAsia="Times New Roman"/>
          <w:szCs w:val="24"/>
          <w:lang w:val="en-GB"/>
        </w:rPr>
        <w:t xml:space="preserve">of the buildings </w:t>
      </w:r>
      <w:r w:rsidR="00475B93" w:rsidRPr="00493061">
        <w:rPr>
          <w:rFonts w:eastAsia="Times New Roman"/>
          <w:szCs w:val="24"/>
          <w:lang w:val="en-GB"/>
        </w:rPr>
        <w:t xml:space="preserve">is </w:t>
      </w:r>
      <w:r w:rsidR="002667EC" w:rsidRPr="00493061">
        <w:rPr>
          <w:rFonts w:eastAsia="Times New Roman"/>
          <w:szCs w:val="24"/>
          <w:lang w:val="en-GB"/>
        </w:rPr>
        <w:t xml:space="preserve">their </w:t>
      </w:r>
      <w:r w:rsidR="00475B93" w:rsidRPr="00493061">
        <w:rPr>
          <w:rFonts w:eastAsia="Times New Roman"/>
          <w:szCs w:val="24"/>
          <w:lang w:val="en-GB"/>
        </w:rPr>
        <w:t xml:space="preserve">direct access to </w:t>
      </w:r>
      <w:r w:rsidR="00A25C29" w:rsidRPr="00493061">
        <w:rPr>
          <w:rFonts w:eastAsia="Times New Roman"/>
          <w:szCs w:val="24"/>
          <w:lang w:val="en-GB"/>
        </w:rPr>
        <w:t xml:space="preserve">a Pomeranian Metropolitan Railway (PKM) station, two </w:t>
      </w:r>
      <w:r w:rsidR="00E73094" w:rsidRPr="00493061">
        <w:rPr>
          <w:rFonts w:eastAsia="Times New Roman"/>
          <w:szCs w:val="24"/>
          <w:lang w:val="en-GB"/>
        </w:rPr>
        <w:t xml:space="preserve">Fast </w:t>
      </w:r>
      <w:r w:rsidR="0011419D" w:rsidRPr="00493061">
        <w:rPr>
          <w:rFonts w:eastAsia="Times New Roman"/>
          <w:szCs w:val="24"/>
          <w:lang w:val="en-GB"/>
        </w:rPr>
        <w:t>Urban</w:t>
      </w:r>
      <w:r w:rsidR="00E73094" w:rsidRPr="00493061">
        <w:rPr>
          <w:rFonts w:eastAsia="Times New Roman"/>
          <w:szCs w:val="24"/>
          <w:lang w:val="en-GB"/>
        </w:rPr>
        <w:t xml:space="preserve"> Railway (SKM)</w:t>
      </w:r>
      <w:r w:rsidR="0011419D" w:rsidRPr="00493061">
        <w:rPr>
          <w:rFonts w:eastAsia="Times New Roman"/>
          <w:szCs w:val="24"/>
          <w:lang w:val="en-GB"/>
        </w:rPr>
        <w:t xml:space="preserve"> stops</w:t>
      </w:r>
      <w:r w:rsidR="00E73094" w:rsidRPr="00493061">
        <w:rPr>
          <w:rFonts w:eastAsia="Times New Roman"/>
          <w:szCs w:val="24"/>
          <w:lang w:val="en-GB"/>
        </w:rPr>
        <w:t xml:space="preserve">, and the </w:t>
      </w:r>
      <w:r w:rsidR="0011419D" w:rsidRPr="00493061">
        <w:rPr>
          <w:rFonts w:eastAsia="Times New Roman"/>
          <w:szCs w:val="24"/>
          <w:lang w:val="en-GB"/>
        </w:rPr>
        <w:t xml:space="preserve">main </w:t>
      </w:r>
      <w:r w:rsidR="00E73094" w:rsidRPr="00493061">
        <w:rPr>
          <w:rFonts w:eastAsia="Times New Roman"/>
          <w:szCs w:val="24"/>
          <w:lang w:val="en-GB"/>
        </w:rPr>
        <w:t xml:space="preserve">thoroughfare connecting Gdynia, Sopot and Gdańsk. </w:t>
      </w:r>
      <w:r w:rsidR="006006D4" w:rsidRPr="00493061">
        <w:rPr>
          <w:rFonts w:eastAsia="Times New Roman"/>
          <w:szCs w:val="24"/>
          <w:lang w:val="en-GB"/>
        </w:rPr>
        <w:t xml:space="preserve">The international airport is </w:t>
      </w:r>
      <w:r w:rsidR="0011419D" w:rsidRPr="00493061">
        <w:rPr>
          <w:rFonts w:eastAsia="Times New Roman"/>
          <w:szCs w:val="24"/>
          <w:lang w:val="en-GB"/>
        </w:rPr>
        <w:t>just</w:t>
      </w:r>
      <w:r w:rsidR="006006D4" w:rsidRPr="00493061">
        <w:rPr>
          <w:rFonts w:eastAsia="Times New Roman"/>
          <w:szCs w:val="24"/>
          <w:lang w:val="en-GB"/>
        </w:rPr>
        <w:t xml:space="preserve"> a 20-minute drive or </w:t>
      </w:r>
      <w:r w:rsidR="004B7BA1" w:rsidRPr="00493061">
        <w:rPr>
          <w:rFonts w:eastAsia="Times New Roman"/>
          <w:szCs w:val="24"/>
          <w:lang w:val="en-GB"/>
        </w:rPr>
        <w:t>PKM train ride</w:t>
      </w:r>
      <w:r w:rsidR="00B01D18" w:rsidRPr="00493061">
        <w:rPr>
          <w:rFonts w:eastAsia="Times New Roman"/>
          <w:szCs w:val="24"/>
          <w:lang w:val="en-GB"/>
        </w:rPr>
        <w:t xml:space="preserve"> away</w:t>
      </w:r>
      <w:r w:rsidR="004B7BA1" w:rsidRPr="00493061">
        <w:rPr>
          <w:rFonts w:eastAsia="Times New Roman"/>
          <w:szCs w:val="24"/>
          <w:lang w:val="en-GB"/>
        </w:rPr>
        <w:t xml:space="preserve">. </w:t>
      </w:r>
      <w:r w:rsidR="00EC7D2A" w:rsidRPr="00493061">
        <w:rPr>
          <w:rFonts w:eastAsia="Times New Roman"/>
          <w:szCs w:val="24"/>
          <w:lang w:val="en-GB"/>
        </w:rPr>
        <w:t xml:space="preserve">Benefiting from its convenient location and </w:t>
      </w:r>
      <w:r w:rsidR="00885ED2" w:rsidRPr="00493061">
        <w:rPr>
          <w:rFonts w:eastAsia="Times New Roman"/>
          <w:szCs w:val="24"/>
          <w:lang w:val="en-GB"/>
        </w:rPr>
        <w:t xml:space="preserve">excellent </w:t>
      </w:r>
      <w:r w:rsidR="00EC7D2A" w:rsidRPr="00493061">
        <w:rPr>
          <w:rFonts w:eastAsia="Times New Roman"/>
          <w:szCs w:val="24"/>
          <w:lang w:val="en-GB"/>
        </w:rPr>
        <w:t xml:space="preserve">transport </w:t>
      </w:r>
      <w:r w:rsidR="00885ED2" w:rsidRPr="00493061">
        <w:rPr>
          <w:rFonts w:eastAsia="Times New Roman"/>
          <w:szCs w:val="24"/>
          <w:lang w:val="en-GB"/>
        </w:rPr>
        <w:t>links</w:t>
      </w:r>
      <w:r w:rsidR="00EC7D2A" w:rsidRPr="00493061">
        <w:rPr>
          <w:rFonts w:eastAsia="Times New Roman"/>
          <w:szCs w:val="24"/>
          <w:lang w:val="en-GB"/>
        </w:rPr>
        <w:t xml:space="preserve"> </w:t>
      </w:r>
      <w:r w:rsidR="00885ED2" w:rsidRPr="00493061">
        <w:rPr>
          <w:rFonts w:eastAsia="Times New Roman"/>
          <w:szCs w:val="24"/>
          <w:lang w:val="en-GB"/>
        </w:rPr>
        <w:t xml:space="preserve">across the Tricity </w:t>
      </w:r>
      <w:r w:rsidR="00197D2D" w:rsidRPr="00493061">
        <w:rPr>
          <w:rFonts w:eastAsia="Times New Roman"/>
          <w:szCs w:val="24"/>
          <w:lang w:val="en-GB"/>
        </w:rPr>
        <w:t xml:space="preserve">agglomeration, this part of the city remains </w:t>
      </w:r>
      <w:r w:rsidR="002A6926" w:rsidRPr="00493061">
        <w:rPr>
          <w:rFonts w:eastAsia="Times New Roman"/>
          <w:szCs w:val="24"/>
          <w:lang w:val="en-GB"/>
        </w:rPr>
        <w:t xml:space="preserve">highly attractive to </w:t>
      </w:r>
      <w:r w:rsidR="00197D2D" w:rsidRPr="00493061">
        <w:rPr>
          <w:rFonts w:eastAsia="Times New Roman"/>
          <w:szCs w:val="24"/>
          <w:lang w:val="en-GB"/>
        </w:rPr>
        <w:t>tenants</w:t>
      </w:r>
      <w:r w:rsidRPr="00493061">
        <w:rPr>
          <w:rFonts w:eastAsia="Times New Roman"/>
          <w:szCs w:val="24"/>
          <w:lang w:val="en-GB"/>
        </w:rPr>
        <w:t>.</w:t>
      </w:r>
    </w:p>
    <w:p w14:paraId="2C8F578E" w14:textId="21743EEA" w:rsidR="00902B5A" w:rsidRPr="00493061" w:rsidRDefault="00902B5A" w:rsidP="00707C11">
      <w:pPr>
        <w:pStyle w:val="Tekstkomentarza"/>
        <w:jc w:val="both"/>
        <w:rPr>
          <w:b/>
          <w:sz w:val="22"/>
          <w:lang w:val="en-GB"/>
        </w:rPr>
      </w:pPr>
      <w:r w:rsidRPr="00493061">
        <w:rPr>
          <w:i/>
          <w:sz w:val="22"/>
          <w:lang w:val="en-GB"/>
        </w:rPr>
        <w:t>“</w:t>
      </w:r>
      <w:r w:rsidR="00A0419B" w:rsidRPr="00493061">
        <w:rPr>
          <w:i/>
          <w:sz w:val="22"/>
          <w:lang w:val="en-GB"/>
        </w:rPr>
        <w:t xml:space="preserve">The office </w:t>
      </w:r>
      <w:r w:rsidR="00FD50ED">
        <w:rPr>
          <w:i/>
          <w:sz w:val="22"/>
          <w:lang w:val="en-GB"/>
        </w:rPr>
        <w:t>complex</w:t>
      </w:r>
      <w:r w:rsidR="00A0419B" w:rsidRPr="00493061">
        <w:rPr>
          <w:i/>
          <w:sz w:val="22"/>
          <w:lang w:val="en-GB"/>
        </w:rPr>
        <w:t xml:space="preserve"> </w:t>
      </w:r>
      <w:r w:rsidR="00526234" w:rsidRPr="00493061">
        <w:rPr>
          <w:i/>
          <w:sz w:val="22"/>
          <w:lang w:val="en-GB"/>
        </w:rPr>
        <w:t>along</w:t>
      </w:r>
      <w:r w:rsidR="00A0419B" w:rsidRPr="00493061">
        <w:rPr>
          <w:i/>
          <w:sz w:val="22"/>
          <w:lang w:val="en-GB"/>
        </w:rPr>
        <w:t xml:space="preserve"> Gdynia’s</w:t>
      </w:r>
      <w:r w:rsidRPr="00493061">
        <w:rPr>
          <w:i/>
          <w:sz w:val="22"/>
          <w:lang w:val="en-GB"/>
        </w:rPr>
        <w:t xml:space="preserve"> Łużyck</w:t>
      </w:r>
      <w:r w:rsidR="00A0419B" w:rsidRPr="00493061">
        <w:rPr>
          <w:i/>
          <w:sz w:val="22"/>
          <w:lang w:val="en-GB"/>
        </w:rPr>
        <w:t xml:space="preserve">a Street is </w:t>
      </w:r>
      <w:r w:rsidR="00623162">
        <w:rPr>
          <w:i/>
          <w:sz w:val="22"/>
          <w:lang w:val="en-GB"/>
        </w:rPr>
        <w:t xml:space="preserve">more than just </w:t>
      </w:r>
      <w:r w:rsidR="00D37C57">
        <w:rPr>
          <w:i/>
          <w:sz w:val="22"/>
          <w:lang w:val="en-GB"/>
        </w:rPr>
        <w:t xml:space="preserve">impressive </w:t>
      </w:r>
      <w:r w:rsidR="005D401F" w:rsidRPr="00493061">
        <w:rPr>
          <w:i/>
          <w:sz w:val="22"/>
          <w:lang w:val="en-GB"/>
        </w:rPr>
        <w:t xml:space="preserve">office </w:t>
      </w:r>
      <w:r w:rsidR="00623162">
        <w:rPr>
          <w:i/>
          <w:sz w:val="22"/>
          <w:lang w:val="en-GB"/>
        </w:rPr>
        <w:t xml:space="preserve">space – it is </w:t>
      </w:r>
      <w:r w:rsidR="008B0B62" w:rsidRPr="00493061">
        <w:rPr>
          <w:i/>
          <w:sz w:val="22"/>
          <w:lang w:val="en-GB"/>
        </w:rPr>
        <w:t>a</w:t>
      </w:r>
      <w:r w:rsidR="00144CC6" w:rsidRPr="00493061">
        <w:rPr>
          <w:i/>
          <w:sz w:val="22"/>
          <w:lang w:val="en-GB"/>
        </w:rPr>
        <w:t xml:space="preserve"> </w:t>
      </w:r>
      <w:r w:rsidR="00377638">
        <w:rPr>
          <w:i/>
          <w:sz w:val="22"/>
          <w:lang w:val="en-GB"/>
        </w:rPr>
        <w:t>model</w:t>
      </w:r>
      <w:r w:rsidR="008B0B62" w:rsidRPr="00493061">
        <w:rPr>
          <w:i/>
          <w:sz w:val="22"/>
          <w:lang w:val="en-GB"/>
        </w:rPr>
        <w:t xml:space="preserve"> of sustainable </w:t>
      </w:r>
      <w:r w:rsidR="00FD50ED">
        <w:rPr>
          <w:i/>
          <w:sz w:val="22"/>
          <w:lang w:val="en-GB"/>
        </w:rPr>
        <w:t>administrative hub</w:t>
      </w:r>
      <w:r w:rsidR="002C14B9" w:rsidRPr="00493061">
        <w:rPr>
          <w:i/>
          <w:sz w:val="22"/>
          <w:lang w:val="en-GB"/>
        </w:rPr>
        <w:t xml:space="preserve"> that support</w:t>
      </w:r>
      <w:r w:rsidR="00494BF8">
        <w:rPr>
          <w:i/>
          <w:sz w:val="22"/>
          <w:lang w:val="en-GB"/>
        </w:rPr>
        <w:t>s</w:t>
      </w:r>
      <w:r w:rsidR="002C14B9" w:rsidRPr="00493061">
        <w:rPr>
          <w:i/>
          <w:sz w:val="22"/>
          <w:lang w:val="en-GB"/>
        </w:rPr>
        <w:t xml:space="preserve"> a healthy and comfortable </w:t>
      </w:r>
      <w:r w:rsidR="00FD50ED">
        <w:rPr>
          <w:i/>
          <w:sz w:val="22"/>
          <w:lang w:val="en-GB"/>
        </w:rPr>
        <w:t>workplace</w:t>
      </w:r>
      <w:r w:rsidR="002C14B9" w:rsidRPr="00493061">
        <w:rPr>
          <w:i/>
          <w:sz w:val="22"/>
          <w:lang w:val="en-GB"/>
        </w:rPr>
        <w:t xml:space="preserve"> </w:t>
      </w:r>
      <w:r w:rsidR="00FD50ED">
        <w:rPr>
          <w:i/>
          <w:sz w:val="22"/>
          <w:lang w:val="en-GB"/>
        </w:rPr>
        <w:t xml:space="preserve">catering for </w:t>
      </w:r>
      <w:r w:rsidR="00BF12C7" w:rsidRPr="00493061">
        <w:rPr>
          <w:i/>
          <w:sz w:val="22"/>
          <w:lang w:val="en-GB"/>
        </w:rPr>
        <w:t xml:space="preserve">even the most </w:t>
      </w:r>
      <w:r w:rsidR="008E2192" w:rsidRPr="00493061">
        <w:rPr>
          <w:i/>
          <w:sz w:val="22"/>
          <w:lang w:val="en-GB"/>
        </w:rPr>
        <w:t>de</w:t>
      </w:r>
      <w:r w:rsidR="00BF12C7" w:rsidRPr="00493061">
        <w:rPr>
          <w:i/>
          <w:sz w:val="22"/>
          <w:lang w:val="en-GB"/>
        </w:rPr>
        <w:t>mand</w:t>
      </w:r>
      <w:r w:rsidR="008E2192" w:rsidRPr="00493061">
        <w:rPr>
          <w:i/>
          <w:sz w:val="22"/>
          <w:lang w:val="en-GB"/>
        </w:rPr>
        <w:t>ing</w:t>
      </w:r>
      <w:r w:rsidR="00BF12C7" w:rsidRPr="00493061">
        <w:rPr>
          <w:i/>
          <w:sz w:val="22"/>
          <w:lang w:val="en-GB"/>
        </w:rPr>
        <w:t xml:space="preserve"> tenants</w:t>
      </w:r>
      <w:r w:rsidR="00FD50ED">
        <w:rPr>
          <w:i/>
          <w:sz w:val="22"/>
          <w:lang w:val="en-GB"/>
        </w:rPr>
        <w:t>.</w:t>
      </w:r>
      <w:r w:rsidR="008E2192" w:rsidRPr="00493061">
        <w:rPr>
          <w:i/>
          <w:sz w:val="22"/>
          <w:lang w:val="en-GB"/>
        </w:rPr>
        <w:t xml:space="preserve">. </w:t>
      </w:r>
      <w:r w:rsidR="00583C21" w:rsidRPr="00493061">
        <w:rPr>
          <w:i/>
          <w:sz w:val="22"/>
          <w:lang w:val="en-GB"/>
        </w:rPr>
        <w:t xml:space="preserve">These developments </w:t>
      </w:r>
      <w:r w:rsidR="00950A1F">
        <w:rPr>
          <w:i/>
          <w:sz w:val="22"/>
          <w:lang w:val="en-GB"/>
        </w:rPr>
        <w:t>deliver</w:t>
      </w:r>
      <w:r w:rsidR="00583C21" w:rsidRPr="00493061">
        <w:rPr>
          <w:i/>
          <w:sz w:val="22"/>
          <w:lang w:val="en-GB"/>
        </w:rPr>
        <w:t xml:space="preserve"> added value </w:t>
      </w:r>
      <w:r w:rsidR="00C35E1D" w:rsidRPr="00493061">
        <w:rPr>
          <w:i/>
          <w:sz w:val="22"/>
          <w:lang w:val="en-GB"/>
        </w:rPr>
        <w:t>through</w:t>
      </w:r>
      <w:r w:rsidR="00583C21" w:rsidRPr="00493061">
        <w:rPr>
          <w:i/>
          <w:sz w:val="22"/>
          <w:lang w:val="en-GB"/>
        </w:rPr>
        <w:t xml:space="preserve"> </w:t>
      </w:r>
      <w:r w:rsidR="00FD7B78" w:rsidRPr="00493061">
        <w:rPr>
          <w:i/>
          <w:sz w:val="22"/>
          <w:lang w:val="en-GB"/>
        </w:rPr>
        <w:t>timeless</w:t>
      </w:r>
      <w:r w:rsidR="00583C21" w:rsidRPr="00493061">
        <w:rPr>
          <w:i/>
          <w:sz w:val="22"/>
          <w:lang w:val="en-GB"/>
        </w:rPr>
        <w:t xml:space="preserve"> </w:t>
      </w:r>
      <w:r w:rsidR="003F372E" w:rsidRPr="00493061">
        <w:rPr>
          <w:i/>
          <w:sz w:val="22"/>
          <w:lang w:val="en-GB"/>
        </w:rPr>
        <w:t xml:space="preserve">architectural and technical solutions, </w:t>
      </w:r>
      <w:r w:rsidR="00AF580B" w:rsidRPr="00493061">
        <w:rPr>
          <w:i/>
          <w:sz w:val="22"/>
          <w:lang w:val="en-GB"/>
        </w:rPr>
        <w:t xml:space="preserve">landscaped </w:t>
      </w:r>
      <w:r w:rsidR="003F372E" w:rsidRPr="00493061">
        <w:rPr>
          <w:i/>
          <w:sz w:val="22"/>
          <w:lang w:val="en-GB"/>
        </w:rPr>
        <w:t xml:space="preserve">green areas, a </w:t>
      </w:r>
      <w:r w:rsidR="00927861" w:rsidRPr="00493061">
        <w:rPr>
          <w:i/>
          <w:sz w:val="22"/>
          <w:lang w:val="en-GB"/>
        </w:rPr>
        <w:t xml:space="preserve">wide range of service and retail outlets, </w:t>
      </w:r>
      <w:r w:rsidR="00AF580B" w:rsidRPr="00493061">
        <w:rPr>
          <w:i/>
          <w:sz w:val="22"/>
          <w:lang w:val="en-GB"/>
        </w:rPr>
        <w:t>and</w:t>
      </w:r>
      <w:r w:rsidR="00927861" w:rsidRPr="00493061">
        <w:rPr>
          <w:i/>
          <w:sz w:val="22"/>
          <w:lang w:val="en-GB"/>
        </w:rPr>
        <w:t xml:space="preserve"> ample parking facil</w:t>
      </w:r>
      <w:r w:rsidR="00917A57" w:rsidRPr="00493061">
        <w:rPr>
          <w:i/>
          <w:sz w:val="22"/>
          <w:lang w:val="en-GB"/>
        </w:rPr>
        <w:t xml:space="preserve">ities, all of which have a </w:t>
      </w:r>
      <w:r w:rsidR="00AF580B" w:rsidRPr="00493061">
        <w:rPr>
          <w:i/>
          <w:sz w:val="22"/>
          <w:lang w:val="en-GB"/>
        </w:rPr>
        <w:t>real</w:t>
      </w:r>
      <w:r w:rsidR="00917A57" w:rsidRPr="00493061">
        <w:rPr>
          <w:i/>
          <w:sz w:val="22"/>
          <w:lang w:val="en-GB"/>
        </w:rPr>
        <w:t xml:space="preserve"> impact on t</w:t>
      </w:r>
      <w:r w:rsidR="002C0660" w:rsidRPr="00493061">
        <w:rPr>
          <w:i/>
          <w:sz w:val="22"/>
          <w:lang w:val="en-GB"/>
        </w:rPr>
        <w:t xml:space="preserve">he daily user experience. </w:t>
      </w:r>
      <w:r w:rsidR="005C44E4" w:rsidRPr="00493061">
        <w:rPr>
          <w:i/>
          <w:sz w:val="22"/>
          <w:lang w:val="en-GB"/>
        </w:rPr>
        <w:t xml:space="preserve">Equally important to the owner is </w:t>
      </w:r>
      <w:r w:rsidR="00004523" w:rsidRPr="00493061">
        <w:rPr>
          <w:i/>
          <w:sz w:val="22"/>
          <w:lang w:val="en-GB"/>
        </w:rPr>
        <w:t xml:space="preserve">fostering a </w:t>
      </w:r>
      <w:r w:rsidR="005C44E4" w:rsidRPr="00493061">
        <w:rPr>
          <w:i/>
          <w:sz w:val="22"/>
          <w:lang w:val="en-GB"/>
        </w:rPr>
        <w:t xml:space="preserve">community and </w:t>
      </w:r>
      <w:r w:rsidR="00BA6D2D" w:rsidRPr="00493061">
        <w:rPr>
          <w:i/>
          <w:sz w:val="22"/>
          <w:lang w:val="en-GB"/>
        </w:rPr>
        <w:t xml:space="preserve">maintaining </w:t>
      </w:r>
      <w:r w:rsidR="00D37C57">
        <w:rPr>
          <w:i/>
          <w:sz w:val="22"/>
          <w:lang w:val="en-GB"/>
        </w:rPr>
        <w:t>continuous</w:t>
      </w:r>
      <w:r w:rsidR="00BA6D2D" w:rsidRPr="00493061">
        <w:rPr>
          <w:i/>
          <w:sz w:val="22"/>
          <w:lang w:val="en-GB"/>
        </w:rPr>
        <w:t xml:space="preserve"> dialogue </w:t>
      </w:r>
      <w:r w:rsidR="00AE0FC0" w:rsidRPr="00493061">
        <w:rPr>
          <w:i/>
          <w:sz w:val="22"/>
          <w:lang w:val="en-GB"/>
        </w:rPr>
        <w:t xml:space="preserve">with </w:t>
      </w:r>
      <w:r w:rsidR="00AE0FC0" w:rsidRPr="00493061">
        <w:rPr>
          <w:i/>
          <w:sz w:val="22"/>
          <w:lang w:val="en-GB"/>
        </w:rPr>
        <w:t xml:space="preserve">tenants, </w:t>
      </w:r>
      <w:r w:rsidR="000D373D" w:rsidRPr="00493061">
        <w:rPr>
          <w:i/>
          <w:sz w:val="22"/>
          <w:lang w:val="en-GB"/>
        </w:rPr>
        <w:t>responding to</w:t>
      </w:r>
      <w:r w:rsidR="001B3F73" w:rsidRPr="00493061">
        <w:rPr>
          <w:i/>
          <w:sz w:val="22"/>
          <w:lang w:val="en-GB"/>
        </w:rPr>
        <w:t xml:space="preserve"> their needs and creating inspiring workplaces. I </w:t>
      </w:r>
      <w:r w:rsidR="00950A1F">
        <w:rPr>
          <w:i/>
          <w:sz w:val="22"/>
          <w:lang w:val="en-GB"/>
        </w:rPr>
        <w:t>sincerely</w:t>
      </w:r>
      <w:r w:rsidR="001B3F73" w:rsidRPr="00493061">
        <w:rPr>
          <w:i/>
          <w:sz w:val="22"/>
          <w:lang w:val="en-GB"/>
        </w:rPr>
        <w:t xml:space="preserve"> </w:t>
      </w:r>
      <w:r w:rsidR="0055509B" w:rsidRPr="00493061">
        <w:rPr>
          <w:i/>
          <w:sz w:val="22"/>
          <w:lang w:val="en-GB"/>
        </w:rPr>
        <w:t>appreciate the trust</w:t>
      </w:r>
      <w:r w:rsidRPr="00493061">
        <w:rPr>
          <w:i/>
          <w:sz w:val="22"/>
          <w:lang w:val="en-GB"/>
        </w:rPr>
        <w:t xml:space="preserve"> INVESTIKA</w:t>
      </w:r>
      <w:r w:rsidR="0055509B" w:rsidRPr="00493061">
        <w:rPr>
          <w:i/>
          <w:sz w:val="22"/>
          <w:lang w:val="en-GB"/>
        </w:rPr>
        <w:t xml:space="preserve"> </w:t>
      </w:r>
      <w:r w:rsidR="00FD50ED">
        <w:rPr>
          <w:i/>
          <w:sz w:val="22"/>
          <w:lang w:val="en-GB"/>
        </w:rPr>
        <w:t xml:space="preserve">Real Estate Fund </w:t>
      </w:r>
      <w:r w:rsidR="000D373D" w:rsidRPr="00493061">
        <w:rPr>
          <w:i/>
          <w:sz w:val="22"/>
          <w:lang w:val="en-GB"/>
        </w:rPr>
        <w:t xml:space="preserve">has </w:t>
      </w:r>
      <w:r w:rsidR="0055509B" w:rsidRPr="00493061">
        <w:rPr>
          <w:i/>
          <w:sz w:val="22"/>
          <w:lang w:val="en-GB"/>
        </w:rPr>
        <w:t xml:space="preserve">placed </w:t>
      </w:r>
      <w:r w:rsidR="0055509B" w:rsidRPr="00493061">
        <w:rPr>
          <w:i/>
          <w:sz w:val="22"/>
          <w:lang w:val="en-GB"/>
        </w:rPr>
        <w:t xml:space="preserve">in us by instructing us </w:t>
      </w:r>
      <w:r w:rsidR="000D373D" w:rsidRPr="00493061">
        <w:rPr>
          <w:i/>
          <w:sz w:val="22"/>
          <w:lang w:val="en-GB"/>
        </w:rPr>
        <w:t xml:space="preserve">to </w:t>
      </w:r>
      <w:r w:rsidR="0055509B" w:rsidRPr="00493061">
        <w:rPr>
          <w:i/>
          <w:sz w:val="22"/>
          <w:lang w:val="en-GB"/>
        </w:rPr>
        <w:t xml:space="preserve">act as </w:t>
      </w:r>
      <w:r w:rsidR="000D373D" w:rsidRPr="00493061">
        <w:rPr>
          <w:i/>
          <w:sz w:val="22"/>
          <w:lang w:val="en-GB"/>
        </w:rPr>
        <w:t>the</w:t>
      </w:r>
      <w:r w:rsidR="0055509B" w:rsidRPr="00493061">
        <w:rPr>
          <w:i/>
          <w:sz w:val="22"/>
          <w:lang w:val="en-GB"/>
        </w:rPr>
        <w:t xml:space="preserve"> letting agent </w:t>
      </w:r>
      <w:r w:rsidR="00950A1F">
        <w:rPr>
          <w:i/>
          <w:sz w:val="22"/>
          <w:lang w:val="en-GB"/>
        </w:rPr>
        <w:t>for</w:t>
      </w:r>
      <w:r w:rsidR="0055509B" w:rsidRPr="00493061">
        <w:rPr>
          <w:i/>
          <w:sz w:val="22"/>
          <w:lang w:val="en-GB"/>
        </w:rPr>
        <w:t xml:space="preserve"> such a large portfolio</w:t>
      </w:r>
      <w:r w:rsidR="00A05A13" w:rsidRPr="00493061">
        <w:rPr>
          <w:i/>
          <w:sz w:val="22"/>
          <w:lang w:val="en-GB"/>
        </w:rPr>
        <w:t>,</w:t>
      </w:r>
      <w:r w:rsidRPr="00493061">
        <w:rPr>
          <w:i/>
          <w:sz w:val="22"/>
          <w:lang w:val="en-GB"/>
        </w:rPr>
        <w:t>”</w:t>
      </w:r>
      <w:r w:rsidRPr="00493061">
        <w:rPr>
          <w:sz w:val="22"/>
          <w:lang w:val="en-GB"/>
        </w:rPr>
        <w:t xml:space="preserve"> </w:t>
      </w:r>
      <w:r w:rsidR="00A05A13" w:rsidRPr="00493061">
        <w:rPr>
          <w:sz w:val="22"/>
          <w:lang w:val="en-GB"/>
        </w:rPr>
        <w:t>explains</w:t>
      </w:r>
      <w:r w:rsidRPr="00493061">
        <w:rPr>
          <w:sz w:val="22"/>
          <w:lang w:val="en-GB"/>
        </w:rPr>
        <w:t xml:space="preserve"> </w:t>
      </w:r>
      <w:r w:rsidRPr="00493061">
        <w:rPr>
          <w:b/>
          <w:sz w:val="22"/>
          <w:lang w:val="en-GB"/>
        </w:rPr>
        <w:t>Michał Ziajka, Negotiator, Office Department, Cushman &amp; Wakefield.</w:t>
      </w:r>
    </w:p>
    <w:p w14:paraId="121E9B9C" w14:textId="1ABCF9BF" w:rsidR="00D50FC1" w:rsidRPr="00493061" w:rsidRDefault="00D50FC1" w:rsidP="00497988">
      <w:pPr>
        <w:pStyle w:val="NormalnyWeb"/>
        <w:jc w:val="both"/>
        <w:rPr>
          <w:rFonts w:ascii="Arial" w:hAnsi="Arial" w:cs="Arial"/>
          <w:sz w:val="22"/>
          <w:lang w:val="en-GB"/>
        </w:rPr>
      </w:pPr>
      <w:r w:rsidRPr="00493061">
        <w:rPr>
          <w:rFonts w:ascii="Arial" w:hAnsi="Arial" w:cs="Arial"/>
          <w:sz w:val="22"/>
          <w:lang w:val="en-GB"/>
        </w:rPr>
        <w:t xml:space="preserve">Łużycka Office Park </w:t>
      </w:r>
      <w:r w:rsidR="00F45018" w:rsidRPr="00493061">
        <w:rPr>
          <w:rFonts w:ascii="Arial" w:hAnsi="Arial" w:cs="Arial"/>
          <w:sz w:val="22"/>
          <w:lang w:val="en-GB"/>
        </w:rPr>
        <w:t>and</w:t>
      </w:r>
      <w:r w:rsidRPr="00493061">
        <w:rPr>
          <w:rFonts w:ascii="Arial" w:hAnsi="Arial" w:cs="Arial"/>
          <w:sz w:val="22"/>
          <w:lang w:val="en-GB"/>
        </w:rPr>
        <w:t xml:space="preserve"> Łużycka Plus </w:t>
      </w:r>
      <w:r w:rsidR="00F45018" w:rsidRPr="00493061">
        <w:rPr>
          <w:rFonts w:ascii="Arial" w:hAnsi="Arial" w:cs="Arial"/>
          <w:sz w:val="22"/>
          <w:lang w:val="en-GB"/>
        </w:rPr>
        <w:t>stand out</w:t>
      </w:r>
      <w:r w:rsidR="004F7892" w:rsidRPr="00493061">
        <w:rPr>
          <w:rFonts w:ascii="Arial" w:hAnsi="Arial" w:cs="Arial"/>
          <w:sz w:val="22"/>
          <w:lang w:val="en-GB"/>
        </w:rPr>
        <w:t xml:space="preserve"> </w:t>
      </w:r>
      <w:r w:rsidR="00714582" w:rsidRPr="00493061">
        <w:rPr>
          <w:rFonts w:ascii="Arial" w:hAnsi="Arial" w:cs="Arial"/>
          <w:sz w:val="22"/>
          <w:lang w:val="en-GB"/>
        </w:rPr>
        <w:t xml:space="preserve">with elegant </w:t>
      </w:r>
      <w:r w:rsidR="000A33B6" w:rsidRPr="00493061">
        <w:rPr>
          <w:rFonts w:ascii="Arial" w:hAnsi="Arial" w:cs="Arial"/>
          <w:sz w:val="22"/>
          <w:lang w:val="en-GB"/>
        </w:rPr>
        <w:t xml:space="preserve">façades </w:t>
      </w:r>
      <w:r w:rsidR="00623162">
        <w:rPr>
          <w:rFonts w:ascii="Arial" w:hAnsi="Arial" w:cs="Arial"/>
          <w:sz w:val="22"/>
          <w:lang w:val="en-GB"/>
        </w:rPr>
        <w:t xml:space="preserve">that </w:t>
      </w:r>
      <w:r w:rsidR="00CE661F" w:rsidRPr="00493061">
        <w:rPr>
          <w:rFonts w:ascii="Arial" w:hAnsi="Arial" w:cs="Arial"/>
          <w:sz w:val="22"/>
          <w:lang w:val="en-GB"/>
        </w:rPr>
        <w:t>combin</w:t>
      </w:r>
      <w:r w:rsidR="00623162">
        <w:rPr>
          <w:rFonts w:ascii="Arial" w:hAnsi="Arial" w:cs="Arial"/>
          <w:sz w:val="22"/>
          <w:lang w:val="en-GB"/>
        </w:rPr>
        <w:t>e</w:t>
      </w:r>
      <w:r w:rsidR="00CE661F" w:rsidRPr="00493061">
        <w:rPr>
          <w:rFonts w:ascii="Arial" w:hAnsi="Arial" w:cs="Arial"/>
          <w:sz w:val="22"/>
          <w:lang w:val="en-GB"/>
        </w:rPr>
        <w:t xml:space="preserve"> </w:t>
      </w:r>
      <w:r w:rsidR="000A33B6" w:rsidRPr="00493061">
        <w:rPr>
          <w:rFonts w:ascii="Arial" w:hAnsi="Arial" w:cs="Arial"/>
          <w:sz w:val="22"/>
          <w:lang w:val="en-GB"/>
        </w:rPr>
        <w:t xml:space="preserve">natural stone </w:t>
      </w:r>
      <w:r w:rsidR="00CE661F" w:rsidRPr="00493061">
        <w:rPr>
          <w:rFonts w:ascii="Arial" w:hAnsi="Arial" w:cs="Arial"/>
          <w:sz w:val="22"/>
          <w:lang w:val="en-GB"/>
        </w:rPr>
        <w:t>and</w:t>
      </w:r>
      <w:r w:rsidR="000A33B6" w:rsidRPr="00493061">
        <w:rPr>
          <w:rFonts w:ascii="Arial" w:hAnsi="Arial" w:cs="Arial"/>
          <w:sz w:val="22"/>
          <w:lang w:val="en-GB"/>
        </w:rPr>
        <w:t xml:space="preserve"> </w:t>
      </w:r>
      <w:r w:rsidR="00F10C58">
        <w:rPr>
          <w:rFonts w:ascii="Arial" w:hAnsi="Arial" w:cs="Arial"/>
          <w:sz w:val="22"/>
          <w:lang w:val="en-GB"/>
        </w:rPr>
        <w:t xml:space="preserve">varying </w:t>
      </w:r>
      <w:r w:rsidR="005304F0">
        <w:rPr>
          <w:rFonts w:ascii="Arial" w:hAnsi="Arial" w:cs="Arial"/>
          <w:sz w:val="22"/>
          <w:lang w:val="en-GB"/>
        </w:rPr>
        <w:t>amounts of glazing</w:t>
      </w:r>
      <w:r w:rsidR="002940FA" w:rsidRPr="00493061">
        <w:rPr>
          <w:rFonts w:ascii="Arial" w:hAnsi="Arial" w:cs="Arial"/>
          <w:sz w:val="22"/>
          <w:lang w:val="en-GB"/>
        </w:rPr>
        <w:t xml:space="preserve">, </w:t>
      </w:r>
      <w:r w:rsidR="00623162">
        <w:rPr>
          <w:rFonts w:ascii="Arial" w:hAnsi="Arial" w:cs="Arial"/>
          <w:sz w:val="22"/>
          <w:lang w:val="en-GB"/>
        </w:rPr>
        <w:t>designed to optimize natural light and enhance the</w:t>
      </w:r>
      <w:r w:rsidR="00B21967" w:rsidRPr="00493061">
        <w:rPr>
          <w:rFonts w:ascii="Arial" w:hAnsi="Arial" w:cs="Arial"/>
          <w:sz w:val="22"/>
          <w:lang w:val="en-GB"/>
        </w:rPr>
        <w:t xml:space="preserve"> </w:t>
      </w:r>
      <w:r w:rsidR="00033E43">
        <w:rPr>
          <w:rFonts w:ascii="Arial" w:hAnsi="Arial" w:cs="Arial"/>
          <w:sz w:val="22"/>
          <w:lang w:val="en-GB"/>
        </w:rPr>
        <w:t>workplace</w:t>
      </w:r>
      <w:r w:rsidR="00B21967" w:rsidRPr="00493061">
        <w:rPr>
          <w:rFonts w:ascii="Arial" w:hAnsi="Arial" w:cs="Arial"/>
          <w:sz w:val="22"/>
          <w:lang w:val="en-GB"/>
        </w:rPr>
        <w:t xml:space="preserve"> </w:t>
      </w:r>
      <w:r w:rsidR="00CF380F">
        <w:rPr>
          <w:rFonts w:ascii="Arial" w:hAnsi="Arial" w:cs="Arial"/>
          <w:sz w:val="22"/>
          <w:lang w:val="en-GB"/>
        </w:rPr>
        <w:t>experience</w:t>
      </w:r>
      <w:r w:rsidR="00B21967" w:rsidRPr="00493061">
        <w:rPr>
          <w:rFonts w:ascii="Arial" w:hAnsi="Arial" w:cs="Arial"/>
          <w:sz w:val="22"/>
          <w:lang w:val="en-GB"/>
        </w:rPr>
        <w:t>.</w:t>
      </w:r>
      <w:r w:rsidR="00FD5748" w:rsidRPr="00493061">
        <w:rPr>
          <w:rFonts w:ascii="Arial" w:hAnsi="Arial" w:cs="Arial"/>
          <w:sz w:val="22"/>
          <w:lang w:val="en-GB"/>
        </w:rPr>
        <w:t xml:space="preserve"> The owner </w:t>
      </w:r>
      <w:r w:rsidR="008C43C1" w:rsidRPr="00493061">
        <w:rPr>
          <w:rFonts w:ascii="Arial" w:hAnsi="Arial" w:cs="Arial"/>
          <w:sz w:val="22"/>
          <w:lang w:val="en-GB"/>
        </w:rPr>
        <w:t>remains</w:t>
      </w:r>
      <w:r w:rsidR="00855B3B" w:rsidRPr="00493061">
        <w:rPr>
          <w:rFonts w:ascii="Arial" w:hAnsi="Arial" w:cs="Arial"/>
          <w:sz w:val="22"/>
          <w:lang w:val="en-GB"/>
        </w:rPr>
        <w:t xml:space="preserve"> particular</w:t>
      </w:r>
      <w:r w:rsidR="008C43C1" w:rsidRPr="00493061">
        <w:rPr>
          <w:rFonts w:ascii="Arial" w:hAnsi="Arial" w:cs="Arial"/>
          <w:sz w:val="22"/>
          <w:lang w:val="en-GB"/>
        </w:rPr>
        <w:t>ly</w:t>
      </w:r>
      <w:r w:rsidR="00855B3B" w:rsidRPr="00493061">
        <w:rPr>
          <w:rFonts w:ascii="Arial" w:hAnsi="Arial" w:cs="Arial"/>
          <w:sz w:val="22"/>
          <w:lang w:val="en-GB"/>
        </w:rPr>
        <w:t xml:space="preserve"> committ</w:t>
      </w:r>
      <w:r w:rsidR="008C43C1" w:rsidRPr="00493061">
        <w:rPr>
          <w:rFonts w:ascii="Arial" w:hAnsi="Arial" w:cs="Arial"/>
          <w:sz w:val="22"/>
          <w:lang w:val="en-GB"/>
        </w:rPr>
        <w:t>ed</w:t>
      </w:r>
      <w:r w:rsidR="00855B3B" w:rsidRPr="00493061">
        <w:rPr>
          <w:rFonts w:ascii="Arial" w:hAnsi="Arial" w:cs="Arial"/>
          <w:sz w:val="22"/>
          <w:lang w:val="en-GB"/>
        </w:rPr>
        <w:t xml:space="preserve"> to maintaining the buildings</w:t>
      </w:r>
      <w:r w:rsidR="008C43C1" w:rsidRPr="00493061">
        <w:rPr>
          <w:rFonts w:ascii="Arial" w:hAnsi="Arial" w:cs="Arial"/>
          <w:sz w:val="22"/>
          <w:lang w:val="en-GB"/>
        </w:rPr>
        <w:t>’ high technical stan</w:t>
      </w:r>
      <w:r w:rsidR="004711DB" w:rsidRPr="00493061">
        <w:rPr>
          <w:rFonts w:ascii="Arial" w:hAnsi="Arial" w:cs="Arial"/>
          <w:sz w:val="22"/>
          <w:lang w:val="en-GB"/>
        </w:rPr>
        <w:t>d</w:t>
      </w:r>
      <w:r w:rsidR="008C43C1" w:rsidRPr="00493061">
        <w:rPr>
          <w:rFonts w:ascii="Arial" w:hAnsi="Arial" w:cs="Arial"/>
          <w:sz w:val="22"/>
          <w:lang w:val="en-GB"/>
        </w:rPr>
        <w:t>ards</w:t>
      </w:r>
      <w:r w:rsidR="00EE03AE">
        <w:rPr>
          <w:rFonts w:ascii="Arial" w:hAnsi="Arial" w:cs="Arial"/>
          <w:sz w:val="22"/>
          <w:lang w:val="en-GB"/>
        </w:rPr>
        <w:t xml:space="preserve">. </w:t>
      </w:r>
      <w:bookmarkStart w:id="0" w:name="_GoBack"/>
      <w:bookmarkEnd w:id="0"/>
      <w:r w:rsidR="007C5D53" w:rsidRPr="00493061">
        <w:rPr>
          <w:rFonts w:ascii="Arial" w:hAnsi="Arial" w:cs="Arial"/>
          <w:sz w:val="22"/>
          <w:lang w:val="en-GB"/>
        </w:rPr>
        <w:t xml:space="preserve">In addition, </w:t>
      </w:r>
      <w:r w:rsidR="004D043D" w:rsidRPr="00493061">
        <w:rPr>
          <w:rFonts w:ascii="Arial" w:hAnsi="Arial" w:cs="Arial"/>
          <w:sz w:val="22"/>
          <w:lang w:val="en-GB"/>
        </w:rPr>
        <w:t xml:space="preserve">INVESTIKA </w:t>
      </w:r>
      <w:r w:rsidR="007C5D53" w:rsidRPr="00493061">
        <w:rPr>
          <w:rFonts w:ascii="Arial" w:hAnsi="Arial" w:cs="Arial"/>
          <w:sz w:val="22"/>
          <w:lang w:val="en-GB"/>
        </w:rPr>
        <w:t xml:space="preserve">champions </w:t>
      </w:r>
      <w:r w:rsidR="005827B5" w:rsidRPr="00493061">
        <w:rPr>
          <w:rFonts w:ascii="Arial" w:hAnsi="Arial" w:cs="Arial"/>
          <w:sz w:val="22"/>
          <w:lang w:val="en-GB"/>
        </w:rPr>
        <w:t>sustainability</w:t>
      </w:r>
      <w:r w:rsidR="009C487A" w:rsidRPr="00493061">
        <w:rPr>
          <w:rFonts w:ascii="Arial" w:hAnsi="Arial" w:cs="Arial"/>
          <w:sz w:val="22"/>
          <w:lang w:val="en-GB"/>
        </w:rPr>
        <w:t xml:space="preserve"> – its </w:t>
      </w:r>
      <w:r w:rsidR="00623162">
        <w:rPr>
          <w:rFonts w:ascii="Arial" w:hAnsi="Arial" w:cs="Arial"/>
          <w:sz w:val="22"/>
          <w:lang w:val="en-GB"/>
        </w:rPr>
        <w:t xml:space="preserve">office </w:t>
      </w:r>
      <w:r w:rsidR="009C487A" w:rsidRPr="00493061">
        <w:rPr>
          <w:rFonts w:ascii="Arial" w:hAnsi="Arial" w:cs="Arial"/>
          <w:sz w:val="22"/>
          <w:lang w:val="en-GB"/>
        </w:rPr>
        <w:t xml:space="preserve">buildings feature </w:t>
      </w:r>
      <w:r w:rsidR="00826852" w:rsidRPr="00493061">
        <w:rPr>
          <w:rFonts w:ascii="Arial" w:hAnsi="Arial" w:cs="Arial"/>
          <w:sz w:val="22"/>
          <w:lang w:val="en-GB"/>
        </w:rPr>
        <w:t>a Waste Tracker system for mon</w:t>
      </w:r>
      <w:r w:rsidR="005827B5" w:rsidRPr="00493061">
        <w:rPr>
          <w:rFonts w:ascii="Arial" w:hAnsi="Arial" w:cs="Arial"/>
          <w:sz w:val="22"/>
          <w:lang w:val="en-GB"/>
        </w:rPr>
        <w:t>ito</w:t>
      </w:r>
      <w:r w:rsidR="00826852" w:rsidRPr="00493061">
        <w:rPr>
          <w:rFonts w:ascii="Arial" w:hAnsi="Arial" w:cs="Arial"/>
          <w:sz w:val="22"/>
          <w:lang w:val="en-GB"/>
        </w:rPr>
        <w:t xml:space="preserve">ring </w:t>
      </w:r>
      <w:r w:rsidR="005827B5" w:rsidRPr="00493061">
        <w:rPr>
          <w:rFonts w:ascii="Arial" w:hAnsi="Arial" w:cs="Arial"/>
          <w:sz w:val="22"/>
          <w:lang w:val="en-GB"/>
        </w:rPr>
        <w:t xml:space="preserve">waste </w:t>
      </w:r>
      <w:r w:rsidR="00826852" w:rsidRPr="00493061">
        <w:rPr>
          <w:rFonts w:ascii="Arial" w:hAnsi="Arial" w:cs="Arial"/>
          <w:sz w:val="22"/>
          <w:lang w:val="en-GB"/>
        </w:rPr>
        <w:t xml:space="preserve">and a Merida </w:t>
      </w:r>
      <w:r w:rsidR="003F7189" w:rsidRPr="00493061">
        <w:rPr>
          <w:rFonts w:ascii="Arial" w:hAnsi="Arial" w:cs="Arial"/>
          <w:sz w:val="22"/>
          <w:lang w:val="en-GB"/>
        </w:rPr>
        <w:t xml:space="preserve">programme </w:t>
      </w:r>
      <w:r w:rsidR="00F03145">
        <w:rPr>
          <w:rFonts w:ascii="Arial" w:hAnsi="Arial" w:cs="Arial"/>
          <w:sz w:val="22"/>
          <w:lang w:val="en-GB"/>
        </w:rPr>
        <w:t xml:space="preserve">for </w:t>
      </w:r>
      <w:r w:rsidR="00A625BB" w:rsidRPr="00493061">
        <w:rPr>
          <w:rFonts w:ascii="Arial" w:hAnsi="Arial" w:cs="Arial"/>
          <w:sz w:val="22"/>
          <w:lang w:val="en-GB"/>
        </w:rPr>
        <w:t>recycl</w:t>
      </w:r>
      <w:r w:rsidR="00F03145">
        <w:rPr>
          <w:rFonts w:ascii="Arial" w:hAnsi="Arial" w:cs="Arial"/>
          <w:sz w:val="22"/>
          <w:lang w:val="en-GB"/>
        </w:rPr>
        <w:t>ing</w:t>
      </w:r>
      <w:r w:rsidR="00A625BB" w:rsidRPr="00493061">
        <w:rPr>
          <w:rFonts w:ascii="Arial" w:hAnsi="Arial" w:cs="Arial"/>
          <w:sz w:val="22"/>
          <w:lang w:val="en-GB"/>
        </w:rPr>
        <w:t xml:space="preserve"> </w:t>
      </w:r>
      <w:r w:rsidR="003F7189" w:rsidRPr="00493061">
        <w:rPr>
          <w:rFonts w:ascii="Arial" w:hAnsi="Arial" w:cs="Arial"/>
          <w:sz w:val="22"/>
          <w:lang w:val="en-GB"/>
        </w:rPr>
        <w:t xml:space="preserve">used paper towels. </w:t>
      </w:r>
      <w:r w:rsidR="00A625BB" w:rsidRPr="00493061">
        <w:rPr>
          <w:rFonts w:ascii="Arial" w:hAnsi="Arial" w:cs="Arial"/>
          <w:sz w:val="22"/>
          <w:lang w:val="en-GB"/>
        </w:rPr>
        <w:t>P</w:t>
      </w:r>
      <w:r w:rsidR="003F7189" w:rsidRPr="00493061">
        <w:rPr>
          <w:rFonts w:ascii="Arial" w:hAnsi="Arial" w:cs="Arial"/>
          <w:sz w:val="22"/>
          <w:lang w:val="en-GB"/>
        </w:rPr>
        <w:t xml:space="preserve">lans </w:t>
      </w:r>
      <w:r w:rsidR="00A625BB" w:rsidRPr="00493061">
        <w:rPr>
          <w:rFonts w:ascii="Arial" w:hAnsi="Arial" w:cs="Arial"/>
          <w:sz w:val="22"/>
          <w:lang w:val="en-GB"/>
        </w:rPr>
        <w:t xml:space="preserve">are also </w:t>
      </w:r>
      <w:r w:rsidR="00F03145">
        <w:rPr>
          <w:rFonts w:ascii="Arial" w:hAnsi="Arial" w:cs="Arial"/>
          <w:sz w:val="22"/>
          <w:lang w:val="en-GB"/>
        </w:rPr>
        <w:t>underway</w:t>
      </w:r>
      <w:r w:rsidR="00A625BB" w:rsidRPr="00493061">
        <w:rPr>
          <w:rFonts w:ascii="Arial" w:hAnsi="Arial" w:cs="Arial"/>
          <w:sz w:val="22"/>
          <w:lang w:val="en-GB"/>
        </w:rPr>
        <w:t xml:space="preserve"> </w:t>
      </w:r>
      <w:r w:rsidR="003F7189" w:rsidRPr="00493061">
        <w:rPr>
          <w:rFonts w:ascii="Arial" w:hAnsi="Arial" w:cs="Arial"/>
          <w:sz w:val="22"/>
          <w:lang w:val="en-GB"/>
        </w:rPr>
        <w:t>to install photovoltaic panels</w:t>
      </w:r>
      <w:r w:rsidR="004D043D" w:rsidRPr="00493061">
        <w:rPr>
          <w:rFonts w:ascii="Arial" w:hAnsi="Arial" w:cs="Arial"/>
          <w:sz w:val="22"/>
          <w:lang w:val="en-GB"/>
        </w:rPr>
        <w:t>.</w:t>
      </w:r>
    </w:p>
    <w:p w14:paraId="3B446BEA" w14:textId="77777777" w:rsidR="00D50FC1" w:rsidRPr="00493061" w:rsidRDefault="006F553E" w:rsidP="00383E62">
      <w:pPr>
        <w:pStyle w:val="NormalnyWeb"/>
        <w:jc w:val="both"/>
        <w:rPr>
          <w:rFonts w:ascii="Arial" w:hAnsi="Arial" w:cs="Arial"/>
          <w:sz w:val="22"/>
          <w:lang w:val="en-GB"/>
        </w:rPr>
      </w:pPr>
      <w:r w:rsidRPr="00493061">
        <w:rPr>
          <w:rFonts w:ascii="Arial" w:hAnsi="Arial" w:cs="Arial"/>
          <w:sz w:val="22"/>
          <w:lang w:val="en-GB"/>
        </w:rPr>
        <w:t xml:space="preserve">The </w:t>
      </w:r>
      <w:r w:rsidR="00D50FC1" w:rsidRPr="00493061">
        <w:rPr>
          <w:rFonts w:ascii="Arial" w:hAnsi="Arial" w:cs="Arial"/>
          <w:sz w:val="22"/>
          <w:lang w:val="en-GB"/>
        </w:rPr>
        <w:t xml:space="preserve">TENSOR </w:t>
      </w:r>
      <w:r w:rsidRPr="00493061">
        <w:rPr>
          <w:rFonts w:ascii="Arial" w:hAnsi="Arial" w:cs="Arial"/>
          <w:sz w:val="22"/>
          <w:lang w:val="en-GB"/>
        </w:rPr>
        <w:t xml:space="preserve">office complex </w:t>
      </w:r>
      <w:r w:rsidR="001E3706" w:rsidRPr="00493061">
        <w:rPr>
          <w:rFonts w:ascii="Arial" w:hAnsi="Arial" w:cs="Arial"/>
          <w:sz w:val="22"/>
          <w:lang w:val="en-GB"/>
        </w:rPr>
        <w:t>catches the eye</w:t>
      </w:r>
      <w:r w:rsidR="00C72E82" w:rsidRPr="00493061">
        <w:rPr>
          <w:rFonts w:ascii="Arial" w:hAnsi="Arial" w:cs="Arial"/>
          <w:sz w:val="22"/>
          <w:lang w:val="en-GB"/>
        </w:rPr>
        <w:t xml:space="preserve"> </w:t>
      </w:r>
      <w:r w:rsidR="0044323C" w:rsidRPr="00493061">
        <w:rPr>
          <w:rFonts w:ascii="Arial" w:hAnsi="Arial" w:cs="Arial"/>
          <w:sz w:val="22"/>
          <w:lang w:val="en-GB"/>
        </w:rPr>
        <w:t xml:space="preserve">with </w:t>
      </w:r>
      <w:r w:rsidRPr="00493061">
        <w:rPr>
          <w:rFonts w:ascii="Arial" w:hAnsi="Arial" w:cs="Arial"/>
          <w:sz w:val="22"/>
          <w:lang w:val="en-GB"/>
        </w:rPr>
        <w:t xml:space="preserve">its </w:t>
      </w:r>
      <w:r w:rsidR="004B4281" w:rsidRPr="00493061">
        <w:rPr>
          <w:rFonts w:ascii="Arial" w:hAnsi="Arial" w:cs="Arial"/>
          <w:sz w:val="22"/>
          <w:lang w:val="en-GB"/>
        </w:rPr>
        <w:t>avant-garde, geometric</w:t>
      </w:r>
      <w:r w:rsidR="00886FAA" w:rsidRPr="00493061">
        <w:rPr>
          <w:rFonts w:ascii="Arial" w:hAnsi="Arial" w:cs="Arial"/>
          <w:sz w:val="22"/>
          <w:lang w:val="en-GB"/>
        </w:rPr>
        <w:t xml:space="preserve">, vector-inspired façade. </w:t>
      </w:r>
      <w:r w:rsidR="00303E70" w:rsidRPr="00493061">
        <w:rPr>
          <w:rFonts w:ascii="Arial" w:hAnsi="Arial" w:cs="Arial"/>
          <w:sz w:val="22"/>
          <w:lang w:val="en-GB"/>
        </w:rPr>
        <w:t>It offers modern office</w:t>
      </w:r>
      <w:r w:rsidR="00923506">
        <w:rPr>
          <w:rFonts w:ascii="Arial" w:hAnsi="Arial" w:cs="Arial"/>
          <w:sz w:val="22"/>
          <w:lang w:val="en-GB"/>
        </w:rPr>
        <w:t xml:space="preserve"> space</w:t>
      </w:r>
      <w:r w:rsidR="00303E70" w:rsidRPr="00493061">
        <w:rPr>
          <w:rFonts w:ascii="Arial" w:hAnsi="Arial" w:cs="Arial"/>
          <w:sz w:val="22"/>
          <w:lang w:val="en-GB"/>
        </w:rPr>
        <w:t xml:space="preserve"> with eco-friendly technologies and functional </w:t>
      </w:r>
      <w:r w:rsidR="003860FB" w:rsidRPr="00493061">
        <w:rPr>
          <w:rFonts w:ascii="Arial" w:hAnsi="Arial" w:cs="Arial"/>
          <w:sz w:val="22"/>
          <w:lang w:val="en-GB"/>
        </w:rPr>
        <w:t xml:space="preserve">design </w:t>
      </w:r>
      <w:r w:rsidR="00B81CFC" w:rsidRPr="00493061">
        <w:rPr>
          <w:rFonts w:ascii="Arial" w:hAnsi="Arial" w:cs="Arial"/>
          <w:sz w:val="22"/>
          <w:lang w:val="en-GB"/>
        </w:rPr>
        <w:t>solutions</w:t>
      </w:r>
      <w:r w:rsidR="00303E70" w:rsidRPr="00493061">
        <w:rPr>
          <w:rFonts w:ascii="Arial" w:hAnsi="Arial" w:cs="Arial"/>
          <w:sz w:val="22"/>
          <w:lang w:val="en-GB"/>
        </w:rPr>
        <w:t xml:space="preserve">. </w:t>
      </w:r>
      <w:r w:rsidR="00785A19" w:rsidRPr="00493061">
        <w:rPr>
          <w:rFonts w:ascii="Arial" w:hAnsi="Arial" w:cs="Arial"/>
          <w:sz w:val="22"/>
          <w:lang w:val="en-GB"/>
        </w:rPr>
        <w:t xml:space="preserve">The </w:t>
      </w:r>
      <w:r w:rsidR="00785A19" w:rsidRPr="00493061">
        <w:rPr>
          <w:rFonts w:ascii="Arial" w:hAnsi="Arial" w:cs="Arial"/>
          <w:sz w:val="22"/>
          <w:lang w:val="en-GB"/>
        </w:rPr>
        <w:lastRenderedPageBreak/>
        <w:t xml:space="preserve">ground level </w:t>
      </w:r>
      <w:r w:rsidR="00B81CFC" w:rsidRPr="00493061">
        <w:rPr>
          <w:rFonts w:ascii="Arial" w:hAnsi="Arial" w:cs="Arial"/>
          <w:sz w:val="22"/>
          <w:lang w:val="en-GB"/>
        </w:rPr>
        <w:t>features</w:t>
      </w:r>
      <w:r w:rsidR="00C6035C" w:rsidRPr="00493061">
        <w:rPr>
          <w:rFonts w:ascii="Arial" w:hAnsi="Arial" w:cs="Arial"/>
          <w:sz w:val="22"/>
          <w:lang w:val="en-GB"/>
        </w:rPr>
        <w:t xml:space="preserve"> </w:t>
      </w:r>
      <w:r w:rsidR="00B81CFC" w:rsidRPr="00493061">
        <w:rPr>
          <w:rFonts w:ascii="Arial" w:hAnsi="Arial" w:cs="Arial"/>
          <w:sz w:val="22"/>
          <w:lang w:val="en-GB"/>
        </w:rPr>
        <w:t xml:space="preserve">retail and </w:t>
      </w:r>
      <w:r w:rsidR="00507BF6" w:rsidRPr="00493061">
        <w:rPr>
          <w:rFonts w:ascii="Arial" w:hAnsi="Arial" w:cs="Arial"/>
          <w:sz w:val="22"/>
          <w:lang w:val="en-GB"/>
        </w:rPr>
        <w:t>service</w:t>
      </w:r>
      <w:r w:rsidR="00C6035C" w:rsidRPr="00493061">
        <w:rPr>
          <w:rFonts w:ascii="Arial" w:hAnsi="Arial" w:cs="Arial"/>
          <w:sz w:val="22"/>
          <w:lang w:val="en-GB"/>
        </w:rPr>
        <w:t xml:space="preserve"> </w:t>
      </w:r>
      <w:r w:rsidR="00B81CFC" w:rsidRPr="00493061">
        <w:rPr>
          <w:rFonts w:ascii="Arial" w:hAnsi="Arial" w:cs="Arial"/>
          <w:sz w:val="22"/>
          <w:lang w:val="en-GB"/>
        </w:rPr>
        <w:t>outlets</w:t>
      </w:r>
      <w:r w:rsidR="00BB6A8E" w:rsidRPr="00493061">
        <w:rPr>
          <w:rFonts w:ascii="Arial" w:hAnsi="Arial" w:cs="Arial"/>
          <w:sz w:val="22"/>
          <w:lang w:val="en-GB"/>
        </w:rPr>
        <w:t xml:space="preserve">, </w:t>
      </w:r>
      <w:r w:rsidR="00923506">
        <w:rPr>
          <w:rFonts w:ascii="Arial" w:hAnsi="Arial" w:cs="Arial"/>
          <w:sz w:val="22"/>
          <w:lang w:val="en-GB"/>
        </w:rPr>
        <w:t xml:space="preserve">as well as </w:t>
      </w:r>
      <w:r w:rsidR="00763B0C" w:rsidRPr="00493061">
        <w:rPr>
          <w:rFonts w:ascii="Arial" w:hAnsi="Arial" w:cs="Arial"/>
          <w:sz w:val="22"/>
          <w:lang w:val="en-GB"/>
        </w:rPr>
        <w:t>an internal public</w:t>
      </w:r>
      <w:r w:rsidR="001511D6" w:rsidRPr="00493061">
        <w:rPr>
          <w:rFonts w:ascii="Arial" w:hAnsi="Arial" w:cs="Arial"/>
          <w:sz w:val="22"/>
          <w:lang w:val="en-GB"/>
        </w:rPr>
        <w:t xml:space="preserve"> green area</w:t>
      </w:r>
      <w:r w:rsidR="00CB5BA3" w:rsidRPr="00493061">
        <w:rPr>
          <w:rFonts w:ascii="Arial" w:hAnsi="Arial" w:cs="Arial"/>
          <w:sz w:val="22"/>
          <w:lang w:val="en-GB"/>
        </w:rPr>
        <w:t xml:space="preserve"> between the buildings</w:t>
      </w:r>
      <w:r w:rsidR="001511D6" w:rsidRPr="00493061">
        <w:rPr>
          <w:rFonts w:ascii="Arial" w:hAnsi="Arial" w:cs="Arial"/>
          <w:sz w:val="22"/>
          <w:lang w:val="en-GB"/>
        </w:rPr>
        <w:t>.</w:t>
      </w:r>
      <w:r w:rsidR="00D50FC1" w:rsidRPr="00493061">
        <w:rPr>
          <w:rFonts w:ascii="Arial" w:hAnsi="Arial" w:cs="Arial"/>
          <w:sz w:val="22"/>
          <w:lang w:val="en-GB"/>
        </w:rPr>
        <w:t xml:space="preserve"> </w:t>
      </w:r>
    </w:p>
    <w:p w14:paraId="4AECCB58" w14:textId="77777777" w:rsidR="00D50FC1" w:rsidRPr="00493061" w:rsidRDefault="00A8177E" w:rsidP="0013036C">
      <w:pPr>
        <w:pStyle w:val="NormalnyWeb"/>
        <w:jc w:val="both"/>
        <w:rPr>
          <w:rFonts w:ascii="Arial" w:hAnsi="Arial" w:cs="Arial"/>
          <w:sz w:val="22"/>
          <w:lang w:val="en-GB"/>
        </w:rPr>
      </w:pPr>
      <w:r w:rsidRPr="00493061">
        <w:rPr>
          <w:rFonts w:ascii="Arial" w:hAnsi="Arial" w:cs="Arial"/>
          <w:sz w:val="22"/>
          <w:lang w:val="en-GB"/>
        </w:rPr>
        <w:t xml:space="preserve">All three </w:t>
      </w:r>
      <w:r w:rsidR="00711C6A" w:rsidRPr="00493061">
        <w:rPr>
          <w:rFonts w:ascii="Arial" w:hAnsi="Arial" w:cs="Arial"/>
          <w:sz w:val="22"/>
          <w:lang w:val="en-GB"/>
        </w:rPr>
        <w:t xml:space="preserve">complexes </w:t>
      </w:r>
      <w:r w:rsidR="00923506">
        <w:rPr>
          <w:rFonts w:ascii="Arial" w:hAnsi="Arial" w:cs="Arial"/>
          <w:sz w:val="22"/>
          <w:lang w:val="en-GB"/>
        </w:rPr>
        <w:t>are</w:t>
      </w:r>
      <w:r w:rsidR="00711C6A" w:rsidRPr="00493061">
        <w:rPr>
          <w:rFonts w:ascii="Arial" w:hAnsi="Arial" w:cs="Arial"/>
          <w:sz w:val="22"/>
          <w:lang w:val="en-GB"/>
        </w:rPr>
        <w:t xml:space="preserve"> BREEAM-certified. Additionally, </w:t>
      </w:r>
      <w:r w:rsidR="00D50FC1" w:rsidRPr="00493061">
        <w:rPr>
          <w:rFonts w:ascii="Arial" w:hAnsi="Arial" w:cs="Arial"/>
          <w:sz w:val="22"/>
          <w:lang w:val="en-GB"/>
        </w:rPr>
        <w:t xml:space="preserve">Łużycka Office Park </w:t>
      </w:r>
      <w:r w:rsidR="00711C6A" w:rsidRPr="00493061">
        <w:rPr>
          <w:rFonts w:ascii="Arial" w:hAnsi="Arial" w:cs="Arial"/>
          <w:sz w:val="22"/>
          <w:lang w:val="en-GB"/>
        </w:rPr>
        <w:t>and</w:t>
      </w:r>
      <w:r w:rsidR="00D50FC1" w:rsidRPr="00493061">
        <w:rPr>
          <w:rFonts w:ascii="Arial" w:hAnsi="Arial" w:cs="Arial"/>
          <w:sz w:val="22"/>
          <w:lang w:val="en-GB"/>
        </w:rPr>
        <w:t xml:space="preserve"> Łużycka Plus </w:t>
      </w:r>
      <w:r w:rsidR="00751F81" w:rsidRPr="00493061">
        <w:rPr>
          <w:rFonts w:ascii="Arial" w:hAnsi="Arial" w:cs="Arial"/>
          <w:sz w:val="22"/>
          <w:lang w:val="en-GB"/>
        </w:rPr>
        <w:t xml:space="preserve">have earned the Building without Barriers certification and </w:t>
      </w:r>
      <w:r w:rsidR="00BD0A96" w:rsidRPr="00493061">
        <w:rPr>
          <w:rFonts w:ascii="Arial" w:hAnsi="Arial" w:cs="Arial"/>
          <w:sz w:val="22"/>
          <w:lang w:val="en-GB"/>
        </w:rPr>
        <w:t xml:space="preserve">received </w:t>
      </w:r>
      <w:r w:rsidR="00417B9C" w:rsidRPr="00493061">
        <w:rPr>
          <w:rFonts w:ascii="Arial" w:hAnsi="Arial" w:cs="Arial"/>
          <w:sz w:val="22"/>
          <w:lang w:val="en-GB"/>
        </w:rPr>
        <w:t>the</w:t>
      </w:r>
      <w:r w:rsidR="00D50FC1" w:rsidRPr="00493061">
        <w:rPr>
          <w:rFonts w:ascii="Arial" w:hAnsi="Arial" w:cs="Arial"/>
          <w:sz w:val="22"/>
          <w:lang w:val="en-GB"/>
        </w:rPr>
        <w:t xml:space="preserve"> Highly Commended Office Development Poland </w:t>
      </w:r>
      <w:r w:rsidR="00417B9C" w:rsidRPr="00493061">
        <w:rPr>
          <w:rFonts w:ascii="Arial" w:hAnsi="Arial" w:cs="Arial"/>
          <w:sz w:val="22"/>
          <w:lang w:val="en-GB"/>
        </w:rPr>
        <w:t xml:space="preserve">award at the </w:t>
      </w:r>
      <w:r w:rsidR="00D50FC1" w:rsidRPr="00493061">
        <w:rPr>
          <w:rFonts w:ascii="Arial" w:hAnsi="Arial" w:cs="Arial"/>
          <w:sz w:val="22"/>
          <w:lang w:val="en-GB"/>
        </w:rPr>
        <w:t xml:space="preserve">European Property Awards. </w:t>
      </w:r>
      <w:r w:rsidR="00DD4681" w:rsidRPr="00493061">
        <w:rPr>
          <w:rFonts w:ascii="Arial" w:hAnsi="Arial" w:cs="Arial"/>
          <w:sz w:val="22"/>
          <w:lang w:val="en-GB"/>
        </w:rPr>
        <w:t xml:space="preserve">The developments along </w:t>
      </w:r>
      <w:r w:rsidR="00D50FC1" w:rsidRPr="00493061">
        <w:rPr>
          <w:rFonts w:ascii="Arial" w:hAnsi="Arial" w:cs="Arial"/>
          <w:sz w:val="22"/>
          <w:lang w:val="en-GB"/>
        </w:rPr>
        <w:t>Łużyck</w:t>
      </w:r>
      <w:r w:rsidR="00DD4681" w:rsidRPr="00493061">
        <w:rPr>
          <w:rFonts w:ascii="Arial" w:hAnsi="Arial" w:cs="Arial"/>
          <w:sz w:val="22"/>
          <w:lang w:val="en-GB"/>
        </w:rPr>
        <w:t xml:space="preserve">a Street are not only a prestigious showcase </w:t>
      </w:r>
      <w:r w:rsidR="0013036C" w:rsidRPr="00493061">
        <w:rPr>
          <w:rFonts w:ascii="Arial" w:hAnsi="Arial" w:cs="Arial"/>
          <w:sz w:val="22"/>
          <w:lang w:val="en-GB"/>
        </w:rPr>
        <w:t>for</w:t>
      </w:r>
      <w:r w:rsidR="00DD4681" w:rsidRPr="00493061">
        <w:rPr>
          <w:rFonts w:ascii="Arial" w:hAnsi="Arial" w:cs="Arial"/>
          <w:sz w:val="22"/>
          <w:lang w:val="en-GB"/>
        </w:rPr>
        <w:t xml:space="preserve"> Gdynia but also </w:t>
      </w:r>
      <w:r w:rsidR="00F2707C" w:rsidRPr="00493061">
        <w:rPr>
          <w:rFonts w:ascii="Arial" w:hAnsi="Arial" w:cs="Arial"/>
          <w:sz w:val="22"/>
          <w:lang w:val="en-GB"/>
        </w:rPr>
        <w:t>ex</w:t>
      </w:r>
      <w:r w:rsidR="00493061" w:rsidRPr="00493061">
        <w:rPr>
          <w:rFonts w:ascii="Arial" w:hAnsi="Arial" w:cs="Arial"/>
          <w:sz w:val="22"/>
          <w:lang w:val="en-GB"/>
        </w:rPr>
        <w:t>emplify</w:t>
      </w:r>
      <w:r w:rsidR="00F2707C" w:rsidRPr="00493061">
        <w:rPr>
          <w:rFonts w:ascii="Arial" w:hAnsi="Arial" w:cs="Arial"/>
          <w:sz w:val="22"/>
          <w:lang w:val="en-GB"/>
        </w:rPr>
        <w:t xml:space="preserve"> a modern approach to office </w:t>
      </w:r>
      <w:r w:rsidR="00493061" w:rsidRPr="00493061">
        <w:rPr>
          <w:rFonts w:ascii="Arial" w:hAnsi="Arial" w:cs="Arial"/>
          <w:sz w:val="22"/>
          <w:lang w:val="en-GB"/>
        </w:rPr>
        <w:t xml:space="preserve">design that </w:t>
      </w:r>
      <w:r w:rsidR="00923506">
        <w:rPr>
          <w:rFonts w:ascii="Arial" w:hAnsi="Arial" w:cs="Arial"/>
          <w:sz w:val="22"/>
          <w:lang w:val="en-GB"/>
        </w:rPr>
        <w:t>respects</w:t>
      </w:r>
      <w:r w:rsidR="00F2707C" w:rsidRPr="00493061">
        <w:rPr>
          <w:rFonts w:ascii="Arial" w:hAnsi="Arial" w:cs="Arial"/>
          <w:sz w:val="22"/>
          <w:lang w:val="en-GB"/>
        </w:rPr>
        <w:t xml:space="preserve"> the user, the environment and the city.</w:t>
      </w:r>
    </w:p>
    <w:p w14:paraId="7941D8EA" w14:textId="77777777" w:rsidR="00EA76A7" w:rsidRPr="00493061" w:rsidRDefault="00EA76A7" w:rsidP="00497988">
      <w:pPr>
        <w:pStyle w:val="NormalnyWeb"/>
        <w:jc w:val="both"/>
        <w:rPr>
          <w:lang w:val="en-GB"/>
        </w:rPr>
      </w:pPr>
    </w:p>
    <w:p w14:paraId="6E2B8310" w14:textId="77777777" w:rsidR="00274D31" w:rsidRPr="00493061" w:rsidRDefault="00274D31" w:rsidP="00D244F7">
      <w:pPr>
        <w:spacing w:after="0" w:line="240" w:lineRule="auto"/>
        <w:jc w:val="both"/>
        <w:rPr>
          <w:i/>
          <w:color w:val="000000"/>
          <w:sz w:val="20"/>
          <w:szCs w:val="20"/>
          <w:highlight w:val="white"/>
          <w:lang w:val="en-GB"/>
        </w:rPr>
      </w:pPr>
    </w:p>
    <w:p w14:paraId="164FF8F9" w14:textId="77777777" w:rsidR="00B92AC5" w:rsidRPr="00493061" w:rsidRDefault="00A05A13" w:rsidP="00B92AC5">
      <w:pPr>
        <w:spacing w:after="0" w:line="240" w:lineRule="auto"/>
        <w:jc w:val="both"/>
        <w:rPr>
          <w:b/>
          <w:sz w:val="16"/>
          <w:szCs w:val="16"/>
          <w:lang w:val="en-GB"/>
        </w:rPr>
      </w:pPr>
      <w:r w:rsidRPr="00493061">
        <w:rPr>
          <w:b/>
          <w:sz w:val="16"/>
          <w:szCs w:val="16"/>
          <w:lang w:val="en-GB"/>
        </w:rPr>
        <w:t>About</w:t>
      </w:r>
      <w:r w:rsidR="00B92AC5" w:rsidRPr="00493061">
        <w:rPr>
          <w:b/>
          <w:sz w:val="16"/>
          <w:szCs w:val="16"/>
          <w:lang w:val="en-GB"/>
        </w:rPr>
        <w:t xml:space="preserve"> Cushman &amp; Wakefield</w:t>
      </w:r>
    </w:p>
    <w:p w14:paraId="150F1B30" w14:textId="77777777" w:rsidR="00B92AC5" w:rsidRPr="00493061" w:rsidRDefault="00B92AC5" w:rsidP="00B92AC5">
      <w:pPr>
        <w:spacing w:after="0" w:line="240" w:lineRule="auto"/>
        <w:jc w:val="both"/>
        <w:rPr>
          <w:b/>
          <w:sz w:val="16"/>
          <w:szCs w:val="16"/>
          <w:lang w:val="en-GB"/>
        </w:rPr>
      </w:pPr>
    </w:p>
    <w:p w14:paraId="7F92B2C9" w14:textId="77777777" w:rsidR="00B92AC5" w:rsidRPr="00493061" w:rsidRDefault="00E57E19" w:rsidP="00B92AC5">
      <w:pPr>
        <w:jc w:val="both"/>
        <w:rPr>
          <w:sz w:val="16"/>
          <w:szCs w:val="16"/>
          <w:lang w:val="en-GB"/>
        </w:rPr>
      </w:pPr>
      <w:r w:rsidRPr="00493061">
        <w:rPr>
          <w:sz w:val="16"/>
          <w:szCs w:val="16"/>
          <w:lang w:val="en-GB"/>
        </w:rPr>
        <w:t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493061">
        <w:rPr>
          <w:i/>
          <w:iCs/>
          <w:sz w:val="16"/>
          <w:szCs w:val="16"/>
          <w:lang w:val="en-GB"/>
        </w:rPr>
        <w:t>Better never settles</w:t>
      </w:r>
      <w:r w:rsidRPr="00493061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r w:rsidR="00B92AC5" w:rsidRPr="00493061">
        <w:rPr>
          <w:sz w:val="16"/>
          <w:szCs w:val="16"/>
          <w:lang w:val="en-GB"/>
        </w:rPr>
        <w:t>www.cushmanwakefield.com.</w:t>
      </w:r>
    </w:p>
    <w:p w14:paraId="39E1CB9F" w14:textId="77777777" w:rsidR="00034E27" w:rsidRPr="00493061" w:rsidRDefault="00682702">
      <w:pPr>
        <w:jc w:val="center"/>
        <w:rPr>
          <w:sz w:val="16"/>
          <w:szCs w:val="16"/>
          <w:lang w:val="en-GB"/>
        </w:rPr>
      </w:pPr>
      <w:r w:rsidRPr="00493061">
        <w:rPr>
          <w:sz w:val="16"/>
          <w:szCs w:val="16"/>
          <w:lang w:val="en-GB"/>
        </w:rPr>
        <w:t xml:space="preserve">- </w:t>
      </w:r>
      <w:r w:rsidRPr="00493061">
        <w:rPr>
          <w:b/>
          <w:sz w:val="16"/>
          <w:szCs w:val="16"/>
          <w:lang w:val="en-GB"/>
        </w:rPr>
        <w:t>E</w:t>
      </w:r>
      <w:r w:rsidR="00E57E19" w:rsidRPr="00493061">
        <w:rPr>
          <w:b/>
          <w:sz w:val="16"/>
          <w:szCs w:val="16"/>
          <w:lang w:val="en-GB"/>
        </w:rPr>
        <w:t>NDS</w:t>
      </w:r>
      <w:r w:rsidRPr="00493061">
        <w:rPr>
          <w:b/>
          <w:sz w:val="16"/>
          <w:szCs w:val="16"/>
          <w:lang w:val="en-GB"/>
        </w:rPr>
        <w:t xml:space="preserve"> -</w:t>
      </w:r>
    </w:p>
    <w:sectPr w:rsidR="00034E27" w:rsidRPr="00493061" w:rsidSect="00373BF5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3600" w:right="1008" w:bottom="2880" w:left="1224" w:header="1800" w:footer="43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920DBD" w16cex:dateUtc="2025-07-08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2F6AC5" w16cid:durableId="00920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CF110" w14:textId="77777777" w:rsidR="00315995" w:rsidRDefault="00315995">
      <w:pPr>
        <w:spacing w:after="0" w:line="240" w:lineRule="auto"/>
      </w:pPr>
      <w:r>
        <w:separator/>
      </w:r>
    </w:p>
  </w:endnote>
  <w:endnote w:type="continuationSeparator" w:id="0">
    <w:p w14:paraId="709A5BDB" w14:textId="77777777" w:rsidR="00315995" w:rsidRDefault="0031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587E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000" w:type="dxa"/>
      <w:tblLayout w:type="fixed"/>
      <w:tblLook w:val="0400" w:firstRow="0" w:lastRow="0" w:firstColumn="0" w:lastColumn="0" w:noHBand="0" w:noVBand="1"/>
    </w:tblPr>
    <w:tblGrid>
      <w:gridCol w:w="9000"/>
    </w:tblGrid>
    <w:tr w:rsidR="00034E27" w14:paraId="61021B4F" w14:textId="77777777">
      <w:trPr>
        <w:trHeight w:val="630"/>
      </w:trPr>
      <w:tc>
        <w:tcPr>
          <w:tcW w:w="9000" w:type="dxa"/>
          <w:vAlign w:val="bottom"/>
        </w:tcPr>
        <w:p w14:paraId="38BDB629" w14:textId="77777777" w:rsidR="00034E27" w:rsidRDefault="00E57E19">
          <w:pPr>
            <w:pStyle w:val="Nagwek2"/>
            <w:rPr>
              <w:rFonts w:ascii="Arial" w:eastAsia="Arial" w:hAnsi="Arial" w:cs="Arial"/>
              <w:color w:val="000000"/>
            </w:rPr>
          </w:pPr>
          <w:r w:rsidRPr="00E57E19">
            <w:rPr>
              <w:rFonts w:ascii="Arial" w:eastAsia="Arial" w:hAnsi="Arial" w:cs="Arial"/>
              <w:color w:val="000000"/>
              <w:lang w:val="en-GB"/>
            </w:rPr>
            <w:t>For Further Information Contact</w:t>
          </w:r>
          <w:r w:rsidR="00682702">
            <w:rPr>
              <w:rFonts w:ascii="Arial" w:eastAsia="Arial" w:hAnsi="Arial" w:cs="Arial"/>
              <w:color w:val="000000"/>
            </w:rPr>
            <w:t>:</w:t>
          </w:r>
        </w:p>
      </w:tc>
    </w:tr>
    <w:tr w:rsidR="00034E27" w:rsidRPr="00033E43" w14:paraId="238CDB5C" w14:textId="77777777">
      <w:trPr>
        <w:trHeight w:val="1260"/>
      </w:trPr>
      <w:tc>
        <w:tcPr>
          <w:tcW w:w="9000" w:type="dxa"/>
        </w:tcPr>
        <w:p w14:paraId="28DE8C6D" w14:textId="77777777" w:rsidR="00034E27" w:rsidRDefault="00034E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  <w:tbl>
          <w:tblPr>
            <w:tblStyle w:val="a1"/>
            <w:tblW w:w="7999" w:type="dxa"/>
            <w:tblLayout w:type="fixed"/>
            <w:tblLook w:val="04A0" w:firstRow="1" w:lastRow="0" w:firstColumn="1" w:lastColumn="0" w:noHBand="0" w:noVBand="1"/>
          </w:tblPr>
          <w:tblGrid>
            <w:gridCol w:w="7763"/>
            <w:gridCol w:w="236"/>
          </w:tblGrid>
          <w:tr w:rsidR="00AD1C74" w:rsidRPr="00033E43" w14:paraId="562BEFAD" w14:textId="77777777" w:rsidTr="00AD1C7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1" w:type="dxa"/>
              </w:tcPr>
              <w:p w14:paraId="7CBE0C8F" w14:textId="77777777" w:rsidR="00AD1C74" w:rsidRDefault="00AD1C7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</w:p>
              <w:tbl>
                <w:tblPr>
                  <w:tblStyle w:val="a2"/>
                  <w:tblW w:w="24344" w:type="dxa"/>
                  <w:tblInd w:w="27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400" w:firstRow="0" w:lastRow="0" w:firstColumn="0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AD1C74" w:rsidRPr="00033E43" w14:paraId="2DACACFC" w14:textId="77777777" w:rsidTr="00880E70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21F4B76C" w14:textId="77777777" w:rsidR="00AD1C74" w:rsidRPr="00033E43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033E43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en-US"/>
                        </w:rPr>
                        <w:t>Karolina Samczyńska-Fiślak</w:t>
                      </w:r>
                    </w:p>
                    <w:p w14:paraId="442D6C3F" w14:textId="77777777" w:rsidR="00AD1C74" w:rsidRPr="00033E43" w:rsidRDefault="00AD1C74" w:rsidP="00880E70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</w:pPr>
                      <w:r w:rsidRPr="00033E43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 xml:space="preserve">Cushman &amp; Wakefield </w:t>
                      </w:r>
                    </w:p>
                    <w:p w14:paraId="1D9E87B4" w14:textId="77777777" w:rsidR="00AD1C74" w:rsidRPr="00033E43" w:rsidRDefault="00AD1C74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033E43"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en-US"/>
                        </w:rPr>
                        <w:t>Tel: + 48 22 820 20 20; 691 060 202</w:t>
                      </w:r>
                    </w:p>
                    <w:p w14:paraId="65C8BD8F" w14:textId="77777777" w:rsidR="00AD1C74" w:rsidRPr="00A05A13" w:rsidRDefault="00AD1C74" w:rsidP="00092E2C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right" w:pos="4688"/>
                        </w:tabs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  <w:r w:rsidRPr="00A05A13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 xml:space="preserve">e-mail: </w:t>
                      </w:r>
                      <w:r w:rsidR="00092E2C" w:rsidRPr="00A05A13"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  <w:t>Karolina.samczynska@cushwake.com</w:t>
                      </w:r>
                    </w:p>
                  </w:tc>
                  <w:tc>
                    <w:tcPr>
                      <w:tcW w:w="6086" w:type="dxa"/>
                    </w:tcPr>
                    <w:p w14:paraId="611D077D" w14:textId="77777777" w:rsidR="00AD1C74" w:rsidRPr="00A05A13" w:rsidRDefault="00AD1C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1B53FDF" w14:textId="77777777" w:rsidR="00AD1C74" w:rsidRPr="00A05A13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11601259" w14:textId="77777777" w:rsidR="00AD1C74" w:rsidRPr="00A05A13" w:rsidRDefault="00AD1C74">
                      <w:pPr>
                        <w:keepNext/>
                        <w:keepLines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libri" w:eastAsia="Calibri" w:hAnsi="Calibri" w:cs="Calibri"/>
                          <w:b/>
                          <w:color w:val="696B6B"/>
                          <w:sz w:val="18"/>
                          <w:szCs w:val="18"/>
                          <w:lang w:val="de-DE"/>
                        </w:rPr>
                      </w:pPr>
                    </w:p>
                  </w:tc>
                </w:tr>
              </w:tbl>
              <w:p w14:paraId="5475126B" w14:textId="77777777" w:rsidR="00AD1C74" w:rsidRPr="00A05A13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218" w:type="dxa"/>
              </w:tcPr>
              <w:p w14:paraId="2A5068AA" w14:textId="77777777" w:rsidR="00AD1C74" w:rsidRPr="00A05A13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  <w:p w14:paraId="69CC1AC5" w14:textId="77777777" w:rsidR="00AD1C74" w:rsidRPr="00A05A13" w:rsidRDefault="00AD1C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val="de-DE"/>
                  </w:rPr>
                </w:pPr>
              </w:p>
            </w:tc>
          </w:tr>
        </w:tbl>
        <w:p w14:paraId="6E96A034" w14:textId="77777777" w:rsidR="00034E27" w:rsidRPr="00A05A13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libri" w:eastAsia="Calibri" w:hAnsi="Calibri" w:cs="Calibri"/>
              <w:color w:val="000000"/>
              <w:sz w:val="18"/>
              <w:szCs w:val="18"/>
              <w:lang w:val="de-DE"/>
            </w:rPr>
          </w:pPr>
        </w:p>
      </w:tc>
    </w:tr>
  </w:tbl>
  <w:p w14:paraId="6DC8249F" w14:textId="77777777" w:rsidR="00034E27" w:rsidRPr="00A05A13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2F3D" w14:textId="77777777" w:rsidR="00034E27" w:rsidRDefault="00034E2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034E27" w14:paraId="223A09E6" w14:textId="77777777">
      <w:trPr>
        <w:trHeight w:val="630"/>
      </w:trPr>
      <w:tc>
        <w:tcPr>
          <w:tcW w:w="5670" w:type="dxa"/>
          <w:vAlign w:val="bottom"/>
        </w:tcPr>
        <w:p w14:paraId="38722010" w14:textId="77777777" w:rsidR="00034E27" w:rsidRDefault="00682702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0D44C4AE" w14:textId="77777777" w:rsidR="00034E27" w:rsidRDefault="00034E27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034E27" w:rsidRPr="00033E43" w14:paraId="24564CAE" w14:textId="77777777">
      <w:trPr>
        <w:trHeight w:val="1260"/>
      </w:trPr>
      <w:tc>
        <w:tcPr>
          <w:tcW w:w="5670" w:type="dxa"/>
          <w:vAlign w:val="bottom"/>
        </w:tcPr>
        <w:p w14:paraId="279A895C" w14:textId="77777777" w:rsidR="00034E27" w:rsidRPr="00682702" w:rsidRDefault="00682702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US"/>
            </w:rPr>
          </w:pPr>
          <w:r w:rsidRPr="00682702">
            <w:rPr>
              <w:b/>
              <w:color w:val="696B6B"/>
              <w:sz w:val="18"/>
              <w:szCs w:val="18"/>
              <w:lang w:val="en-US"/>
            </w:rPr>
            <w:t>Name</w:t>
          </w:r>
        </w:p>
        <w:p w14:paraId="6E9448DD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Title</w:t>
          </w:r>
        </w:p>
        <w:p w14:paraId="49BC3A33" w14:textId="77777777" w:rsidR="00034E27" w:rsidRPr="00682702" w:rsidRDefault="0068270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r w:rsidRPr="00682702">
            <w:rPr>
              <w:color w:val="696B6B"/>
              <w:sz w:val="18"/>
              <w:szCs w:val="18"/>
              <w:lang w:val="en-US"/>
            </w:rPr>
            <w:t>+1 000 000 0000</w:t>
          </w:r>
        </w:p>
        <w:p w14:paraId="5511905E" w14:textId="77777777" w:rsidR="00034E27" w:rsidRPr="00682702" w:rsidRDefault="0031599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  <w:hyperlink r:id="rId1">
            <w:r w:rsidR="00682702" w:rsidRPr="00682702">
              <w:rPr>
                <w:color w:val="4472C4"/>
                <w:sz w:val="18"/>
                <w:szCs w:val="18"/>
                <w:u w:val="single"/>
                <w:lang w:val="en-US"/>
              </w:rPr>
              <w:t>first.last@cushwake.com</w:t>
            </w:r>
          </w:hyperlink>
          <w:r w:rsidR="00682702" w:rsidRPr="00682702">
            <w:rPr>
              <w:color w:val="696B6B"/>
              <w:sz w:val="18"/>
              <w:szCs w:val="18"/>
              <w:lang w:val="en-US"/>
            </w:rPr>
            <w:t xml:space="preserve"> </w:t>
          </w:r>
        </w:p>
      </w:tc>
      <w:tc>
        <w:tcPr>
          <w:tcW w:w="3330" w:type="dxa"/>
          <w:vAlign w:val="bottom"/>
        </w:tcPr>
        <w:p w14:paraId="1DDC37D3" w14:textId="77777777" w:rsidR="00034E27" w:rsidRPr="00682702" w:rsidRDefault="00034E2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US"/>
            </w:rPr>
          </w:pPr>
        </w:p>
      </w:tc>
    </w:tr>
  </w:tbl>
  <w:p w14:paraId="1DC87D70" w14:textId="77777777" w:rsidR="00034E27" w:rsidRPr="00682702" w:rsidRDefault="00034E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2D82" w14:textId="77777777" w:rsidR="00315995" w:rsidRDefault="00315995">
      <w:pPr>
        <w:spacing w:after="0" w:line="240" w:lineRule="auto"/>
      </w:pPr>
      <w:r>
        <w:separator/>
      </w:r>
    </w:p>
  </w:footnote>
  <w:footnote w:type="continuationSeparator" w:id="0">
    <w:p w14:paraId="70CDACDD" w14:textId="77777777" w:rsidR="00315995" w:rsidRDefault="0031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D793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C816D" wp14:editId="7CEE071E">
          <wp:simplePos x="0" y="0"/>
          <wp:positionH relativeFrom="column">
            <wp:posOffset>43134</wp:posOffset>
          </wp:positionH>
          <wp:positionV relativeFrom="paragraph">
            <wp:posOffset>-154974</wp:posOffset>
          </wp:positionV>
          <wp:extent cx="1933575" cy="4076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3261" w14:textId="77777777" w:rsidR="00034E27" w:rsidRDefault="006827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3F68B" wp14:editId="11661B06">
          <wp:simplePos x="0" y="0"/>
          <wp:positionH relativeFrom="column">
            <wp:posOffset>3812</wp:posOffset>
          </wp:positionH>
          <wp:positionV relativeFrom="paragraph">
            <wp:posOffset>-201293</wp:posOffset>
          </wp:positionV>
          <wp:extent cx="1933575" cy="4076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7"/>
    <w:rsid w:val="00004523"/>
    <w:rsid w:val="00032150"/>
    <w:rsid w:val="00033E43"/>
    <w:rsid w:val="00034E27"/>
    <w:rsid w:val="00045515"/>
    <w:rsid w:val="00062B17"/>
    <w:rsid w:val="0006360C"/>
    <w:rsid w:val="000853AE"/>
    <w:rsid w:val="00087170"/>
    <w:rsid w:val="00092E2C"/>
    <w:rsid w:val="000A33B6"/>
    <w:rsid w:val="000B25C3"/>
    <w:rsid w:val="000C3515"/>
    <w:rsid w:val="000C5934"/>
    <w:rsid w:val="000D1EAC"/>
    <w:rsid w:val="000D373D"/>
    <w:rsid w:val="001110AF"/>
    <w:rsid w:val="0011419D"/>
    <w:rsid w:val="001158AC"/>
    <w:rsid w:val="0013036C"/>
    <w:rsid w:val="00144CC6"/>
    <w:rsid w:val="001457D2"/>
    <w:rsid w:val="001468A0"/>
    <w:rsid w:val="00150BC1"/>
    <w:rsid w:val="001511D6"/>
    <w:rsid w:val="0015275C"/>
    <w:rsid w:val="0015616F"/>
    <w:rsid w:val="00172D4A"/>
    <w:rsid w:val="00197D2D"/>
    <w:rsid w:val="001B3F73"/>
    <w:rsid w:val="001C549C"/>
    <w:rsid w:val="001C74EF"/>
    <w:rsid w:val="001E0762"/>
    <w:rsid w:val="001E3706"/>
    <w:rsid w:val="001E3B27"/>
    <w:rsid w:val="001E5CDD"/>
    <w:rsid w:val="001F03D8"/>
    <w:rsid w:val="002003C5"/>
    <w:rsid w:val="00203E2C"/>
    <w:rsid w:val="00215E16"/>
    <w:rsid w:val="002171EE"/>
    <w:rsid w:val="00220080"/>
    <w:rsid w:val="0022111B"/>
    <w:rsid w:val="00226008"/>
    <w:rsid w:val="00235252"/>
    <w:rsid w:val="0026051C"/>
    <w:rsid w:val="0026097C"/>
    <w:rsid w:val="002667EC"/>
    <w:rsid w:val="00274D31"/>
    <w:rsid w:val="00285F17"/>
    <w:rsid w:val="00291747"/>
    <w:rsid w:val="002940FA"/>
    <w:rsid w:val="002A1766"/>
    <w:rsid w:val="002A6926"/>
    <w:rsid w:val="002A7CAE"/>
    <w:rsid w:val="002B4AE0"/>
    <w:rsid w:val="002B58BD"/>
    <w:rsid w:val="002B6679"/>
    <w:rsid w:val="002C0660"/>
    <w:rsid w:val="002C1225"/>
    <w:rsid w:val="002C14B9"/>
    <w:rsid w:val="002C3B7C"/>
    <w:rsid w:val="002D3450"/>
    <w:rsid w:val="002D6B51"/>
    <w:rsid w:val="002E0344"/>
    <w:rsid w:val="002E49E0"/>
    <w:rsid w:val="003018B5"/>
    <w:rsid w:val="003033C9"/>
    <w:rsid w:val="00303E70"/>
    <w:rsid w:val="00315995"/>
    <w:rsid w:val="00316DBE"/>
    <w:rsid w:val="00333686"/>
    <w:rsid w:val="00340FDF"/>
    <w:rsid w:val="0034313C"/>
    <w:rsid w:val="0035755E"/>
    <w:rsid w:val="00365270"/>
    <w:rsid w:val="003730E5"/>
    <w:rsid w:val="00373BF5"/>
    <w:rsid w:val="00375B5F"/>
    <w:rsid w:val="00377638"/>
    <w:rsid w:val="00381E97"/>
    <w:rsid w:val="00383E62"/>
    <w:rsid w:val="003860FB"/>
    <w:rsid w:val="0039198C"/>
    <w:rsid w:val="003A411F"/>
    <w:rsid w:val="003B204E"/>
    <w:rsid w:val="003C11E3"/>
    <w:rsid w:val="003E5315"/>
    <w:rsid w:val="003F372E"/>
    <w:rsid w:val="003F7189"/>
    <w:rsid w:val="004023AE"/>
    <w:rsid w:val="00417B9C"/>
    <w:rsid w:val="00425BDC"/>
    <w:rsid w:val="00430D78"/>
    <w:rsid w:val="00433EB1"/>
    <w:rsid w:val="0044323C"/>
    <w:rsid w:val="0045105A"/>
    <w:rsid w:val="004573EB"/>
    <w:rsid w:val="004616BA"/>
    <w:rsid w:val="004711DB"/>
    <w:rsid w:val="00475B93"/>
    <w:rsid w:val="00477D52"/>
    <w:rsid w:val="00490CFF"/>
    <w:rsid w:val="00492148"/>
    <w:rsid w:val="00492ECB"/>
    <w:rsid w:val="00493061"/>
    <w:rsid w:val="00494BF8"/>
    <w:rsid w:val="00495B57"/>
    <w:rsid w:val="00497988"/>
    <w:rsid w:val="004A5D18"/>
    <w:rsid w:val="004A78A5"/>
    <w:rsid w:val="004B4281"/>
    <w:rsid w:val="004B7BA1"/>
    <w:rsid w:val="004D043D"/>
    <w:rsid w:val="004D4FDD"/>
    <w:rsid w:val="004E237B"/>
    <w:rsid w:val="004E54BE"/>
    <w:rsid w:val="004E7C3E"/>
    <w:rsid w:val="004F7892"/>
    <w:rsid w:val="00504201"/>
    <w:rsid w:val="005074A4"/>
    <w:rsid w:val="00507BF6"/>
    <w:rsid w:val="00517112"/>
    <w:rsid w:val="00526234"/>
    <w:rsid w:val="005267A9"/>
    <w:rsid w:val="005304F0"/>
    <w:rsid w:val="00536968"/>
    <w:rsid w:val="0055373D"/>
    <w:rsid w:val="0055509B"/>
    <w:rsid w:val="005665D7"/>
    <w:rsid w:val="00572EA0"/>
    <w:rsid w:val="005827B5"/>
    <w:rsid w:val="00583C21"/>
    <w:rsid w:val="005848D7"/>
    <w:rsid w:val="005A1417"/>
    <w:rsid w:val="005A4E26"/>
    <w:rsid w:val="005C41C9"/>
    <w:rsid w:val="005C44E4"/>
    <w:rsid w:val="005D401F"/>
    <w:rsid w:val="005D7C7C"/>
    <w:rsid w:val="005E05D7"/>
    <w:rsid w:val="006006D4"/>
    <w:rsid w:val="00616677"/>
    <w:rsid w:val="00623162"/>
    <w:rsid w:val="006530D1"/>
    <w:rsid w:val="006750A3"/>
    <w:rsid w:val="00682702"/>
    <w:rsid w:val="006829A2"/>
    <w:rsid w:val="00691146"/>
    <w:rsid w:val="006970F9"/>
    <w:rsid w:val="006B4CA5"/>
    <w:rsid w:val="006C19EB"/>
    <w:rsid w:val="006D770E"/>
    <w:rsid w:val="006E2FC4"/>
    <w:rsid w:val="006F553E"/>
    <w:rsid w:val="006F7593"/>
    <w:rsid w:val="00704CD3"/>
    <w:rsid w:val="00705108"/>
    <w:rsid w:val="00707077"/>
    <w:rsid w:val="00707C11"/>
    <w:rsid w:val="00711C6A"/>
    <w:rsid w:val="00714582"/>
    <w:rsid w:val="00715789"/>
    <w:rsid w:val="00723459"/>
    <w:rsid w:val="00737414"/>
    <w:rsid w:val="00741B3F"/>
    <w:rsid w:val="00744CF0"/>
    <w:rsid w:val="0075181F"/>
    <w:rsid w:val="00751F81"/>
    <w:rsid w:val="00753EB0"/>
    <w:rsid w:val="00763B0C"/>
    <w:rsid w:val="00784E02"/>
    <w:rsid w:val="00785163"/>
    <w:rsid w:val="00785A19"/>
    <w:rsid w:val="007B1134"/>
    <w:rsid w:val="007B2AA7"/>
    <w:rsid w:val="007B3381"/>
    <w:rsid w:val="007B76CA"/>
    <w:rsid w:val="007C2D72"/>
    <w:rsid w:val="007C5D53"/>
    <w:rsid w:val="007D74BF"/>
    <w:rsid w:val="007E2AFC"/>
    <w:rsid w:val="007E74F1"/>
    <w:rsid w:val="00801B10"/>
    <w:rsid w:val="00806E76"/>
    <w:rsid w:val="008112CB"/>
    <w:rsid w:val="0081709D"/>
    <w:rsid w:val="00826852"/>
    <w:rsid w:val="00831C02"/>
    <w:rsid w:val="008518B6"/>
    <w:rsid w:val="00855B3B"/>
    <w:rsid w:val="00856F70"/>
    <w:rsid w:val="00862AB2"/>
    <w:rsid w:val="00862D11"/>
    <w:rsid w:val="00867982"/>
    <w:rsid w:val="00867CBC"/>
    <w:rsid w:val="008744CB"/>
    <w:rsid w:val="00875D99"/>
    <w:rsid w:val="008769C4"/>
    <w:rsid w:val="00880E70"/>
    <w:rsid w:val="00885ED2"/>
    <w:rsid w:val="008868B9"/>
    <w:rsid w:val="00886FAA"/>
    <w:rsid w:val="008A2FB1"/>
    <w:rsid w:val="008A3495"/>
    <w:rsid w:val="008A5B99"/>
    <w:rsid w:val="008B0B62"/>
    <w:rsid w:val="008C11C0"/>
    <w:rsid w:val="008C43C1"/>
    <w:rsid w:val="008D471B"/>
    <w:rsid w:val="008E2192"/>
    <w:rsid w:val="008F74EA"/>
    <w:rsid w:val="0090012A"/>
    <w:rsid w:val="00900D02"/>
    <w:rsid w:val="00902B5A"/>
    <w:rsid w:val="00906626"/>
    <w:rsid w:val="00910FA5"/>
    <w:rsid w:val="009122BC"/>
    <w:rsid w:val="009127EE"/>
    <w:rsid w:val="00917A57"/>
    <w:rsid w:val="00920D37"/>
    <w:rsid w:val="00923506"/>
    <w:rsid w:val="009241BF"/>
    <w:rsid w:val="00924602"/>
    <w:rsid w:val="00927861"/>
    <w:rsid w:val="00931044"/>
    <w:rsid w:val="0093114C"/>
    <w:rsid w:val="00932859"/>
    <w:rsid w:val="00950A1F"/>
    <w:rsid w:val="00951243"/>
    <w:rsid w:val="00955A4D"/>
    <w:rsid w:val="009662E0"/>
    <w:rsid w:val="009735E5"/>
    <w:rsid w:val="009907DA"/>
    <w:rsid w:val="00997E0F"/>
    <w:rsid w:val="009C487A"/>
    <w:rsid w:val="009C6F92"/>
    <w:rsid w:val="009C746B"/>
    <w:rsid w:val="009D0190"/>
    <w:rsid w:val="009E33B6"/>
    <w:rsid w:val="009F5D64"/>
    <w:rsid w:val="009F652A"/>
    <w:rsid w:val="00A0419B"/>
    <w:rsid w:val="00A05A13"/>
    <w:rsid w:val="00A25C29"/>
    <w:rsid w:val="00A34213"/>
    <w:rsid w:val="00A443B2"/>
    <w:rsid w:val="00A46E35"/>
    <w:rsid w:val="00A55A54"/>
    <w:rsid w:val="00A575AB"/>
    <w:rsid w:val="00A625BB"/>
    <w:rsid w:val="00A7289D"/>
    <w:rsid w:val="00A7416B"/>
    <w:rsid w:val="00A8177E"/>
    <w:rsid w:val="00A87F28"/>
    <w:rsid w:val="00AB360A"/>
    <w:rsid w:val="00AB4718"/>
    <w:rsid w:val="00AC383F"/>
    <w:rsid w:val="00AC5DD2"/>
    <w:rsid w:val="00AC6130"/>
    <w:rsid w:val="00AC7104"/>
    <w:rsid w:val="00AD123F"/>
    <w:rsid w:val="00AD1C74"/>
    <w:rsid w:val="00AE0FC0"/>
    <w:rsid w:val="00AE2413"/>
    <w:rsid w:val="00AE3CCE"/>
    <w:rsid w:val="00AF332A"/>
    <w:rsid w:val="00AF580B"/>
    <w:rsid w:val="00AF5BB5"/>
    <w:rsid w:val="00AF60EB"/>
    <w:rsid w:val="00B002F0"/>
    <w:rsid w:val="00B01A51"/>
    <w:rsid w:val="00B01D18"/>
    <w:rsid w:val="00B0333F"/>
    <w:rsid w:val="00B04536"/>
    <w:rsid w:val="00B16DFF"/>
    <w:rsid w:val="00B20002"/>
    <w:rsid w:val="00B21967"/>
    <w:rsid w:val="00B23AEA"/>
    <w:rsid w:val="00B25AFB"/>
    <w:rsid w:val="00B30C59"/>
    <w:rsid w:val="00B33A1E"/>
    <w:rsid w:val="00B36AA7"/>
    <w:rsid w:val="00B4006C"/>
    <w:rsid w:val="00B40C0C"/>
    <w:rsid w:val="00B44EDC"/>
    <w:rsid w:val="00B46726"/>
    <w:rsid w:val="00B62E4E"/>
    <w:rsid w:val="00B74678"/>
    <w:rsid w:val="00B74ED6"/>
    <w:rsid w:val="00B8112A"/>
    <w:rsid w:val="00B81CFC"/>
    <w:rsid w:val="00B85013"/>
    <w:rsid w:val="00B87B50"/>
    <w:rsid w:val="00B92AC5"/>
    <w:rsid w:val="00BA6D2D"/>
    <w:rsid w:val="00BB179E"/>
    <w:rsid w:val="00BB39D6"/>
    <w:rsid w:val="00BB621D"/>
    <w:rsid w:val="00BB6A8E"/>
    <w:rsid w:val="00BC1AB9"/>
    <w:rsid w:val="00BC4516"/>
    <w:rsid w:val="00BD0A96"/>
    <w:rsid w:val="00BE7687"/>
    <w:rsid w:val="00BF12C7"/>
    <w:rsid w:val="00C12779"/>
    <w:rsid w:val="00C14B03"/>
    <w:rsid w:val="00C15C7B"/>
    <w:rsid w:val="00C26E5F"/>
    <w:rsid w:val="00C273AD"/>
    <w:rsid w:val="00C35E1D"/>
    <w:rsid w:val="00C372E2"/>
    <w:rsid w:val="00C449E9"/>
    <w:rsid w:val="00C53362"/>
    <w:rsid w:val="00C6035C"/>
    <w:rsid w:val="00C61384"/>
    <w:rsid w:val="00C613FB"/>
    <w:rsid w:val="00C721D7"/>
    <w:rsid w:val="00C72E82"/>
    <w:rsid w:val="00C96B27"/>
    <w:rsid w:val="00CA63A0"/>
    <w:rsid w:val="00CA77AF"/>
    <w:rsid w:val="00CB5BA3"/>
    <w:rsid w:val="00CC6AAC"/>
    <w:rsid w:val="00CE2DB8"/>
    <w:rsid w:val="00CE661F"/>
    <w:rsid w:val="00CF380F"/>
    <w:rsid w:val="00CF7AC8"/>
    <w:rsid w:val="00D1248A"/>
    <w:rsid w:val="00D15D56"/>
    <w:rsid w:val="00D244F7"/>
    <w:rsid w:val="00D3013D"/>
    <w:rsid w:val="00D3320E"/>
    <w:rsid w:val="00D36BE8"/>
    <w:rsid w:val="00D37C57"/>
    <w:rsid w:val="00D50FC1"/>
    <w:rsid w:val="00D564C0"/>
    <w:rsid w:val="00D61E23"/>
    <w:rsid w:val="00D657D7"/>
    <w:rsid w:val="00D737F2"/>
    <w:rsid w:val="00D75311"/>
    <w:rsid w:val="00D871E5"/>
    <w:rsid w:val="00D923E0"/>
    <w:rsid w:val="00DA34BF"/>
    <w:rsid w:val="00DB08DD"/>
    <w:rsid w:val="00DD4681"/>
    <w:rsid w:val="00DD4F4F"/>
    <w:rsid w:val="00DD640C"/>
    <w:rsid w:val="00DF3600"/>
    <w:rsid w:val="00DF6797"/>
    <w:rsid w:val="00E1504C"/>
    <w:rsid w:val="00E25C2C"/>
    <w:rsid w:val="00E3347D"/>
    <w:rsid w:val="00E42B83"/>
    <w:rsid w:val="00E57A66"/>
    <w:rsid w:val="00E57E19"/>
    <w:rsid w:val="00E57F35"/>
    <w:rsid w:val="00E726CE"/>
    <w:rsid w:val="00E73094"/>
    <w:rsid w:val="00E870DB"/>
    <w:rsid w:val="00E87F1D"/>
    <w:rsid w:val="00E93CBC"/>
    <w:rsid w:val="00E97413"/>
    <w:rsid w:val="00EA441D"/>
    <w:rsid w:val="00EA6B7C"/>
    <w:rsid w:val="00EA76A7"/>
    <w:rsid w:val="00EC7D2A"/>
    <w:rsid w:val="00ED109D"/>
    <w:rsid w:val="00EE03AE"/>
    <w:rsid w:val="00EE657F"/>
    <w:rsid w:val="00EE7837"/>
    <w:rsid w:val="00F0287F"/>
    <w:rsid w:val="00F03145"/>
    <w:rsid w:val="00F10C58"/>
    <w:rsid w:val="00F20C87"/>
    <w:rsid w:val="00F2335D"/>
    <w:rsid w:val="00F24132"/>
    <w:rsid w:val="00F2707C"/>
    <w:rsid w:val="00F449B9"/>
    <w:rsid w:val="00F45018"/>
    <w:rsid w:val="00F53E7F"/>
    <w:rsid w:val="00F60905"/>
    <w:rsid w:val="00F91958"/>
    <w:rsid w:val="00F93371"/>
    <w:rsid w:val="00F96E58"/>
    <w:rsid w:val="00FA37DE"/>
    <w:rsid w:val="00FB399A"/>
    <w:rsid w:val="00FB4D3A"/>
    <w:rsid w:val="00FC250D"/>
    <w:rsid w:val="00FC291D"/>
    <w:rsid w:val="00FD50ED"/>
    <w:rsid w:val="00FD5748"/>
    <w:rsid w:val="00FD79BF"/>
    <w:rsid w:val="00FD7B78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2CCF8"/>
  <w15:docId w15:val="{7F2793AB-2A66-43A5-879D-B039F7C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2D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73B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73BF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73B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00373B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rsid w:val="00373B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sid w:val="00373BF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rsid w:val="00373BF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Standardowy"/>
    <w:rsid w:val="00373BF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Standardowy"/>
    <w:rsid w:val="00373BF5"/>
    <w:pPr>
      <w:spacing w:after="0" w:line="240" w:lineRule="auto"/>
    </w:pPr>
    <w:tblPr>
      <w:tblStyleRowBandSize w:val="1"/>
      <w:tblStyleColBandSize w:val="1"/>
    </w:tblPr>
  </w:style>
  <w:style w:type="paragraph" w:customStyle="1" w:styleId="sc-qt42kz-1">
    <w:name w:val="sc-qt42kz-1"/>
    <w:basedOn w:val="Normalny"/>
    <w:rsid w:val="002D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6nx/2Qtw/FTFRSDT696FHLgBw==">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6797DF-0414-4A03-AB94-A3D9FADD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3426</Characters>
  <Application>Microsoft Office Word</Application>
  <DocSecurity>0</DocSecurity>
  <Lines>49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Użytkownik systemu Windows</cp:lastModifiedBy>
  <cp:revision>2</cp:revision>
  <dcterms:created xsi:type="dcterms:W3CDTF">2025-07-08T12:42:00Z</dcterms:created>
  <dcterms:modified xsi:type="dcterms:W3CDTF">2025-07-08T12:42:00Z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