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908F" w14:textId="3EA88332" w:rsidR="00203DB0" w:rsidRDefault="00203DB0" w:rsidP="007F454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Bidi"/>
          <w:color w:val="000000"/>
          <w:sz w:val="22"/>
          <w:szCs w:val="22"/>
        </w:rPr>
      </w:pPr>
      <w:r w:rsidRPr="007F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Warszawa, </w:t>
      </w:r>
      <w:r w:rsidR="00C80325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="004E0502">
        <w:rPr>
          <w:rFonts w:asciiTheme="minorHAnsi" w:hAnsiTheme="minorHAnsi" w:cstheme="minorBidi"/>
          <w:color w:val="000000" w:themeColor="text1"/>
          <w:sz w:val="22"/>
          <w:szCs w:val="22"/>
        </w:rPr>
        <w:t>4</w:t>
      </w:r>
      <w:r w:rsidR="00C63F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lipca</w:t>
      </w:r>
      <w:r w:rsidR="4D53E5C3" w:rsidRPr="007F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7F4544">
        <w:rPr>
          <w:rFonts w:asciiTheme="minorHAnsi" w:hAnsiTheme="minorHAnsi" w:cstheme="minorBidi"/>
          <w:color w:val="000000" w:themeColor="text1"/>
          <w:sz w:val="22"/>
          <w:szCs w:val="22"/>
        </w:rPr>
        <w:t>202</w:t>
      </w:r>
      <w:r w:rsidR="00765AE7" w:rsidRPr="007F4544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007F45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r.</w:t>
      </w:r>
    </w:p>
    <w:p w14:paraId="29DAD141" w14:textId="77777777" w:rsidR="006B6A41" w:rsidRDefault="006B6A41" w:rsidP="006B6A41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F4E8042" w14:textId="7F071C82" w:rsidR="00203DB0" w:rsidRDefault="00203DB0" w:rsidP="00612338">
      <w:pPr>
        <w:jc w:val="both"/>
        <w:rPr>
          <w:rFonts w:asciiTheme="minorHAnsi" w:hAnsiTheme="minorHAnsi" w:cstheme="minorHAnsi"/>
          <w:b/>
          <w:bCs/>
        </w:rPr>
      </w:pPr>
    </w:p>
    <w:p w14:paraId="45825577" w14:textId="0DE31303" w:rsidR="008B7839" w:rsidRPr="009975AF" w:rsidRDefault="008B7839" w:rsidP="5D1F3CE4">
      <w:pPr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5D1F3CE4">
        <w:rPr>
          <w:rFonts w:asciiTheme="minorHAnsi" w:hAnsiTheme="minorHAnsi" w:cstheme="minorBidi"/>
          <w:b/>
          <w:bCs/>
          <w:sz w:val="26"/>
          <w:szCs w:val="26"/>
        </w:rPr>
        <w:t xml:space="preserve">Niskie ceny w </w:t>
      </w:r>
      <w:r w:rsidR="002E21D5">
        <w:rPr>
          <w:rFonts w:asciiTheme="minorHAnsi" w:hAnsiTheme="minorHAnsi" w:cstheme="minorBidi"/>
          <w:b/>
          <w:bCs/>
          <w:sz w:val="26"/>
          <w:szCs w:val="26"/>
        </w:rPr>
        <w:t>lokalnych sklepach</w:t>
      </w:r>
      <w:r w:rsidR="00D83752">
        <w:rPr>
          <w:rFonts w:asciiTheme="minorHAnsi" w:hAnsiTheme="minorHAnsi" w:cstheme="minorBidi"/>
          <w:b/>
          <w:bCs/>
          <w:sz w:val="26"/>
          <w:szCs w:val="26"/>
        </w:rPr>
        <w:t>?</w:t>
      </w:r>
      <w:r w:rsidRPr="5D1F3CE4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  <w:r>
        <w:br/>
      </w:r>
      <w:r w:rsidRPr="5D1F3CE4">
        <w:rPr>
          <w:rFonts w:asciiTheme="minorHAnsi" w:hAnsiTheme="minorHAnsi" w:cstheme="minorBidi"/>
          <w:b/>
          <w:bCs/>
          <w:sz w:val="26"/>
          <w:szCs w:val="26"/>
        </w:rPr>
        <w:t>Grupa Eurocash prezentuje nową ofertę dla detalistów</w:t>
      </w:r>
    </w:p>
    <w:p w14:paraId="363203A2" w14:textId="77777777" w:rsidR="009C560D" w:rsidRDefault="009C560D" w:rsidP="0061233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4259EB58" w14:textId="54A01599" w:rsidR="00EF2F8C" w:rsidRPr="00EF2F8C" w:rsidRDefault="00EF2F8C" w:rsidP="5D1F3CE4">
      <w:pPr>
        <w:jc w:val="both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</w:pPr>
      <w:bookmarkStart w:id="0" w:name="_Hlk194916953"/>
      <w:r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Grupa Eurocash uruchamia dwa nowe programy dla </w:t>
      </w:r>
      <w:r w:rsidR="008B7839"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swoich </w:t>
      </w:r>
      <w:r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partnerów detalicznych: Ligę Niskich Cen oraz Ligę Twardych Graczy. </w:t>
      </w:r>
      <w:r w:rsidR="008B7839"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Kluczowym celem inicjatyw </w:t>
      </w:r>
      <w:r w:rsidR="5FECDA2A"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jest </w:t>
      </w:r>
      <w:r w:rsidR="008B7839"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>zapewnienie stabilnych cen w handlu lokalnym</w:t>
      </w:r>
      <w:r w:rsidR="00D83752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>, budowanie lojalności</w:t>
      </w:r>
      <w:r w:rsidR="008B7839"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 oraz wzmocnienie konkurencyjności właścicieli niezależnych sklepów na coraz bardziej wymagającym rynku. </w:t>
      </w:r>
      <w:r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Nowe inicjatywy dopełniają realizowane od lat działania Grupy Eurocash na rzecz polskiego handlu </w:t>
      </w:r>
      <w:r w:rsidR="005D2F1A"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>niezależnego</w:t>
      </w:r>
      <w:r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, obejmujące m.in. </w:t>
      </w:r>
      <w:r w:rsidR="008B7839"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cyfryzację lokalnego handlu, </w:t>
      </w:r>
      <w:r w:rsidR="001A7FE7"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>powołanie</w:t>
      </w:r>
      <w:r w:rsidRPr="5D1F3CE4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 grupy zakupowej czy wsparcie w przygotowaniach do wdrożenia systemu kaucyjnego.</w:t>
      </w:r>
    </w:p>
    <w:p w14:paraId="0FD12586" w14:textId="77777777" w:rsidR="002220D2" w:rsidRDefault="002220D2" w:rsidP="3258D5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0F49594D" w14:textId="258C2950" w:rsidR="00AB4D45" w:rsidRPr="00AB4D45" w:rsidRDefault="00126529" w:rsidP="3258D58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00CE0B5A">
        <w:rPr>
          <w:rFonts w:asciiTheme="minorHAnsi" w:hAnsiTheme="minorHAnsi" w:cstheme="minorBidi"/>
          <w:color w:val="000000" w:themeColor="text1"/>
          <w:sz w:val="22"/>
          <w:szCs w:val="22"/>
        </w:rPr>
        <w:t>iezmiennym celem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Grupy Eurocash</w:t>
      </w:r>
      <w:r w:rsidR="00CE0B5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jest </w:t>
      </w:r>
      <w:r w:rsidR="00840E2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wspieranie detalistów w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spełniani</w:t>
      </w:r>
      <w:r w:rsidR="00840E2D">
        <w:rPr>
          <w:rFonts w:asciiTheme="minorHAnsi" w:hAnsiTheme="minorHAnsi" w:cstheme="minorBidi"/>
          <w:color w:val="000000" w:themeColor="text1"/>
          <w:sz w:val="22"/>
          <w:szCs w:val="22"/>
        </w:rPr>
        <w:t>u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AB4D45" w:rsidRPr="00AB4D45">
        <w:rPr>
          <w:rFonts w:asciiTheme="minorHAnsi" w:hAnsiTheme="minorHAnsi" w:cstheme="minorBidi"/>
          <w:color w:val="000000" w:themeColor="text1"/>
          <w:sz w:val="22"/>
          <w:szCs w:val="22"/>
        </w:rPr>
        <w:t>rosnących oczekiwań konsumentów</w:t>
      </w:r>
      <w:r w:rsidR="00A56731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bookmarkEnd w:id="0"/>
    <w:p w14:paraId="58B1127F" w14:textId="3DD952C5" w:rsidR="00EF2F8C" w:rsidRPr="00EF2F8C" w:rsidRDefault="00EF2F8C" w:rsidP="0033310C">
      <w:pPr>
        <w:pStyle w:val="NormalnyWeb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EF2F8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bookmarkStart w:id="1" w:name="_Hlk203052132"/>
      <w:r w:rsidRPr="00EF2F8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Od trzydziestu lat wspieramy rozwój handlu w Polsce i doskonale rozumiemy wyzwania, przed którymi dziś stoją właściciele sklepów</w:t>
      </w:r>
      <w:bookmarkEnd w:id="1"/>
      <w:r w:rsidRPr="00EF2F8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. </w:t>
      </w:r>
      <w:bookmarkStart w:id="2" w:name="_Hlk203052146"/>
      <w:r w:rsidRPr="00EF2F8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W obecnej sytuacji rynkowej najważniejsze są konkretne, skuteczne narzędzia, które pomagają utrzymać klientów i konkurować z największymi sieciami</w:t>
      </w:r>
      <w: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.</w:t>
      </w:r>
      <w:r w:rsidR="00DA098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P</w:t>
      </w:r>
      <w:r w:rsidRPr="00EF2F8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rogramy, które wdrażamy, to odpowiedź na te potrzeby: oferujemy partnerom m.in. dostęp do stabilnych warunków </w:t>
      </w:r>
      <w:r w:rsidR="00212F1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zakupowych </w:t>
      </w:r>
      <w:r w:rsidR="004E0502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przy regularnych marżach </w:t>
      </w:r>
      <w:r w:rsidR="00212F1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połączonych</w:t>
      </w:r>
      <w:r w:rsidR="0088438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212F1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z </w:t>
      </w:r>
      <w:r w:rsidRPr="00EF2F8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możliwoś</w:t>
      </w:r>
      <w:r w:rsidR="00212F1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cią </w:t>
      </w:r>
      <w:r w:rsidR="00CD085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zaoferowania takich cen detalicznych</w:t>
      </w:r>
      <w:r w:rsidR="00C63F5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,</w:t>
      </w:r>
      <w:r w:rsidR="00CD085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Pr="00EF2F8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które konsumenci widzą w największych sieciach handlowych. To realne wsparcie w budowaniu konkurencyjności i wzmacnianiu pozycji lokalnych sklepów w ich społecznościach</w:t>
      </w:r>
      <w: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bookmarkEnd w:id="2"/>
      <w:r w:rsidRPr="00EF2F8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podkreśla</w:t>
      </w:r>
      <w:r w:rsidR="00446764" w:rsidRPr="00446764">
        <w:t xml:space="preserve"> </w:t>
      </w:r>
      <w:r w:rsidR="00446764" w:rsidRPr="0057551D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Marcin </w:t>
      </w:r>
      <w:proofErr w:type="spellStart"/>
      <w:r w:rsidR="00446764" w:rsidRPr="0057551D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Celejowski</w:t>
      </w:r>
      <w:proofErr w:type="spellEnd"/>
      <w:r w:rsidR="00446764" w:rsidRPr="0044676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członek </w:t>
      </w:r>
      <w:bookmarkStart w:id="3" w:name="_Hlk203053976"/>
      <w:r w:rsidR="00446764" w:rsidRPr="00446764">
        <w:rPr>
          <w:rFonts w:asciiTheme="minorHAnsi" w:hAnsiTheme="minorHAnsi" w:cstheme="minorBidi"/>
          <w:color w:val="000000" w:themeColor="text1"/>
          <w:sz w:val="22"/>
          <w:szCs w:val="22"/>
        </w:rPr>
        <w:t>zarządu odpowiedzialny za obszar zakupów handlowych</w:t>
      </w:r>
      <w:bookmarkEnd w:id="3"/>
      <w:r w:rsidR="00446764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Pr="00EF2F8C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4E0502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</w:p>
    <w:p w14:paraId="5C3A21C9" w14:textId="6F2595ED" w:rsidR="00FD3518" w:rsidRPr="0033310C" w:rsidRDefault="00AB4D45" w:rsidP="0033310C">
      <w:pPr>
        <w:pStyle w:val="NormalnyWeb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B4D4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Stałe ceny</w:t>
      </w: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jako p</w:t>
      </w:r>
      <w:r w:rsidR="00E20E2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riorytet</w:t>
      </w: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5A5B27BE" w14:textId="5280FAF1" w:rsidR="008B7839" w:rsidRDefault="00FD3518" w:rsidP="5D1F3CE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4472C4" w:themeColor="accent1"/>
          <w:sz w:val="22"/>
          <w:szCs w:val="22"/>
        </w:rPr>
      </w:pPr>
      <w:r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Liga Niskich Cen to program gwarancji </w:t>
      </w:r>
      <w:r w:rsidR="0088438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maksymalnych </w:t>
      </w:r>
      <w:r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cen detalicznych na </w:t>
      </w:r>
      <w:r w:rsidR="00A11C80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>najpopularniejsze produkty</w:t>
      </w:r>
      <w:r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 m.in. nabiał, wędliny, napoje, słodycze czy alkohol. </w:t>
      </w:r>
      <w:r w:rsidR="00C471A4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Przedsiębiorcy, którzy do niego przystępują, zobowiązują się do utrzymania określonych </w:t>
      </w:r>
      <w:r w:rsidR="00CD76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maksymalnych </w:t>
      </w:r>
      <w:r w:rsidR="00C471A4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cen brutto, przy jednoczesnej gwarancji stałej ceny zakupu topowych produktów FMCG w hurtowniach Grupy Eurocash </w:t>
      </w:r>
      <w:r w:rsidR="00E20E25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>w danym miesiącu</w:t>
      </w:r>
      <w:r w:rsidR="00D83752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4718B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również z dowozem</w:t>
      </w:r>
      <w:r w:rsidR="00C471A4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Zakres produktów objętych gwarancją niskich cen wynosi </w:t>
      </w:r>
      <w:r w:rsidR="002F2068">
        <w:rPr>
          <w:rFonts w:asciiTheme="minorHAnsi" w:hAnsiTheme="minorHAnsi" w:cstheme="minorBidi"/>
          <w:color w:val="000000" w:themeColor="text1"/>
          <w:sz w:val="22"/>
          <w:szCs w:val="22"/>
        </w:rPr>
        <w:t>od 300 do 700</w:t>
      </w:r>
      <w:r w:rsidR="00C471A4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pozycji – w zależności od formatu sklepu. Asortyment </w:t>
      </w:r>
      <w:r w:rsidR="00DA0984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>dobierany</w:t>
      </w:r>
      <w:r w:rsidR="00C471A4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A97ED2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jest </w:t>
      </w:r>
      <w:r w:rsidR="00C471A4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na podstawie analizy rotacji i potencjału sprzedażowego, a docelowo lista ma objąć nawet </w:t>
      </w:r>
      <w:r w:rsidR="002F2068">
        <w:rPr>
          <w:rFonts w:asciiTheme="minorHAnsi" w:hAnsiTheme="minorHAnsi" w:cstheme="minorBidi"/>
          <w:color w:val="000000" w:themeColor="text1"/>
          <w:sz w:val="22"/>
          <w:szCs w:val="22"/>
        </w:rPr>
        <w:t>10</w:t>
      </w:r>
      <w:r w:rsidR="00C471A4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00 </w:t>
      </w:r>
      <w:r w:rsidR="00A97ED2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>produktów</w:t>
      </w:r>
      <w:r w:rsidR="00C471A4" w:rsidRPr="5D1F3CE4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8B7839" w:rsidRPr="5D1F3CE4">
        <w:rPr>
          <w:rFonts w:asciiTheme="minorHAnsi" w:hAnsiTheme="minorHAnsi" w:cstheme="minorBidi"/>
          <w:color w:val="4472C4" w:themeColor="accent1"/>
          <w:sz w:val="22"/>
          <w:szCs w:val="22"/>
        </w:rPr>
        <w:t xml:space="preserve"> </w:t>
      </w:r>
    </w:p>
    <w:p w14:paraId="5C52BF47" w14:textId="77777777" w:rsidR="000A721F" w:rsidRDefault="000A721F" w:rsidP="006F26A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D1C5049" w14:textId="1E271D59" w:rsidR="00FD3518" w:rsidRPr="008B7839" w:rsidRDefault="00C471A4" w:rsidP="006F26A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4472C4" w:themeColor="accent1"/>
          <w:sz w:val="22"/>
          <w:szCs w:val="22"/>
        </w:rPr>
      </w:pPr>
      <w:r w:rsidRPr="00C471A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Program został uruchomiony w kwietniu 2025 roku po rocznym pilotażu, w którym udział wzięło </w:t>
      </w:r>
      <w:r w:rsidR="00843446">
        <w:rPr>
          <w:rFonts w:asciiTheme="minorHAnsi" w:hAnsiTheme="minorHAnsi" w:cstheme="minorBidi"/>
          <w:color w:val="000000" w:themeColor="text1"/>
          <w:sz w:val="22"/>
          <w:szCs w:val="22"/>
        </w:rPr>
        <w:t>ponad 1000</w:t>
      </w:r>
      <w:r w:rsidRPr="00C471A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sklepów. Obecnie korzysta z niego już blisko 4 tysiące placówek. Program działa w oparciu o </w:t>
      </w:r>
      <w:proofErr w:type="spellStart"/>
      <w:r w:rsidRPr="00C471A4">
        <w:rPr>
          <w:rFonts w:asciiTheme="minorHAnsi" w:hAnsiTheme="minorHAnsi" w:cstheme="minorBidi"/>
          <w:color w:val="000000" w:themeColor="text1"/>
          <w:sz w:val="22"/>
          <w:szCs w:val="22"/>
        </w:rPr>
        <w:t>EuroPlatformę</w:t>
      </w:r>
      <w:proofErr w:type="spellEnd"/>
      <w:r w:rsidR="00921E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Pr="00C471A4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nowoczesny ekosystem </w:t>
      </w:r>
      <w:r w:rsidR="00940F5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udostępniany </w:t>
      </w:r>
      <w:r w:rsidR="00C63F5B">
        <w:rPr>
          <w:rFonts w:asciiTheme="minorHAnsi" w:hAnsiTheme="minorHAnsi" w:cstheme="minorBidi"/>
          <w:color w:val="000000" w:themeColor="text1"/>
          <w:sz w:val="22"/>
          <w:szCs w:val="22"/>
        </w:rPr>
        <w:t>d</w:t>
      </w:r>
      <w:r w:rsidR="00940F52">
        <w:rPr>
          <w:rFonts w:asciiTheme="minorHAnsi" w:hAnsiTheme="minorHAnsi" w:cstheme="minorBidi"/>
          <w:color w:val="000000" w:themeColor="text1"/>
          <w:sz w:val="22"/>
          <w:szCs w:val="22"/>
        </w:rPr>
        <w:t>etalistom przez podmioty Grupy Eurocash</w:t>
      </w:r>
      <w:r w:rsidRPr="00C471A4">
        <w:rPr>
          <w:rFonts w:asciiTheme="minorHAnsi" w:hAnsiTheme="minorHAnsi" w:cstheme="minorBidi"/>
          <w:color w:val="000000" w:themeColor="text1"/>
          <w:sz w:val="22"/>
          <w:szCs w:val="22"/>
        </w:rPr>
        <w:t>. Dla nowych klientów przygotowano pakiet benefitów pozwalających znacząco obniżyć koszty integracji z systemem.</w:t>
      </w:r>
    </w:p>
    <w:p w14:paraId="47C52BA7" w14:textId="77777777" w:rsidR="0033310C" w:rsidRDefault="0033310C" w:rsidP="00FD35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68152582" w14:textId="389F0665" w:rsidR="00FD3518" w:rsidRDefault="00FD3518" w:rsidP="00FD35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FD351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Program lojalnościowy dla klientów hurtowych</w:t>
      </w:r>
    </w:p>
    <w:p w14:paraId="0E4CD282" w14:textId="77777777" w:rsidR="00FD3518" w:rsidRDefault="00FD3518" w:rsidP="00FD35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2254342A" w14:textId="0E7B4B3E" w:rsidR="00E20E25" w:rsidRDefault="00E20E25" w:rsidP="5D1F3CE4">
      <w:pPr>
        <w:jc w:val="both"/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Grupa Eurocash</w:t>
      </w:r>
      <w:r w:rsidR="00921E57"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,</w:t>
      </w:r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</w:t>
      </w:r>
      <w:r w:rsidR="00921E57"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swoim klientom hurtowym, </w:t>
      </w:r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zaprezentowała również program lojalnościowy – Ligę Twardych Graczy. Jego celem jest wzmacnianie relacji z przedsiębiorcami oraz nagradzanie ich za </w:t>
      </w:r>
      <w:r w:rsidR="007517C8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systematyczną i trwałą </w:t>
      </w:r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aktywność zakupową. Uczestnicy zdobywają </w:t>
      </w:r>
      <w:r w:rsidR="00DF2CC3" w:rsidRPr="555587E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pl-PL"/>
        </w:rPr>
        <w:t>wirtualną walutę</w:t>
      </w:r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– tzw. </w:t>
      </w:r>
      <w:proofErr w:type="spellStart"/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EUROzłotówki</w:t>
      </w:r>
      <w:proofErr w:type="spellEnd"/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– które mogą wymieniać na nagrody z katalogu dostosowanego do potrzeb właścicieli sklepów: od wyposażenia i sprzętu, przez </w:t>
      </w:r>
      <w:r w:rsidR="008672AB" w:rsidRPr="555587E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pl-PL"/>
        </w:rPr>
        <w:t>rabaty na zakupy</w:t>
      </w:r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, po nagrody osobiste. Program jest otwarty dla </w:t>
      </w:r>
      <w:r w:rsidR="43D03CC4" w:rsidRPr="555587E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pl-PL"/>
        </w:rPr>
        <w:t>w</w:t>
      </w:r>
      <w:r w:rsidR="009C43A8" w:rsidRPr="555587E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pl-PL"/>
        </w:rPr>
        <w:t xml:space="preserve">łaścicieli sklepów </w:t>
      </w:r>
      <w:r w:rsidR="00FC527E" w:rsidRPr="555587E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pl-PL"/>
        </w:rPr>
        <w:t>detalicznych</w:t>
      </w:r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i docelowo może objąć nawet 3</w:t>
      </w:r>
      <w:r w:rsidR="00832071" w:rsidRPr="555587E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pl-PL"/>
        </w:rPr>
        <w:t>4</w:t>
      </w:r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tys. </w:t>
      </w:r>
      <w:r w:rsidR="00D8375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pl-PL"/>
        </w:rPr>
        <w:t>k</w:t>
      </w:r>
      <w:r w:rsidR="00832071" w:rsidRPr="555587E2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pl-PL"/>
        </w:rPr>
        <w:t xml:space="preserve">lientów </w:t>
      </w:r>
      <w:r w:rsidR="00773A25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pl-PL"/>
        </w:rPr>
        <w:t xml:space="preserve">Eurocash Dystrybucja i </w:t>
      </w:r>
      <w:proofErr w:type="spellStart"/>
      <w:r w:rsidR="00773A25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eastAsia="pl-PL"/>
        </w:rPr>
        <w:t>Cash&amp;Carry</w:t>
      </w:r>
      <w:proofErr w:type="spellEnd"/>
      <w:r w:rsidRPr="5D1F3CE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.</w:t>
      </w:r>
    </w:p>
    <w:p w14:paraId="07E42D89" w14:textId="77777777" w:rsidR="00DA0984" w:rsidRDefault="00DA0984" w:rsidP="00DA0984">
      <w:pPr>
        <w:jc w:val="both"/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14:paraId="2EF90450" w14:textId="3EE8103C" w:rsidR="00E20E25" w:rsidRDefault="00E20E25" w:rsidP="00DA0984">
      <w:pPr>
        <w:jc w:val="both"/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</w:pPr>
      <w:bookmarkStart w:id="4" w:name="_Hlk203049733"/>
      <w:r w:rsidRPr="00E20E25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– </w:t>
      </w:r>
      <w:r w:rsidR="00351819" w:rsidRPr="00351819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W tak konkurencyjnym i dynamicznym otoczeniu jak handel detaliczny, lojalność staje się </w:t>
      </w:r>
      <w:r w:rsidR="00921E57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  <w:bdr w:val="none" w:sz="0" w:space="0" w:color="auto"/>
          <w:lang w:eastAsia="pl-PL"/>
        </w:rPr>
        <w:t>kluczowa.</w:t>
      </w:r>
      <w:r w:rsidR="00351819" w:rsidRPr="00351819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 Liga Twardych Graczy to narzędzie wspierające budowanie długofalowych relacji z przedsiębiorcami – poprzez nagradzanie za systematyczną współpracę i konkretne działania zakupowe. To także narzędzie, które pozwala nam lepiej rozumieć realia pracy właścicieli sklepów. Dzięki analizie aktywności w programie możemy szybciej reagować na potrzeby, tworzyć trafniejsze oferty i skuteczniej wspierać ich w codziennych wyzwaniach</w:t>
      </w:r>
      <w:r w:rsidR="00351819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</w:t>
      </w:r>
      <w:r w:rsidRPr="00E20E25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– mówi</w:t>
      </w:r>
      <w:r w:rsidR="0044676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</w:t>
      </w:r>
      <w:r w:rsidR="00446764" w:rsidRPr="0057551D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>Tomasz Polański</w:t>
      </w:r>
      <w:r w:rsidR="00446764" w:rsidRPr="00446764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, członek zarządu odpowiedzialny za segment hurtowy.</w:t>
      </w:r>
    </w:p>
    <w:bookmarkEnd w:id="4"/>
    <w:p w14:paraId="1F53A62C" w14:textId="77777777" w:rsidR="00DA0984" w:rsidRDefault="00DA0984" w:rsidP="00792C26">
      <w:pP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14:paraId="06524971" w14:textId="6218799D" w:rsidR="00DA0984" w:rsidRPr="00792C26" w:rsidRDefault="00DA0984" w:rsidP="38CB4563">
      <w:pPr>
        <w:jc w:val="both"/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38CB4563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Szczególną rolę w programie odgrywają </w:t>
      </w:r>
      <w:r w:rsidR="0047239D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jego </w:t>
      </w:r>
      <w:r w:rsidRPr="38CB4563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ambasadorzy – Joanna Jędrzejczyk i Bartosz Kurek</w:t>
      </w:r>
      <w:r w:rsidR="00A11C80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. Znani sportowcy inspirują </w:t>
      </w:r>
      <w:r w:rsidRPr="38CB4563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przedsiębiorców do aktywnego rozwoju swoich firm i codziennego podejmowania wyzwań, z jakimi mierzą się „twardzi gracze” polskiego handlu.</w:t>
      </w:r>
    </w:p>
    <w:p w14:paraId="28D68430" w14:textId="77777777" w:rsidR="00351819" w:rsidRDefault="00351819" w:rsidP="00E642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8183216" w14:textId="77777777" w:rsidR="008B7839" w:rsidRDefault="008B7839" w:rsidP="00E6423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E7422BE" w14:textId="77777777" w:rsidR="00917733" w:rsidRPr="004E41AD" w:rsidRDefault="00917733" w:rsidP="006B6A41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A888482" w14:textId="77777777" w:rsidR="001B3FDB" w:rsidRPr="004E41AD" w:rsidRDefault="001B3FDB" w:rsidP="006B6A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7B751" w14:textId="48DE6655" w:rsidR="008E2EF9" w:rsidRPr="00FC1DAD" w:rsidRDefault="008E2EF9" w:rsidP="008E2EF9">
      <w:pPr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FC1DAD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>Grupa Eurocash</w:t>
      </w:r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jest największym polskim hurtowym dystrybutorem produktów FMCG, </w:t>
      </w:r>
      <w:r w:rsidR="00FB3E04" w:rsidRPr="00FB3E0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właścicielem lidera rynku e-</w:t>
      </w:r>
      <w:proofErr w:type="spellStart"/>
      <w:r w:rsidR="00FB3E04" w:rsidRPr="00FB3E0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grocery</w:t>
      </w:r>
      <w:proofErr w:type="spellEnd"/>
      <w:r w:rsidR="00FB3E04" w:rsidRPr="00FB3E0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Frisco.pl</w:t>
      </w:r>
      <w:r w:rsidR="00FB3E0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</w:t>
      </w:r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partnerem logistycznym i technologicznym sklepów lokalnych</w:t>
      </w:r>
      <w:r w:rsidR="00A30B4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.  </w:t>
      </w:r>
      <w:r w:rsidR="00A30B40" w:rsidRPr="00A30B4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Zarządza rozbudowaną strukturą sieci franczyzowych, agencyjnych i partnerskich, takich jak ABC, Delikatesy Centrum, Groszek, Gama, Duży Ben, Lewiatan czy Euro Sklep.</w:t>
      </w:r>
      <w:r w:rsidR="00A30B4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B904BA" w:rsidRPr="00B904BA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Z ponad 15,5 tys. placówek Grupa Eurocash jest</w:t>
      </w:r>
      <w:r w:rsidR="00C05623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</w:t>
      </w:r>
      <w:r w:rsidR="00B904BA" w:rsidRPr="00B904BA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zgodnie z analizą Deloitte</w:t>
      </w:r>
      <w:r w:rsidR="00C05623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</w:t>
      </w:r>
      <w:r w:rsidR="00B904BA" w:rsidRPr="00B904BA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największym franczyzodawcą w Polsce, co czyni kluczowym partnerem rozwoju dla tysięcy lokalnych przedsiębiorców.</w:t>
      </w:r>
      <w:r w:rsidR="00B904BA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Grupa oferuje z jednej strony efektywne modele biznesowe, a z drugiej skalę zakupową, logistykę, wsparcie marketingowe, dostęp do wiedzy oraz nowoczesne rozwiązania technologiczne wspierające prowadzenie i rozwój sklepu. Z liczbą ponad </w:t>
      </w:r>
      <w:r w:rsidR="00B37C8F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19</w:t>
      </w:r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tys. zatrudnianych pracowników i 90 tys. klientów, Eurocash od lat zajmuje miejsce w </w:t>
      </w:r>
      <w:r w:rsidR="00B37C8F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czołówce</w:t>
      </w:r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największych polskich firm, kompleksowo kształtując rynek polskiego handlu i wyznaczając kierunki rozwoju branży. Dąży do tego, by wyznaczać trendy także w zakresie odpowiedzialności. Do 2030 r. Grupa zamierza zmniejszyć swoją emisję CO2 o 42 proc. w ramach strategii dekarbonizacji, jaką przyjęła w 2022 r. – w zgodzie z celami Porozumienia Paryskiego, w ramach ścieżki określonej przez Science </w:t>
      </w:r>
      <w:proofErr w:type="spellStart"/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Based</w:t>
      </w:r>
      <w:proofErr w:type="spellEnd"/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Targets</w:t>
      </w:r>
      <w:proofErr w:type="spellEnd"/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Initiative</w:t>
      </w:r>
      <w:proofErr w:type="spellEnd"/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* (</w:t>
      </w:r>
      <w:proofErr w:type="spellStart"/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SBTi</w:t>
      </w:r>
      <w:proofErr w:type="spellEnd"/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).</w:t>
      </w:r>
    </w:p>
    <w:p w14:paraId="542CC188" w14:textId="77777777" w:rsidR="007D54C2" w:rsidRPr="006B6A41" w:rsidRDefault="007D54C2" w:rsidP="006B6A4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D54C2" w:rsidRPr="006B6A41" w:rsidSect="0034063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309" w:left="1134" w:header="0" w:footer="2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5BD6" w14:textId="77777777" w:rsidR="0010626C" w:rsidRDefault="0010626C" w:rsidP="00BD6B40">
      <w:r>
        <w:separator/>
      </w:r>
    </w:p>
  </w:endnote>
  <w:endnote w:type="continuationSeparator" w:id="0">
    <w:p w14:paraId="33102C91" w14:textId="77777777" w:rsidR="0010626C" w:rsidRDefault="0010626C" w:rsidP="00BD6B40">
      <w:r>
        <w:continuationSeparator/>
      </w:r>
    </w:p>
  </w:endnote>
  <w:endnote w:type="continuationNotice" w:id="1">
    <w:p w14:paraId="73CE7585" w14:textId="77777777" w:rsidR="0010626C" w:rsidRDefault="00106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3E56" w14:textId="77777777" w:rsidR="00022DC7" w:rsidRDefault="00022DC7" w:rsidP="00022DC7">
    <w:pPr>
      <w:pStyle w:val="Stopka"/>
    </w:pPr>
  </w:p>
  <w:p w14:paraId="6337705A" w14:textId="77777777" w:rsidR="0095240E" w:rsidRDefault="0095240E" w:rsidP="00022DC7">
    <w:pPr>
      <w:pStyle w:val="Stopka"/>
    </w:pPr>
  </w:p>
  <w:p w14:paraId="6C10288E" w14:textId="27E000F4" w:rsidR="00022DC7" w:rsidRDefault="00780FC1" w:rsidP="00780FC1">
    <w:pPr>
      <w:pStyle w:val="Stopka"/>
      <w:tabs>
        <w:tab w:val="clear" w:pos="8306"/>
        <w:tab w:val="left" w:pos="4153"/>
        <w:tab w:val="center" w:pos="4819"/>
      </w:tabs>
    </w:pPr>
    <w:r>
      <w:tab/>
    </w:r>
    <w:r>
      <w:tab/>
    </w:r>
  </w:p>
  <w:p w14:paraId="42F0BC15" w14:textId="4810A4AA" w:rsidR="00022DC7" w:rsidRDefault="00780FC1" w:rsidP="00780FC1">
    <w:pPr>
      <w:pStyle w:val="Stopka"/>
      <w:tabs>
        <w:tab w:val="clear" w:pos="4153"/>
        <w:tab w:val="clear" w:pos="8306"/>
        <w:tab w:val="left" w:pos="5748"/>
      </w:tabs>
    </w:pPr>
    <w:r>
      <w:tab/>
    </w:r>
  </w:p>
  <w:p w14:paraId="286C4C12" w14:textId="77777777" w:rsidR="00022DC7" w:rsidRDefault="00022DC7" w:rsidP="00022DC7">
    <w:pPr>
      <w:pStyle w:val="Stopka"/>
    </w:pPr>
  </w:p>
  <w:p w14:paraId="5DAF0B3B" w14:textId="15EC9474" w:rsidR="00022DC7" w:rsidRDefault="00780FC1" w:rsidP="00C2461A">
    <w:pPr>
      <w:pStyle w:val="Stopka"/>
      <w:tabs>
        <w:tab w:val="clear" w:pos="4153"/>
        <w:tab w:val="clear" w:pos="8306"/>
        <w:tab w:val="left" w:pos="3660"/>
        <w:tab w:val="left" w:pos="6360"/>
      </w:tabs>
    </w:pPr>
    <w:r>
      <w:tab/>
    </w:r>
    <w:r w:rsidR="00C2461A">
      <w:tab/>
    </w:r>
  </w:p>
  <w:p w14:paraId="1F4EB538" w14:textId="1A31DB3B" w:rsidR="00022DC7" w:rsidRPr="00725ED4" w:rsidRDefault="0034063A" w:rsidP="0034063A">
    <w:pPr>
      <w:pStyle w:val="Stopka"/>
      <w:tabs>
        <w:tab w:val="clear" w:pos="4153"/>
        <w:tab w:val="clear" w:pos="8306"/>
        <w:tab w:val="left" w:pos="31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FBB78" w14:textId="77777777" w:rsidR="0010626C" w:rsidRDefault="0010626C" w:rsidP="00BD6B40">
      <w:r>
        <w:separator/>
      </w:r>
    </w:p>
  </w:footnote>
  <w:footnote w:type="continuationSeparator" w:id="0">
    <w:p w14:paraId="1A26A4D7" w14:textId="77777777" w:rsidR="0010626C" w:rsidRDefault="0010626C" w:rsidP="00BD6B40">
      <w:r>
        <w:continuationSeparator/>
      </w:r>
    </w:p>
  </w:footnote>
  <w:footnote w:type="continuationNotice" w:id="1">
    <w:p w14:paraId="1070CC6D" w14:textId="77777777" w:rsidR="0010626C" w:rsidRDefault="00106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C0E6" w14:textId="77777777" w:rsidR="00022DC7" w:rsidRDefault="004A42EB" w:rsidP="00022DC7">
    <w:pPr>
      <w:pStyle w:val="Nagwek"/>
    </w:pPr>
    <w:r>
      <w:rPr>
        <w:noProof/>
      </w:rPr>
      <w:pict w14:anchorId="2503F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7" o:spid="_x0000_s1027" type="#_x0000_t75" style="position:absolute;margin-left:0;margin-top:0;width:595.4pt;height:841.9pt;z-index:-25165824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3733" w14:textId="0B9D1A17" w:rsidR="00022DC7" w:rsidRDefault="0034063A" w:rsidP="00022DC7">
    <w:pPr>
      <w:pStyle w:val="Nagwek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1FA4FB8" wp14:editId="2FB8AA7A">
          <wp:simplePos x="0" y="0"/>
          <wp:positionH relativeFrom="margin">
            <wp:align>center</wp:align>
          </wp:positionH>
          <wp:positionV relativeFrom="paragraph">
            <wp:posOffset>33655</wp:posOffset>
          </wp:positionV>
          <wp:extent cx="7545600" cy="10663200"/>
          <wp:effectExtent l="0" t="0" r="0" b="5080"/>
          <wp:wrapNone/>
          <wp:docPr id="112545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69E88" w14:textId="5DD6919D" w:rsidR="00022DC7" w:rsidRDefault="00022DC7" w:rsidP="00022DC7">
    <w:pPr>
      <w:pStyle w:val="Nagwek"/>
    </w:pPr>
  </w:p>
  <w:p w14:paraId="666C9CBF" w14:textId="77777777" w:rsidR="00022DC7" w:rsidRDefault="00022DC7" w:rsidP="00022DC7">
    <w:pPr>
      <w:pStyle w:val="Nagwek"/>
    </w:pPr>
  </w:p>
  <w:p w14:paraId="6FC64751" w14:textId="77777777" w:rsidR="00022DC7" w:rsidRDefault="00022DC7" w:rsidP="00022DC7">
    <w:pPr>
      <w:pStyle w:val="Nagwek"/>
    </w:pPr>
  </w:p>
  <w:p w14:paraId="24AAD8E7" w14:textId="77777777" w:rsidR="00022DC7" w:rsidRDefault="00022DC7" w:rsidP="00022DC7">
    <w:pPr>
      <w:pStyle w:val="Nagwek"/>
    </w:pPr>
  </w:p>
  <w:p w14:paraId="494FCDBD" w14:textId="77777777" w:rsidR="00022DC7" w:rsidRDefault="00022DC7" w:rsidP="00022DC7">
    <w:pPr>
      <w:pStyle w:val="Nagwek"/>
    </w:pPr>
  </w:p>
  <w:p w14:paraId="1594B1DE" w14:textId="77777777" w:rsidR="00022DC7" w:rsidRPr="00725ED4" w:rsidRDefault="00022DC7" w:rsidP="00022D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EE9E" w14:textId="77777777" w:rsidR="00022DC7" w:rsidRDefault="004A42EB" w:rsidP="00022DC7">
    <w:pPr>
      <w:pStyle w:val="Nagwek"/>
    </w:pPr>
    <w:r>
      <w:rPr>
        <w:noProof/>
      </w:rPr>
      <w:pict w14:anchorId="54517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6" o:spid="_x0000_s1025" type="#_x0000_t75" style="position:absolute;margin-left:0;margin-top:0;width:595.4pt;height:841.9pt;z-index:-251658239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4A3"/>
    <w:multiLevelType w:val="hybridMultilevel"/>
    <w:tmpl w:val="955E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6CD"/>
    <w:multiLevelType w:val="hybridMultilevel"/>
    <w:tmpl w:val="70C001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F68BE"/>
    <w:multiLevelType w:val="multilevel"/>
    <w:tmpl w:val="3C42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10806"/>
    <w:multiLevelType w:val="hybridMultilevel"/>
    <w:tmpl w:val="D7BA84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8D8485B"/>
    <w:multiLevelType w:val="hybridMultilevel"/>
    <w:tmpl w:val="3EF0D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79C"/>
    <w:multiLevelType w:val="hybridMultilevel"/>
    <w:tmpl w:val="36165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56EAB"/>
    <w:multiLevelType w:val="hybridMultilevel"/>
    <w:tmpl w:val="F2E6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B7892"/>
    <w:multiLevelType w:val="hybridMultilevel"/>
    <w:tmpl w:val="9B2A312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6B4213C"/>
    <w:multiLevelType w:val="multilevel"/>
    <w:tmpl w:val="8A8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A3C19"/>
    <w:multiLevelType w:val="hybridMultilevel"/>
    <w:tmpl w:val="ACD2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1A4B"/>
    <w:multiLevelType w:val="hybridMultilevel"/>
    <w:tmpl w:val="B936E4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E041F9"/>
    <w:multiLevelType w:val="hybridMultilevel"/>
    <w:tmpl w:val="73F4E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F6390"/>
    <w:multiLevelType w:val="multilevel"/>
    <w:tmpl w:val="C89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319E0"/>
    <w:multiLevelType w:val="multilevel"/>
    <w:tmpl w:val="D9D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CC210F"/>
    <w:multiLevelType w:val="hybridMultilevel"/>
    <w:tmpl w:val="E65AC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72155"/>
    <w:multiLevelType w:val="hybridMultilevel"/>
    <w:tmpl w:val="E0C4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2666"/>
    <w:multiLevelType w:val="multilevel"/>
    <w:tmpl w:val="BF1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44D95"/>
    <w:multiLevelType w:val="hybridMultilevel"/>
    <w:tmpl w:val="557E2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50EDE"/>
    <w:multiLevelType w:val="hybridMultilevel"/>
    <w:tmpl w:val="E850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86DB2"/>
    <w:multiLevelType w:val="hybridMultilevel"/>
    <w:tmpl w:val="03CE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7949">
    <w:abstractNumId w:val="15"/>
  </w:num>
  <w:num w:numId="2" w16cid:durableId="1243759453">
    <w:abstractNumId w:val="0"/>
  </w:num>
  <w:num w:numId="3" w16cid:durableId="543449190">
    <w:abstractNumId w:val="9"/>
  </w:num>
  <w:num w:numId="4" w16cid:durableId="20322295">
    <w:abstractNumId w:val="3"/>
  </w:num>
  <w:num w:numId="5" w16cid:durableId="625818691">
    <w:abstractNumId w:val="17"/>
  </w:num>
  <w:num w:numId="6" w16cid:durableId="428892203">
    <w:abstractNumId w:val="10"/>
  </w:num>
  <w:num w:numId="7" w16cid:durableId="1137575767">
    <w:abstractNumId w:val="1"/>
  </w:num>
  <w:num w:numId="8" w16cid:durableId="1966690253">
    <w:abstractNumId w:val="6"/>
  </w:num>
  <w:num w:numId="9" w16cid:durableId="186993051">
    <w:abstractNumId w:val="4"/>
  </w:num>
  <w:num w:numId="10" w16cid:durableId="981152014">
    <w:abstractNumId w:val="14"/>
  </w:num>
  <w:num w:numId="11" w16cid:durableId="1523398360">
    <w:abstractNumId w:val="13"/>
  </w:num>
  <w:num w:numId="12" w16cid:durableId="333267893">
    <w:abstractNumId w:val="7"/>
  </w:num>
  <w:num w:numId="13" w16cid:durableId="167522495">
    <w:abstractNumId w:val="18"/>
  </w:num>
  <w:num w:numId="14" w16cid:durableId="799349834">
    <w:abstractNumId w:val="19"/>
  </w:num>
  <w:num w:numId="15" w16cid:durableId="587423875">
    <w:abstractNumId w:val="2"/>
  </w:num>
  <w:num w:numId="16" w16cid:durableId="1089931908">
    <w:abstractNumId w:val="12"/>
  </w:num>
  <w:num w:numId="17" w16cid:durableId="1468939323">
    <w:abstractNumId w:val="8"/>
  </w:num>
  <w:num w:numId="18" w16cid:durableId="634599095">
    <w:abstractNumId w:val="11"/>
  </w:num>
  <w:num w:numId="19" w16cid:durableId="2117675865">
    <w:abstractNumId w:val="5"/>
  </w:num>
  <w:num w:numId="20" w16cid:durableId="219244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40"/>
    <w:rsid w:val="0000043E"/>
    <w:rsid w:val="000006CE"/>
    <w:rsid w:val="00000A7C"/>
    <w:rsid w:val="00000DC1"/>
    <w:rsid w:val="000011FA"/>
    <w:rsid w:val="000021BF"/>
    <w:rsid w:val="00003327"/>
    <w:rsid w:val="000116B9"/>
    <w:rsid w:val="0001222C"/>
    <w:rsid w:val="00012321"/>
    <w:rsid w:val="00012862"/>
    <w:rsid w:val="00022DC7"/>
    <w:rsid w:val="0002367A"/>
    <w:rsid w:val="00025512"/>
    <w:rsid w:val="00034312"/>
    <w:rsid w:val="0003492D"/>
    <w:rsid w:val="000350F6"/>
    <w:rsid w:val="0003625A"/>
    <w:rsid w:val="000378DD"/>
    <w:rsid w:val="00042C4D"/>
    <w:rsid w:val="0004368F"/>
    <w:rsid w:val="00043B5F"/>
    <w:rsid w:val="000456B3"/>
    <w:rsid w:val="00047AFD"/>
    <w:rsid w:val="00054D6F"/>
    <w:rsid w:val="00055D3E"/>
    <w:rsid w:val="00057935"/>
    <w:rsid w:val="00063CEB"/>
    <w:rsid w:val="0007000C"/>
    <w:rsid w:val="00073661"/>
    <w:rsid w:val="0007450D"/>
    <w:rsid w:val="000746BC"/>
    <w:rsid w:val="00075ABD"/>
    <w:rsid w:val="00075BB4"/>
    <w:rsid w:val="000774A3"/>
    <w:rsid w:val="000803AF"/>
    <w:rsid w:val="000843D5"/>
    <w:rsid w:val="000853A2"/>
    <w:rsid w:val="000864E6"/>
    <w:rsid w:val="000870C7"/>
    <w:rsid w:val="0008798B"/>
    <w:rsid w:val="00090B50"/>
    <w:rsid w:val="00094595"/>
    <w:rsid w:val="0009467C"/>
    <w:rsid w:val="000960DC"/>
    <w:rsid w:val="0009685D"/>
    <w:rsid w:val="00096F3A"/>
    <w:rsid w:val="000A3455"/>
    <w:rsid w:val="000A4F68"/>
    <w:rsid w:val="000A721F"/>
    <w:rsid w:val="000A7A97"/>
    <w:rsid w:val="000B363C"/>
    <w:rsid w:val="000B443E"/>
    <w:rsid w:val="000B5B01"/>
    <w:rsid w:val="000B662E"/>
    <w:rsid w:val="000B6D7D"/>
    <w:rsid w:val="000C2ABF"/>
    <w:rsid w:val="000C4AF3"/>
    <w:rsid w:val="000C5928"/>
    <w:rsid w:val="000C6318"/>
    <w:rsid w:val="000D1902"/>
    <w:rsid w:val="000D3633"/>
    <w:rsid w:val="000D3891"/>
    <w:rsid w:val="000D4951"/>
    <w:rsid w:val="000E1B1E"/>
    <w:rsid w:val="000E34DC"/>
    <w:rsid w:val="000E36BC"/>
    <w:rsid w:val="000E5CC0"/>
    <w:rsid w:val="000E6FFA"/>
    <w:rsid w:val="000F0C3C"/>
    <w:rsid w:val="000F1637"/>
    <w:rsid w:val="000F2A5E"/>
    <w:rsid w:val="000F7DC8"/>
    <w:rsid w:val="00102601"/>
    <w:rsid w:val="00102992"/>
    <w:rsid w:val="00103CDF"/>
    <w:rsid w:val="0010570E"/>
    <w:rsid w:val="00105E3C"/>
    <w:rsid w:val="00106077"/>
    <w:rsid w:val="0010626C"/>
    <w:rsid w:val="00110173"/>
    <w:rsid w:val="00112A92"/>
    <w:rsid w:val="0011379A"/>
    <w:rsid w:val="0011454B"/>
    <w:rsid w:val="0011591D"/>
    <w:rsid w:val="00115F53"/>
    <w:rsid w:val="00116343"/>
    <w:rsid w:val="00121227"/>
    <w:rsid w:val="00122707"/>
    <w:rsid w:val="001258FF"/>
    <w:rsid w:val="00126529"/>
    <w:rsid w:val="00127697"/>
    <w:rsid w:val="00131443"/>
    <w:rsid w:val="00131973"/>
    <w:rsid w:val="00131CBD"/>
    <w:rsid w:val="0013625A"/>
    <w:rsid w:val="00137296"/>
    <w:rsid w:val="00137BEA"/>
    <w:rsid w:val="00141636"/>
    <w:rsid w:val="00144516"/>
    <w:rsid w:val="00144CDA"/>
    <w:rsid w:val="001474E6"/>
    <w:rsid w:val="00157615"/>
    <w:rsid w:val="0016016A"/>
    <w:rsid w:val="0016508A"/>
    <w:rsid w:val="001671E7"/>
    <w:rsid w:val="001728C0"/>
    <w:rsid w:val="00176202"/>
    <w:rsid w:val="001766DD"/>
    <w:rsid w:val="0017789A"/>
    <w:rsid w:val="00180263"/>
    <w:rsid w:val="00180B41"/>
    <w:rsid w:val="001826FC"/>
    <w:rsid w:val="00182C83"/>
    <w:rsid w:val="001847FA"/>
    <w:rsid w:val="00186FEB"/>
    <w:rsid w:val="00187E7F"/>
    <w:rsid w:val="00191704"/>
    <w:rsid w:val="00191774"/>
    <w:rsid w:val="0019236F"/>
    <w:rsid w:val="001930FD"/>
    <w:rsid w:val="0019345A"/>
    <w:rsid w:val="00194551"/>
    <w:rsid w:val="00194FF8"/>
    <w:rsid w:val="00195949"/>
    <w:rsid w:val="00196032"/>
    <w:rsid w:val="00196E21"/>
    <w:rsid w:val="00197332"/>
    <w:rsid w:val="00197A29"/>
    <w:rsid w:val="001A09D1"/>
    <w:rsid w:val="001A3000"/>
    <w:rsid w:val="001A3284"/>
    <w:rsid w:val="001A4FB7"/>
    <w:rsid w:val="001A55F9"/>
    <w:rsid w:val="001A7BEE"/>
    <w:rsid w:val="001A7FE7"/>
    <w:rsid w:val="001B0D10"/>
    <w:rsid w:val="001B3132"/>
    <w:rsid w:val="001B3BED"/>
    <w:rsid w:val="001B3F30"/>
    <w:rsid w:val="001B3FDB"/>
    <w:rsid w:val="001C2296"/>
    <w:rsid w:val="001E0A30"/>
    <w:rsid w:val="001E0B63"/>
    <w:rsid w:val="001E0EAC"/>
    <w:rsid w:val="001E5ED3"/>
    <w:rsid w:val="001F1CDC"/>
    <w:rsid w:val="001F45D8"/>
    <w:rsid w:val="0020077B"/>
    <w:rsid w:val="002030AE"/>
    <w:rsid w:val="00203DA0"/>
    <w:rsid w:val="00203DB0"/>
    <w:rsid w:val="002060D5"/>
    <w:rsid w:val="00206167"/>
    <w:rsid w:val="002062DE"/>
    <w:rsid w:val="002065C9"/>
    <w:rsid w:val="00212A16"/>
    <w:rsid w:val="00212F1B"/>
    <w:rsid w:val="00215277"/>
    <w:rsid w:val="002152B2"/>
    <w:rsid w:val="002165AC"/>
    <w:rsid w:val="00220568"/>
    <w:rsid w:val="00221E86"/>
    <w:rsid w:val="002220D2"/>
    <w:rsid w:val="00222791"/>
    <w:rsid w:val="002255A7"/>
    <w:rsid w:val="00232B0A"/>
    <w:rsid w:val="002360AC"/>
    <w:rsid w:val="002375B1"/>
    <w:rsid w:val="00242F3B"/>
    <w:rsid w:val="002446E5"/>
    <w:rsid w:val="002458FD"/>
    <w:rsid w:val="00245B03"/>
    <w:rsid w:val="00247505"/>
    <w:rsid w:val="00247C5B"/>
    <w:rsid w:val="00247CF8"/>
    <w:rsid w:val="0025001F"/>
    <w:rsid w:val="0025386E"/>
    <w:rsid w:val="00253A15"/>
    <w:rsid w:val="00260A42"/>
    <w:rsid w:val="00265A6B"/>
    <w:rsid w:val="00272A12"/>
    <w:rsid w:val="0027546B"/>
    <w:rsid w:val="00276392"/>
    <w:rsid w:val="002820D8"/>
    <w:rsid w:val="0028306A"/>
    <w:rsid w:val="00285005"/>
    <w:rsid w:val="0028524D"/>
    <w:rsid w:val="00291129"/>
    <w:rsid w:val="002916F2"/>
    <w:rsid w:val="00296565"/>
    <w:rsid w:val="002969BF"/>
    <w:rsid w:val="002A04F0"/>
    <w:rsid w:val="002A28C1"/>
    <w:rsid w:val="002A4C23"/>
    <w:rsid w:val="002B0DCF"/>
    <w:rsid w:val="002B10B6"/>
    <w:rsid w:val="002B1A73"/>
    <w:rsid w:val="002B593F"/>
    <w:rsid w:val="002B60BC"/>
    <w:rsid w:val="002B7130"/>
    <w:rsid w:val="002B7BFC"/>
    <w:rsid w:val="002C40EC"/>
    <w:rsid w:val="002C47DC"/>
    <w:rsid w:val="002C75EC"/>
    <w:rsid w:val="002D1E2D"/>
    <w:rsid w:val="002D2E96"/>
    <w:rsid w:val="002D331A"/>
    <w:rsid w:val="002D3469"/>
    <w:rsid w:val="002D40B1"/>
    <w:rsid w:val="002D4C73"/>
    <w:rsid w:val="002D4D84"/>
    <w:rsid w:val="002D530B"/>
    <w:rsid w:val="002D6248"/>
    <w:rsid w:val="002E21D5"/>
    <w:rsid w:val="002E65C8"/>
    <w:rsid w:val="002E7CB3"/>
    <w:rsid w:val="002F2068"/>
    <w:rsid w:val="002F4B05"/>
    <w:rsid w:val="002F5373"/>
    <w:rsid w:val="002F6047"/>
    <w:rsid w:val="002F61A8"/>
    <w:rsid w:val="002F61B5"/>
    <w:rsid w:val="002F6F2A"/>
    <w:rsid w:val="00301DBE"/>
    <w:rsid w:val="0030291D"/>
    <w:rsid w:val="00302F1C"/>
    <w:rsid w:val="003045BA"/>
    <w:rsid w:val="00307C72"/>
    <w:rsid w:val="00307EA5"/>
    <w:rsid w:val="00310323"/>
    <w:rsid w:val="0031162D"/>
    <w:rsid w:val="003134B8"/>
    <w:rsid w:val="0031375E"/>
    <w:rsid w:val="003163C1"/>
    <w:rsid w:val="00320D13"/>
    <w:rsid w:val="0032135A"/>
    <w:rsid w:val="003244ED"/>
    <w:rsid w:val="00324E10"/>
    <w:rsid w:val="003251FB"/>
    <w:rsid w:val="003257DC"/>
    <w:rsid w:val="0033013A"/>
    <w:rsid w:val="00330B88"/>
    <w:rsid w:val="003312A2"/>
    <w:rsid w:val="00332E47"/>
    <w:rsid w:val="0033310C"/>
    <w:rsid w:val="00335E47"/>
    <w:rsid w:val="00337FD3"/>
    <w:rsid w:val="0034063A"/>
    <w:rsid w:val="00340656"/>
    <w:rsid w:val="0034131F"/>
    <w:rsid w:val="003449B9"/>
    <w:rsid w:val="00345DA5"/>
    <w:rsid w:val="00351819"/>
    <w:rsid w:val="003529DD"/>
    <w:rsid w:val="00353B29"/>
    <w:rsid w:val="00354080"/>
    <w:rsid w:val="00355A71"/>
    <w:rsid w:val="00356414"/>
    <w:rsid w:val="0036010E"/>
    <w:rsid w:val="003616F0"/>
    <w:rsid w:val="00362330"/>
    <w:rsid w:val="00363C8A"/>
    <w:rsid w:val="0036538C"/>
    <w:rsid w:val="003669B6"/>
    <w:rsid w:val="00367193"/>
    <w:rsid w:val="0036732A"/>
    <w:rsid w:val="003713FA"/>
    <w:rsid w:val="003716A0"/>
    <w:rsid w:val="003722DD"/>
    <w:rsid w:val="00373B0A"/>
    <w:rsid w:val="003745D2"/>
    <w:rsid w:val="00376931"/>
    <w:rsid w:val="00377F41"/>
    <w:rsid w:val="0038229A"/>
    <w:rsid w:val="00384CCF"/>
    <w:rsid w:val="00384F00"/>
    <w:rsid w:val="00385930"/>
    <w:rsid w:val="00386590"/>
    <w:rsid w:val="00387B74"/>
    <w:rsid w:val="00393366"/>
    <w:rsid w:val="00394798"/>
    <w:rsid w:val="00395532"/>
    <w:rsid w:val="003A20D5"/>
    <w:rsid w:val="003A2333"/>
    <w:rsid w:val="003A51AC"/>
    <w:rsid w:val="003A6DC6"/>
    <w:rsid w:val="003B1AD0"/>
    <w:rsid w:val="003B50FB"/>
    <w:rsid w:val="003B6F3D"/>
    <w:rsid w:val="003C0AD9"/>
    <w:rsid w:val="003C5956"/>
    <w:rsid w:val="003C66A8"/>
    <w:rsid w:val="003D7063"/>
    <w:rsid w:val="003D7858"/>
    <w:rsid w:val="003E27C3"/>
    <w:rsid w:val="003E5EE1"/>
    <w:rsid w:val="003E6949"/>
    <w:rsid w:val="003F0CE6"/>
    <w:rsid w:val="003F159A"/>
    <w:rsid w:val="003F1D4A"/>
    <w:rsid w:val="003F2001"/>
    <w:rsid w:val="003F384C"/>
    <w:rsid w:val="003F7596"/>
    <w:rsid w:val="003F7893"/>
    <w:rsid w:val="00403DC7"/>
    <w:rsid w:val="00404634"/>
    <w:rsid w:val="00404A8D"/>
    <w:rsid w:val="0040755B"/>
    <w:rsid w:val="004101BF"/>
    <w:rsid w:val="004116B0"/>
    <w:rsid w:val="00412A12"/>
    <w:rsid w:val="0041305A"/>
    <w:rsid w:val="00413E7B"/>
    <w:rsid w:val="0041452D"/>
    <w:rsid w:val="00416691"/>
    <w:rsid w:val="00416CAB"/>
    <w:rsid w:val="00417D4E"/>
    <w:rsid w:val="0042262F"/>
    <w:rsid w:val="0042445F"/>
    <w:rsid w:val="00424B1A"/>
    <w:rsid w:val="00424EFB"/>
    <w:rsid w:val="0042644F"/>
    <w:rsid w:val="00426BC1"/>
    <w:rsid w:val="004272EB"/>
    <w:rsid w:val="00427E53"/>
    <w:rsid w:val="0043307C"/>
    <w:rsid w:val="00437B6E"/>
    <w:rsid w:val="00437FC4"/>
    <w:rsid w:val="004414D5"/>
    <w:rsid w:val="00442374"/>
    <w:rsid w:val="004424E8"/>
    <w:rsid w:val="00443047"/>
    <w:rsid w:val="00444301"/>
    <w:rsid w:val="00446764"/>
    <w:rsid w:val="00451048"/>
    <w:rsid w:val="004514B4"/>
    <w:rsid w:val="0045159B"/>
    <w:rsid w:val="004518A8"/>
    <w:rsid w:val="0045673F"/>
    <w:rsid w:val="0046190E"/>
    <w:rsid w:val="00462C62"/>
    <w:rsid w:val="00467506"/>
    <w:rsid w:val="004701A3"/>
    <w:rsid w:val="0047163F"/>
    <w:rsid w:val="004718B7"/>
    <w:rsid w:val="0047239D"/>
    <w:rsid w:val="00472A41"/>
    <w:rsid w:val="004750CF"/>
    <w:rsid w:val="00475A1A"/>
    <w:rsid w:val="00475B9E"/>
    <w:rsid w:val="00477ADA"/>
    <w:rsid w:val="00481F15"/>
    <w:rsid w:val="00483473"/>
    <w:rsid w:val="00483B9C"/>
    <w:rsid w:val="00484984"/>
    <w:rsid w:val="004907AA"/>
    <w:rsid w:val="00490D67"/>
    <w:rsid w:val="004913A8"/>
    <w:rsid w:val="00492277"/>
    <w:rsid w:val="0049461D"/>
    <w:rsid w:val="00495E9F"/>
    <w:rsid w:val="0049615F"/>
    <w:rsid w:val="0049750A"/>
    <w:rsid w:val="004A339C"/>
    <w:rsid w:val="004A4168"/>
    <w:rsid w:val="004A42EB"/>
    <w:rsid w:val="004A56F4"/>
    <w:rsid w:val="004A578D"/>
    <w:rsid w:val="004B2C43"/>
    <w:rsid w:val="004B2E50"/>
    <w:rsid w:val="004B35C1"/>
    <w:rsid w:val="004B5FD2"/>
    <w:rsid w:val="004C0822"/>
    <w:rsid w:val="004C3789"/>
    <w:rsid w:val="004D0C34"/>
    <w:rsid w:val="004D12EE"/>
    <w:rsid w:val="004D233D"/>
    <w:rsid w:val="004D2AB9"/>
    <w:rsid w:val="004D671F"/>
    <w:rsid w:val="004D73BF"/>
    <w:rsid w:val="004E0502"/>
    <w:rsid w:val="004E0765"/>
    <w:rsid w:val="004E272C"/>
    <w:rsid w:val="004E390E"/>
    <w:rsid w:val="004E41AD"/>
    <w:rsid w:val="004E717A"/>
    <w:rsid w:val="004F1F47"/>
    <w:rsid w:val="004F250F"/>
    <w:rsid w:val="004F2FCD"/>
    <w:rsid w:val="004F4733"/>
    <w:rsid w:val="004F54B8"/>
    <w:rsid w:val="004F67EF"/>
    <w:rsid w:val="00500D70"/>
    <w:rsid w:val="00501625"/>
    <w:rsid w:val="00501966"/>
    <w:rsid w:val="00501D9C"/>
    <w:rsid w:val="00503F70"/>
    <w:rsid w:val="00506C09"/>
    <w:rsid w:val="005075CD"/>
    <w:rsid w:val="00507D99"/>
    <w:rsid w:val="00510666"/>
    <w:rsid w:val="00510E34"/>
    <w:rsid w:val="005119D3"/>
    <w:rsid w:val="00516D0B"/>
    <w:rsid w:val="005251EF"/>
    <w:rsid w:val="00531402"/>
    <w:rsid w:val="005325A8"/>
    <w:rsid w:val="005361E0"/>
    <w:rsid w:val="00536B8E"/>
    <w:rsid w:val="00540426"/>
    <w:rsid w:val="00542E63"/>
    <w:rsid w:val="00545259"/>
    <w:rsid w:val="00547EA8"/>
    <w:rsid w:val="00552FE4"/>
    <w:rsid w:val="00554363"/>
    <w:rsid w:val="00554692"/>
    <w:rsid w:val="0056084A"/>
    <w:rsid w:val="00562668"/>
    <w:rsid w:val="00565A69"/>
    <w:rsid w:val="00567F7C"/>
    <w:rsid w:val="00570016"/>
    <w:rsid w:val="0057164B"/>
    <w:rsid w:val="00571FE1"/>
    <w:rsid w:val="005739CA"/>
    <w:rsid w:val="00575313"/>
    <w:rsid w:val="0057551D"/>
    <w:rsid w:val="00576663"/>
    <w:rsid w:val="00576DF1"/>
    <w:rsid w:val="00577511"/>
    <w:rsid w:val="00580AF5"/>
    <w:rsid w:val="00581C45"/>
    <w:rsid w:val="00582593"/>
    <w:rsid w:val="00582ED6"/>
    <w:rsid w:val="00586185"/>
    <w:rsid w:val="0058626A"/>
    <w:rsid w:val="00586B4F"/>
    <w:rsid w:val="00587B3B"/>
    <w:rsid w:val="00587BAD"/>
    <w:rsid w:val="00591D3F"/>
    <w:rsid w:val="005937FF"/>
    <w:rsid w:val="0059434A"/>
    <w:rsid w:val="00595DE2"/>
    <w:rsid w:val="005961E5"/>
    <w:rsid w:val="00596B83"/>
    <w:rsid w:val="00597E4F"/>
    <w:rsid w:val="005A00E6"/>
    <w:rsid w:val="005A0327"/>
    <w:rsid w:val="005A1C6F"/>
    <w:rsid w:val="005A2A0A"/>
    <w:rsid w:val="005A2BCC"/>
    <w:rsid w:val="005A35FE"/>
    <w:rsid w:val="005A3657"/>
    <w:rsid w:val="005A5664"/>
    <w:rsid w:val="005B051C"/>
    <w:rsid w:val="005B4BF8"/>
    <w:rsid w:val="005B595E"/>
    <w:rsid w:val="005B713A"/>
    <w:rsid w:val="005B7642"/>
    <w:rsid w:val="005C2FCC"/>
    <w:rsid w:val="005D2F1A"/>
    <w:rsid w:val="005D53B5"/>
    <w:rsid w:val="005D6586"/>
    <w:rsid w:val="005D6D81"/>
    <w:rsid w:val="005D70AB"/>
    <w:rsid w:val="005E25E4"/>
    <w:rsid w:val="005E2DB8"/>
    <w:rsid w:val="005E2F94"/>
    <w:rsid w:val="005E3640"/>
    <w:rsid w:val="005E572F"/>
    <w:rsid w:val="005E66CB"/>
    <w:rsid w:val="005F378A"/>
    <w:rsid w:val="005F4597"/>
    <w:rsid w:val="005F4958"/>
    <w:rsid w:val="005F56B4"/>
    <w:rsid w:val="00602AD0"/>
    <w:rsid w:val="00603BE2"/>
    <w:rsid w:val="006042DB"/>
    <w:rsid w:val="00605E92"/>
    <w:rsid w:val="006114AD"/>
    <w:rsid w:val="00611A38"/>
    <w:rsid w:val="00612338"/>
    <w:rsid w:val="00612B45"/>
    <w:rsid w:val="006133EB"/>
    <w:rsid w:val="0061343F"/>
    <w:rsid w:val="006134ED"/>
    <w:rsid w:val="006135EF"/>
    <w:rsid w:val="00614518"/>
    <w:rsid w:val="00616E98"/>
    <w:rsid w:val="00617CEF"/>
    <w:rsid w:val="00623010"/>
    <w:rsid w:val="00623422"/>
    <w:rsid w:val="006244AA"/>
    <w:rsid w:val="00625486"/>
    <w:rsid w:val="00627B1C"/>
    <w:rsid w:val="00630921"/>
    <w:rsid w:val="00631856"/>
    <w:rsid w:val="0063227F"/>
    <w:rsid w:val="006337C6"/>
    <w:rsid w:val="006359BC"/>
    <w:rsid w:val="00636AFA"/>
    <w:rsid w:val="00636C7D"/>
    <w:rsid w:val="00636CAA"/>
    <w:rsid w:val="006411E2"/>
    <w:rsid w:val="006473D5"/>
    <w:rsid w:val="006552B4"/>
    <w:rsid w:val="0066082C"/>
    <w:rsid w:val="006609E2"/>
    <w:rsid w:val="00661200"/>
    <w:rsid w:val="0066216A"/>
    <w:rsid w:val="0066306D"/>
    <w:rsid w:val="0066394F"/>
    <w:rsid w:val="006669A1"/>
    <w:rsid w:val="00667106"/>
    <w:rsid w:val="0066725E"/>
    <w:rsid w:val="006712F2"/>
    <w:rsid w:val="006716CB"/>
    <w:rsid w:val="006716CD"/>
    <w:rsid w:val="00672F90"/>
    <w:rsid w:val="00672F96"/>
    <w:rsid w:val="00674A9E"/>
    <w:rsid w:val="00676683"/>
    <w:rsid w:val="00677261"/>
    <w:rsid w:val="00677652"/>
    <w:rsid w:val="00683600"/>
    <w:rsid w:val="00687E6E"/>
    <w:rsid w:val="00690348"/>
    <w:rsid w:val="006917FB"/>
    <w:rsid w:val="006A0FBA"/>
    <w:rsid w:val="006A2759"/>
    <w:rsid w:val="006A7EA0"/>
    <w:rsid w:val="006B07C9"/>
    <w:rsid w:val="006B45D5"/>
    <w:rsid w:val="006B6A41"/>
    <w:rsid w:val="006B73A1"/>
    <w:rsid w:val="006B7792"/>
    <w:rsid w:val="006C118D"/>
    <w:rsid w:val="006C19EE"/>
    <w:rsid w:val="006C5FFC"/>
    <w:rsid w:val="006C72AA"/>
    <w:rsid w:val="006C7EC2"/>
    <w:rsid w:val="006D1494"/>
    <w:rsid w:val="006D2B6D"/>
    <w:rsid w:val="006D4EBD"/>
    <w:rsid w:val="006D4FEA"/>
    <w:rsid w:val="006D6AF1"/>
    <w:rsid w:val="006E28D7"/>
    <w:rsid w:val="006E3957"/>
    <w:rsid w:val="006E5431"/>
    <w:rsid w:val="006E624B"/>
    <w:rsid w:val="006E6509"/>
    <w:rsid w:val="006F04D3"/>
    <w:rsid w:val="006F1E60"/>
    <w:rsid w:val="006F23FC"/>
    <w:rsid w:val="006F26AB"/>
    <w:rsid w:val="006F49F1"/>
    <w:rsid w:val="006F6999"/>
    <w:rsid w:val="007008E2"/>
    <w:rsid w:val="007018AC"/>
    <w:rsid w:val="00710329"/>
    <w:rsid w:val="00711675"/>
    <w:rsid w:val="0072279F"/>
    <w:rsid w:val="00723CBE"/>
    <w:rsid w:val="0072449D"/>
    <w:rsid w:val="0072468F"/>
    <w:rsid w:val="007321F1"/>
    <w:rsid w:val="00734912"/>
    <w:rsid w:val="00734995"/>
    <w:rsid w:val="00736B9C"/>
    <w:rsid w:val="00737E6B"/>
    <w:rsid w:val="00742ED8"/>
    <w:rsid w:val="00743AA7"/>
    <w:rsid w:val="00743AD6"/>
    <w:rsid w:val="00745A39"/>
    <w:rsid w:val="00746164"/>
    <w:rsid w:val="0074661E"/>
    <w:rsid w:val="007469E1"/>
    <w:rsid w:val="007517C8"/>
    <w:rsid w:val="00755CF5"/>
    <w:rsid w:val="00755FDA"/>
    <w:rsid w:val="007566E5"/>
    <w:rsid w:val="00764574"/>
    <w:rsid w:val="00765AE7"/>
    <w:rsid w:val="00766795"/>
    <w:rsid w:val="007667BF"/>
    <w:rsid w:val="00766F35"/>
    <w:rsid w:val="0076730B"/>
    <w:rsid w:val="007702E6"/>
    <w:rsid w:val="007723C6"/>
    <w:rsid w:val="00773A25"/>
    <w:rsid w:val="007747B0"/>
    <w:rsid w:val="00774897"/>
    <w:rsid w:val="007767E0"/>
    <w:rsid w:val="007772D7"/>
    <w:rsid w:val="00777B99"/>
    <w:rsid w:val="00780478"/>
    <w:rsid w:val="00780FC1"/>
    <w:rsid w:val="00781A9F"/>
    <w:rsid w:val="007823A9"/>
    <w:rsid w:val="0078248B"/>
    <w:rsid w:val="007837EF"/>
    <w:rsid w:val="007843C5"/>
    <w:rsid w:val="00786E00"/>
    <w:rsid w:val="00791A60"/>
    <w:rsid w:val="0079271E"/>
    <w:rsid w:val="00792C26"/>
    <w:rsid w:val="00793758"/>
    <w:rsid w:val="00793C98"/>
    <w:rsid w:val="00794ACB"/>
    <w:rsid w:val="00795F81"/>
    <w:rsid w:val="00796564"/>
    <w:rsid w:val="007A1093"/>
    <w:rsid w:val="007A3E86"/>
    <w:rsid w:val="007A3F50"/>
    <w:rsid w:val="007A42A0"/>
    <w:rsid w:val="007A471E"/>
    <w:rsid w:val="007A50C1"/>
    <w:rsid w:val="007A5F3D"/>
    <w:rsid w:val="007A6015"/>
    <w:rsid w:val="007A6054"/>
    <w:rsid w:val="007A63F3"/>
    <w:rsid w:val="007A683F"/>
    <w:rsid w:val="007A6C6D"/>
    <w:rsid w:val="007B3833"/>
    <w:rsid w:val="007B552A"/>
    <w:rsid w:val="007C5868"/>
    <w:rsid w:val="007C702B"/>
    <w:rsid w:val="007D04E9"/>
    <w:rsid w:val="007D126F"/>
    <w:rsid w:val="007D2FD5"/>
    <w:rsid w:val="007D54C2"/>
    <w:rsid w:val="007D581F"/>
    <w:rsid w:val="007E0DB4"/>
    <w:rsid w:val="007E2D2F"/>
    <w:rsid w:val="007E5AFB"/>
    <w:rsid w:val="007E7CA3"/>
    <w:rsid w:val="007F2304"/>
    <w:rsid w:val="007F4544"/>
    <w:rsid w:val="007F4A25"/>
    <w:rsid w:val="007F63FC"/>
    <w:rsid w:val="0080191C"/>
    <w:rsid w:val="00801BEA"/>
    <w:rsid w:val="008020C1"/>
    <w:rsid w:val="00803ED7"/>
    <w:rsid w:val="00805760"/>
    <w:rsid w:val="00811F27"/>
    <w:rsid w:val="008126E1"/>
    <w:rsid w:val="008155AA"/>
    <w:rsid w:val="0081694D"/>
    <w:rsid w:val="00816D13"/>
    <w:rsid w:val="0082003D"/>
    <w:rsid w:val="00825C45"/>
    <w:rsid w:val="00832071"/>
    <w:rsid w:val="008331EB"/>
    <w:rsid w:val="00833B89"/>
    <w:rsid w:val="0083465B"/>
    <w:rsid w:val="008359CE"/>
    <w:rsid w:val="0083689A"/>
    <w:rsid w:val="00837E8B"/>
    <w:rsid w:val="008405C8"/>
    <w:rsid w:val="00840E2D"/>
    <w:rsid w:val="00843446"/>
    <w:rsid w:val="0084660B"/>
    <w:rsid w:val="00850ECF"/>
    <w:rsid w:val="00851DD8"/>
    <w:rsid w:val="00851DE8"/>
    <w:rsid w:val="00852B48"/>
    <w:rsid w:val="00853021"/>
    <w:rsid w:val="00853AF5"/>
    <w:rsid w:val="00856D3C"/>
    <w:rsid w:val="00860DA5"/>
    <w:rsid w:val="0086120C"/>
    <w:rsid w:val="00861EFA"/>
    <w:rsid w:val="00864BB1"/>
    <w:rsid w:val="00864E75"/>
    <w:rsid w:val="00866D9E"/>
    <w:rsid w:val="00866DEF"/>
    <w:rsid w:val="008672AB"/>
    <w:rsid w:val="008724D9"/>
    <w:rsid w:val="00880563"/>
    <w:rsid w:val="00880E48"/>
    <w:rsid w:val="008825D0"/>
    <w:rsid w:val="00884380"/>
    <w:rsid w:val="00885BF1"/>
    <w:rsid w:val="008955F7"/>
    <w:rsid w:val="008A3FE3"/>
    <w:rsid w:val="008A6223"/>
    <w:rsid w:val="008A66BD"/>
    <w:rsid w:val="008A7106"/>
    <w:rsid w:val="008B3D19"/>
    <w:rsid w:val="008B4C22"/>
    <w:rsid w:val="008B55C8"/>
    <w:rsid w:val="008B69FE"/>
    <w:rsid w:val="008B6C28"/>
    <w:rsid w:val="008B7839"/>
    <w:rsid w:val="008C5F8C"/>
    <w:rsid w:val="008C6445"/>
    <w:rsid w:val="008D036A"/>
    <w:rsid w:val="008D3B9C"/>
    <w:rsid w:val="008D460F"/>
    <w:rsid w:val="008D4C9D"/>
    <w:rsid w:val="008E07F1"/>
    <w:rsid w:val="008E10A9"/>
    <w:rsid w:val="008E2EF9"/>
    <w:rsid w:val="008E3D2D"/>
    <w:rsid w:val="008E5C22"/>
    <w:rsid w:val="008F02E9"/>
    <w:rsid w:val="008F0327"/>
    <w:rsid w:val="008F1102"/>
    <w:rsid w:val="008F1B7E"/>
    <w:rsid w:val="008F1CE6"/>
    <w:rsid w:val="008F2EBD"/>
    <w:rsid w:val="008F332B"/>
    <w:rsid w:val="008F4FBC"/>
    <w:rsid w:val="008F5887"/>
    <w:rsid w:val="008F6399"/>
    <w:rsid w:val="008F6A92"/>
    <w:rsid w:val="009014D6"/>
    <w:rsid w:val="009043B5"/>
    <w:rsid w:val="00904805"/>
    <w:rsid w:val="009108F1"/>
    <w:rsid w:val="0091099A"/>
    <w:rsid w:val="00914464"/>
    <w:rsid w:val="009153AA"/>
    <w:rsid w:val="00915953"/>
    <w:rsid w:val="00917733"/>
    <w:rsid w:val="00920E8B"/>
    <w:rsid w:val="00921E57"/>
    <w:rsid w:val="009231F8"/>
    <w:rsid w:val="00923C04"/>
    <w:rsid w:val="00924CAC"/>
    <w:rsid w:val="00927D57"/>
    <w:rsid w:val="009318D9"/>
    <w:rsid w:val="00931B21"/>
    <w:rsid w:val="00931EDE"/>
    <w:rsid w:val="00932EFB"/>
    <w:rsid w:val="009354AE"/>
    <w:rsid w:val="0093596C"/>
    <w:rsid w:val="00935DB3"/>
    <w:rsid w:val="00936BA9"/>
    <w:rsid w:val="00937FBE"/>
    <w:rsid w:val="00940F52"/>
    <w:rsid w:val="00942D39"/>
    <w:rsid w:val="00944C95"/>
    <w:rsid w:val="00945263"/>
    <w:rsid w:val="009454F7"/>
    <w:rsid w:val="009475EA"/>
    <w:rsid w:val="009519FA"/>
    <w:rsid w:val="00951BAD"/>
    <w:rsid w:val="00952374"/>
    <w:rsid w:val="0095240E"/>
    <w:rsid w:val="00954117"/>
    <w:rsid w:val="00955D33"/>
    <w:rsid w:val="00956883"/>
    <w:rsid w:val="00961BAF"/>
    <w:rsid w:val="00964659"/>
    <w:rsid w:val="00964900"/>
    <w:rsid w:val="0096620A"/>
    <w:rsid w:val="0097181D"/>
    <w:rsid w:val="00971EDD"/>
    <w:rsid w:val="00980571"/>
    <w:rsid w:val="009846E2"/>
    <w:rsid w:val="00985CE0"/>
    <w:rsid w:val="009870E9"/>
    <w:rsid w:val="00987236"/>
    <w:rsid w:val="0099192C"/>
    <w:rsid w:val="009923C0"/>
    <w:rsid w:val="009975AF"/>
    <w:rsid w:val="009975DD"/>
    <w:rsid w:val="009A28CD"/>
    <w:rsid w:val="009A307D"/>
    <w:rsid w:val="009A3D54"/>
    <w:rsid w:val="009A6621"/>
    <w:rsid w:val="009B0582"/>
    <w:rsid w:val="009B0F5E"/>
    <w:rsid w:val="009B25E7"/>
    <w:rsid w:val="009B370C"/>
    <w:rsid w:val="009B5447"/>
    <w:rsid w:val="009C381E"/>
    <w:rsid w:val="009C43A8"/>
    <w:rsid w:val="009C560D"/>
    <w:rsid w:val="009C633D"/>
    <w:rsid w:val="009C6AE5"/>
    <w:rsid w:val="009D183F"/>
    <w:rsid w:val="009D2439"/>
    <w:rsid w:val="009D29C5"/>
    <w:rsid w:val="009D3380"/>
    <w:rsid w:val="009D5294"/>
    <w:rsid w:val="009D545F"/>
    <w:rsid w:val="009D7399"/>
    <w:rsid w:val="009E0619"/>
    <w:rsid w:val="009E1B0D"/>
    <w:rsid w:val="009E212A"/>
    <w:rsid w:val="009E6D2C"/>
    <w:rsid w:val="009E7037"/>
    <w:rsid w:val="009F1494"/>
    <w:rsid w:val="009F1C28"/>
    <w:rsid w:val="009F4919"/>
    <w:rsid w:val="009F4E0E"/>
    <w:rsid w:val="009F5DC4"/>
    <w:rsid w:val="009F6041"/>
    <w:rsid w:val="009F6AF7"/>
    <w:rsid w:val="009F6B49"/>
    <w:rsid w:val="009F76ED"/>
    <w:rsid w:val="00A00E77"/>
    <w:rsid w:val="00A026D1"/>
    <w:rsid w:val="00A03533"/>
    <w:rsid w:val="00A04AA5"/>
    <w:rsid w:val="00A071AE"/>
    <w:rsid w:val="00A07D14"/>
    <w:rsid w:val="00A11110"/>
    <w:rsid w:val="00A11BCC"/>
    <w:rsid w:val="00A11C80"/>
    <w:rsid w:val="00A12E21"/>
    <w:rsid w:val="00A16691"/>
    <w:rsid w:val="00A167E4"/>
    <w:rsid w:val="00A203EE"/>
    <w:rsid w:val="00A2322F"/>
    <w:rsid w:val="00A232F4"/>
    <w:rsid w:val="00A269F7"/>
    <w:rsid w:val="00A26A79"/>
    <w:rsid w:val="00A30B40"/>
    <w:rsid w:val="00A31308"/>
    <w:rsid w:val="00A3185B"/>
    <w:rsid w:val="00A3205E"/>
    <w:rsid w:val="00A32EAB"/>
    <w:rsid w:val="00A33073"/>
    <w:rsid w:val="00A3514E"/>
    <w:rsid w:val="00A35E6F"/>
    <w:rsid w:val="00A37D5D"/>
    <w:rsid w:val="00A416F9"/>
    <w:rsid w:val="00A42BF6"/>
    <w:rsid w:val="00A45059"/>
    <w:rsid w:val="00A45481"/>
    <w:rsid w:val="00A45DDB"/>
    <w:rsid w:val="00A46BE4"/>
    <w:rsid w:val="00A47DA2"/>
    <w:rsid w:val="00A50D9B"/>
    <w:rsid w:val="00A50E9B"/>
    <w:rsid w:val="00A51507"/>
    <w:rsid w:val="00A52B6B"/>
    <w:rsid w:val="00A556A9"/>
    <w:rsid w:val="00A56731"/>
    <w:rsid w:val="00A56AE9"/>
    <w:rsid w:val="00A60583"/>
    <w:rsid w:val="00A609F8"/>
    <w:rsid w:val="00A60D2B"/>
    <w:rsid w:val="00A63077"/>
    <w:rsid w:val="00A63C61"/>
    <w:rsid w:val="00A63C8E"/>
    <w:rsid w:val="00A63D56"/>
    <w:rsid w:val="00A70F20"/>
    <w:rsid w:val="00A7101A"/>
    <w:rsid w:val="00A732C8"/>
    <w:rsid w:val="00A73340"/>
    <w:rsid w:val="00A737BE"/>
    <w:rsid w:val="00A73A70"/>
    <w:rsid w:val="00A74713"/>
    <w:rsid w:val="00A74932"/>
    <w:rsid w:val="00A7594D"/>
    <w:rsid w:val="00A810D6"/>
    <w:rsid w:val="00A84626"/>
    <w:rsid w:val="00A85263"/>
    <w:rsid w:val="00A87645"/>
    <w:rsid w:val="00A93136"/>
    <w:rsid w:val="00A9498B"/>
    <w:rsid w:val="00A94F02"/>
    <w:rsid w:val="00A957A1"/>
    <w:rsid w:val="00A95C09"/>
    <w:rsid w:val="00A97ED2"/>
    <w:rsid w:val="00A97FA4"/>
    <w:rsid w:val="00AA2297"/>
    <w:rsid w:val="00AA2B5E"/>
    <w:rsid w:val="00AA3CF0"/>
    <w:rsid w:val="00AA3EDC"/>
    <w:rsid w:val="00AA3F86"/>
    <w:rsid w:val="00AA658A"/>
    <w:rsid w:val="00AA7399"/>
    <w:rsid w:val="00AB0813"/>
    <w:rsid w:val="00AB4D45"/>
    <w:rsid w:val="00AB7261"/>
    <w:rsid w:val="00AC3096"/>
    <w:rsid w:val="00AD27BE"/>
    <w:rsid w:val="00AD3DA9"/>
    <w:rsid w:val="00AD476A"/>
    <w:rsid w:val="00AD4B27"/>
    <w:rsid w:val="00AD52A9"/>
    <w:rsid w:val="00AD5DBF"/>
    <w:rsid w:val="00AE1EAE"/>
    <w:rsid w:val="00AE2475"/>
    <w:rsid w:val="00AE281A"/>
    <w:rsid w:val="00AE3984"/>
    <w:rsid w:val="00AE3A07"/>
    <w:rsid w:val="00AE5E10"/>
    <w:rsid w:val="00AE75A4"/>
    <w:rsid w:val="00AF00B0"/>
    <w:rsid w:val="00AF2804"/>
    <w:rsid w:val="00AF6282"/>
    <w:rsid w:val="00AF6626"/>
    <w:rsid w:val="00AF7B1D"/>
    <w:rsid w:val="00B00AF5"/>
    <w:rsid w:val="00B01643"/>
    <w:rsid w:val="00B01C0E"/>
    <w:rsid w:val="00B13642"/>
    <w:rsid w:val="00B15875"/>
    <w:rsid w:val="00B2026D"/>
    <w:rsid w:val="00B22DEF"/>
    <w:rsid w:val="00B23572"/>
    <w:rsid w:val="00B236EB"/>
    <w:rsid w:val="00B24745"/>
    <w:rsid w:val="00B25795"/>
    <w:rsid w:val="00B25797"/>
    <w:rsid w:val="00B2797E"/>
    <w:rsid w:val="00B31214"/>
    <w:rsid w:val="00B33BFB"/>
    <w:rsid w:val="00B3459D"/>
    <w:rsid w:val="00B34A39"/>
    <w:rsid w:val="00B34D9B"/>
    <w:rsid w:val="00B35668"/>
    <w:rsid w:val="00B35CEC"/>
    <w:rsid w:val="00B37C8F"/>
    <w:rsid w:val="00B41DD5"/>
    <w:rsid w:val="00B44C51"/>
    <w:rsid w:val="00B465D5"/>
    <w:rsid w:val="00B46776"/>
    <w:rsid w:val="00B47273"/>
    <w:rsid w:val="00B47492"/>
    <w:rsid w:val="00B47C71"/>
    <w:rsid w:val="00B506BC"/>
    <w:rsid w:val="00B514CC"/>
    <w:rsid w:val="00B537DD"/>
    <w:rsid w:val="00B564F4"/>
    <w:rsid w:val="00B647CE"/>
    <w:rsid w:val="00B65943"/>
    <w:rsid w:val="00B6613E"/>
    <w:rsid w:val="00B667DD"/>
    <w:rsid w:val="00B66E9E"/>
    <w:rsid w:val="00B73284"/>
    <w:rsid w:val="00B74081"/>
    <w:rsid w:val="00B74524"/>
    <w:rsid w:val="00B75EC0"/>
    <w:rsid w:val="00B765CD"/>
    <w:rsid w:val="00B769C6"/>
    <w:rsid w:val="00B83461"/>
    <w:rsid w:val="00B8442A"/>
    <w:rsid w:val="00B84CE3"/>
    <w:rsid w:val="00B85839"/>
    <w:rsid w:val="00B9030E"/>
    <w:rsid w:val="00B904BA"/>
    <w:rsid w:val="00B914D0"/>
    <w:rsid w:val="00B915B6"/>
    <w:rsid w:val="00B92F30"/>
    <w:rsid w:val="00B97C0F"/>
    <w:rsid w:val="00BA1112"/>
    <w:rsid w:val="00BA3B4D"/>
    <w:rsid w:val="00BA3CB6"/>
    <w:rsid w:val="00BA572D"/>
    <w:rsid w:val="00BA5BB4"/>
    <w:rsid w:val="00BA792C"/>
    <w:rsid w:val="00BB25C7"/>
    <w:rsid w:val="00BB2BC5"/>
    <w:rsid w:val="00BB2F40"/>
    <w:rsid w:val="00BB6DE7"/>
    <w:rsid w:val="00BC1E0D"/>
    <w:rsid w:val="00BC3562"/>
    <w:rsid w:val="00BC3A41"/>
    <w:rsid w:val="00BC3A8F"/>
    <w:rsid w:val="00BC408F"/>
    <w:rsid w:val="00BC4714"/>
    <w:rsid w:val="00BD3D50"/>
    <w:rsid w:val="00BD4CE1"/>
    <w:rsid w:val="00BD640C"/>
    <w:rsid w:val="00BD6B40"/>
    <w:rsid w:val="00BE1402"/>
    <w:rsid w:val="00BE5E73"/>
    <w:rsid w:val="00BE6990"/>
    <w:rsid w:val="00BE6F0A"/>
    <w:rsid w:val="00BE7AB8"/>
    <w:rsid w:val="00C04BD9"/>
    <w:rsid w:val="00C05623"/>
    <w:rsid w:val="00C05E0C"/>
    <w:rsid w:val="00C0617D"/>
    <w:rsid w:val="00C113E5"/>
    <w:rsid w:val="00C12276"/>
    <w:rsid w:val="00C1320D"/>
    <w:rsid w:val="00C133EF"/>
    <w:rsid w:val="00C13C7B"/>
    <w:rsid w:val="00C15F9B"/>
    <w:rsid w:val="00C17054"/>
    <w:rsid w:val="00C21967"/>
    <w:rsid w:val="00C21AB9"/>
    <w:rsid w:val="00C22A55"/>
    <w:rsid w:val="00C2461A"/>
    <w:rsid w:val="00C25DC3"/>
    <w:rsid w:val="00C27931"/>
    <w:rsid w:val="00C30660"/>
    <w:rsid w:val="00C308FF"/>
    <w:rsid w:val="00C318D9"/>
    <w:rsid w:val="00C3616A"/>
    <w:rsid w:val="00C371F7"/>
    <w:rsid w:val="00C37463"/>
    <w:rsid w:val="00C375D2"/>
    <w:rsid w:val="00C41803"/>
    <w:rsid w:val="00C468B9"/>
    <w:rsid w:val="00C4701C"/>
    <w:rsid w:val="00C471A4"/>
    <w:rsid w:val="00C509AF"/>
    <w:rsid w:val="00C517A1"/>
    <w:rsid w:val="00C549A1"/>
    <w:rsid w:val="00C557A7"/>
    <w:rsid w:val="00C57912"/>
    <w:rsid w:val="00C619D7"/>
    <w:rsid w:val="00C63F5B"/>
    <w:rsid w:val="00C64457"/>
    <w:rsid w:val="00C6518B"/>
    <w:rsid w:val="00C65F64"/>
    <w:rsid w:val="00C66312"/>
    <w:rsid w:val="00C70E38"/>
    <w:rsid w:val="00C72222"/>
    <w:rsid w:val="00C72A26"/>
    <w:rsid w:val="00C73A1F"/>
    <w:rsid w:val="00C80325"/>
    <w:rsid w:val="00C807E5"/>
    <w:rsid w:val="00C80CC7"/>
    <w:rsid w:val="00C818F9"/>
    <w:rsid w:val="00C82D1A"/>
    <w:rsid w:val="00C92C5E"/>
    <w:rsid w:val="00C969A3"/>
    <w:rsid w:val="00CA04A7"/>
    <w:rsid w:val="00CA26D7"/>
    <w:rsid w:val="00CA2D36"/>
    <w:rsid w:val="00CA6637"/>
    <w:rsid w:val="00CB6E38"/>
    <w:rsid w:val="00CC0013"/>
    <w:rsid w:val="00CC0D59"/>
    <w:rsid w:val="00CC0E9A"/>
    <w:rsid w:val="00CC43C5"/>
    <w:rsid w:val="00CC538B"/>
    <w:rsid w:val="00CC5D14"/>
    <w:rsid w:val="00CD0602"/>
    <w:rsid w:val="00CD083A"/>
    <w:rsid w:val="00CD0853"/>
    <w:rsid w:val="00CD5123"/>
    <w:rsid w:val="00CD7670"/>
    <w:rsid w:val="00CE0B5A"/>
    <w:rsid w:val="00CE2BC0"/>
    <w:rsid w:val="00CE34E9"/>
    <w:rsid w:val="00CE4289"/>
    <w:rsid w:val="00CE7C92"/>
    <w:rsid w:val="00CF2016"/>
    <w:rsid w:val="00CF2FC0"/>
    <w:rsid w:val="00CF3971"/>
    <w:rsid w:val="00CF7A35"/>
    <w:rsid w:val="00D00DE6"/>
    <w:rsid w:val="00D04B0B"/>
    <w:rsid w:val="00D05A57"/>
    <w:rsid w:val="00D10016"/>
    <w:rsid w:val="00D11206"/>
    <w:rsid w:val="00D149BA"/>
    <w:rsid w:val="00D169DF"/>
    <w:rsid w:val="00D16B92"/>
    <w:rsid w:val="00D24585"/>
    <w:rsid w:val="00D25116"/>
    <w:rsid w:val="00D26752"/>
    <w:rsid w:val="00D2784A"/>
    <w:rsid w:val="00D30A15"/>
    <w:rsid w:val="00D3168A"/>
    <w:rsid w:val="00D355A5"/>
    <w:rsid w:val="00D36542"/>
    <w:rsid w:val="00D37D7C"/>
    <w:rsid w:val="00D40AB0"/>
    <w:rsid w:val="00D43DC2"/>
    <w:rsid w:val="00D44169"/>
    <w:rsid w:val="00D50BE0"/>
    <w:rsid w:val="00D52550"/>
    <w:rsid w:val="00D52D0D"/>
    <w:rsid w:val="00D53EC3"/>
    <w:rsid w:val="00D56297"/>
    <w:rsid w:val="00D615D2"/>
    <w:rsid w:val="00D651F8"/>
    <w:rsid w:val="00D66143"/>
    <w:rsid w:val="00D665DC"/>
    <w:rsid w:val="00D66695"/>
    <w:rsid w:val="00D66E8E"/>
    <w:rsid w:val="00D6703A"/>
    <w:rsid w:val="00D738BB"/>
    <w:rsid w:val="00D7432A"/>
    <w:rsid w:val="00D75AF0"/>
    <w:rsid w:val="00D7655A"/>
    <w:rsid w:val="00D83752"/>
    <w:rsid w:val="00D83FF7"/>
    <w:rsid w:val="00D95F6D"/>
    <w:rsid w:val="00D97AF1"/>
    <w:rsid w:val="00DA0984"/>
    <w:rsid w:val="00DA0DDD"/>
    <w:rsid w:val="00DA1916"/>
    <w:rsid w:val="00DA2ACD"/>
    <w:rsid w:val="00DA3F35"/>
    <w:rsid w:val="00DA4841"/>
    <w:rsid w:val="00DA7E08"/>
    <w:rsid w:val="00DB6190"/>
    <w:rsid w:val="00DB6BBA"/>
    <w:rsid w:val="00DB775C"/>
    <w:rsid w:val="00DB7EF5"/>
    <w:rsid w:val="00DC0FF0"/>
    <w:rsid w:val="00DC26FB"/>
    <w:rsid w:val="00DC2757"/>
    <w:rsid w:val="00DC31E1"/>
    <w:rsid w:val="00DC3324"/>
    <w:rsid w:val="00DD14F8"/>
    <w:rsid w:val="00DD1DF1"/>
    <w:rsid w:val="00DD549A"/>
    <w:rsid w:val="00DD58FA"/>
    <w:rsid w:val="00DD6B47"/>
    <w:rsid w:val="00DE14F5"/>
    <w:rsid w:val="00DE3220"/>
    <w:rsid w:val="00DE455E"/>
    <w:rsid w:val="00DE4E56"/>
    <w:rsid w:val="00DE4EFF"/>
    <w:rsid w:val="00DF1799"/>
    <w:rsid w:val="00DF2CC3"/>
    <w:rsid w:val="00DF2E08"/>
    <w:rsid w:val="00DF6DF6"/>
    <w:rsid w:val="00E02F0C"/>
    <w:rsid w:val="00E03677"/>
    <w:rsid w:val="00E065CE"/>
    <w:rsid w:val="00E130C4"/>
    <w:rsid w:val="00E1424B"/>
    <w:rsid w:val="00E144AF"/>
    <w:rsid w:val="00E163C4"/>
    <w:rsid w:val="00E20E25"/>
    <w:rsid w:val="00E21138"/>
    <w:rsid w:val="00E21F40"/>
    <w:rsid w:val="00E242CD"/>
    <w:rsid w:val="00E31698"/>
    <w:rsid w:val="00E35416"/>
    <w:rsid w:val="00E37BA1"/>
    <w:rsid w:val="00E37D41"/>
    <w:rsid w:val="00E4049F"/>
    <w:rsid w:val="00E41ADD"/>
    <w:rsid w:val="00E42AC6"/>
    <w:rsid w:val="00E459E5"/>
    <w:rsid w:val="00E466B5"/>
    <w:rsid w:val="00E466F2"/>
    <w:rsid w:val="00E475E3"/>
    <w:rsid w:val="00E47F2D"/>
    <w:rsid w:val="00E517AA"/>
    <w:rsid w:val="00E51BE1"/>
    <w:rsid w:val="00E548E5"/>
    <w:rsid w:val="00E56514"/>
    <w:rsid w:val="00E60C60"/>
    <w:rsid w:val="00E64236"/>
    <w:rsid w:val="00E65073"/>
    <w:rsid w:val="00E651D7"/>
    <w:rsid w:val="00E65457"/>
    <w:rsid w:val="00E67B4D"/>
    <w:rsid w:val="00E71A48"/>
    <w:rsid w:val="00E7240A"/>
    <w:rsid w:val="00E73BC5"/>
    <w:rsid w:val="00E75792"/>
    <w:rsid w:val="00E75B5F"/>
    <w:rsid w:val="00E81D9F"/>
    <w:rsid w:val="00E84B8F"/>
    <w:rsid w:val="00E86448"/>
    <w:rsid w:val="00E86CAD"/>
    <w:rsid w:val="00E9044E"/>
    <w:rsid w:val="00E905A1"/>
    <w:rsid w:val="00E932B5"/>
    <w:rsid w:val="00E942F1"/>
    <w:rsid w:val="00E946AE"/>
    <w:rsid w:val="00EA2226"/>
    <w:rsid w:val="00EA3678"/>
    <w:rsid w:val="00EA4AE4"/>
    <w:rsid w:val="00EA5C05"/>
    <w:rsid w:val="00EB061C"/>
    <w:rsid w:val="00EB085D"/>
    <w:rsid w:val="00EB14BD"/>
    <w:rsid w:val="00EC17F1"/>
    <w:rsid w:val="00EC2542"/>
    <w:rsid w:val="00EC6649"/>
    <w:rsid w:val="00ED0521"/>
    <w:rsid w:val="00ED4608"/>
    <w:rsid w:val="00ED4BDB"/>
    <w:rsid w:val="00ED5904"/>
    <w:rsid w:val="00ED660A"/>
    <w:rsid w:val="00ED70E3"/>
    <w:rsid w:val="00EE0C71"/>
    <w:rsid w:val="00EE28B4"/>
    <w:rsid w:val="00EE3263"/>
    <w:rsid w:val="00EE57E4"/>
    <w:rsid w:val="00EE5B30"/>
    <w:rsid w:val="00EE7591"/>
    <w:rsid w:val="00EF0F99"/>
    <w:rsid w:val="00EF20C4"/>
    <w:rsid w:val="00EF29D1"/>
    <w:rsid w:val="00EF2CB8"/>
    <w:rsid w:val="00EF2F8C"/>
    <w:rsid w:val="00EF4835"/>
    <w:rsid w:val="00EF62AF"/>
    <w:rsid w:val="00EF6AEE"/>
    <w:rsid w:val="00EF71AB"/>
    <w:rsid w:val="00F0067C"/>
    <w:rsid w:val="00F01283"/>
    <w:rsid w:val="00F01579"/>
    <w:rsid w:val="00F0360C"/>
    <w:rsid w:val="00F03829"/>
    <w:rsid w:val="00F05360"/>
    <w:rsid w:val="00F07669"/>
    <w:rsid w:val="00F10809"/>
    <w:rsid w:val="00F11411"/>
    <w:rsid w:val="00F159C4"/>
    <w:rsid w:val="00F1670C"/>
    <w:rsid w:val="00F168D5"/>
    <w:rsid w:val="00F21CD0"/>
    <w:rsid w:val="00F21D88"/>
    <w:rsid w:val="00F22225"/>
    <w:rsid w:val="00F22AE1"/>
    <w:rsid w:val="00F27217"/>
    <w:rsid w:val="00F279E8"/>
    <w:rsid w:val="00F312A3"/>
    <w:rsid w:val="00F32570"/>
    <w:rsid w:val="00F34346"/>
    <w:rsid w:val="00F34664"/>
    <w:rsid w:val="00F34BF8"/>
    <w:rsid w:val="00F362D0"/>
    <w:rsid w:val="00F37A30"/>
    <w:rsid w:val="00F407AF"/>
    <w:rsid w:val="00F430FA"/>
    <w:rsid w:val="00F4319D"/>
    <w:rsid w:val="00F448E3"/>
    <w:rsid w:val="00F4583C"/>
    <w:rsid w:val="00F47D3D"/>
    <w:rsid w:val="00F47FED"/>
    <w:rsid w:val="00F522D0"/>
    <w:rsid w:val="00F53850"/>
    <w:rsid w:val="00F56491"/>
    <w:rsid w:val="00F613F2"/>
    <w:rsid w:val="00F662E4"/>
    <w:rsid w:val="00F6639F"/>
    <w:rsid w:val="00F6729C"/>
    <w:rsid w:val="00F722FD"/>
    <w:rsid w:val="00F725EB"/>
    <w:rsid w:val="00F737F1"/>
    <w:rsid w:val="00F745B8"/>
    <w:rsid w:val="00F74F99"/>
    <w:rsid w:val="00F80324"/>
    <w:rsid w:val="00F82654"/>
    <w:rsid w:val="00F8266D"/>
    <w:rsid w:val="00F83D80"/>
    <w:rsid w:val="00F841F1"/>
    <w:rsid w:val="00F90856"/>
    <w:rsid w:val="00F90C2B"/>
    <w:rsid w:val="00F912DC"/>
    <w:rsid w:val="00F9513A"/>
    <w:rsid w:val="00F97F66"/>
    <w:rsid w:val="00FA14C4"/>
    <w:rsid w:val="00FA2005"/>
    <w:rsid w:val="00FA4892"/>
    <w:rsid w:val="00FA5A3D"/>
    <w:rsid w:val="00FB2180"/>
    <w:rsid w:val="00FB26A5"/>
    <w:rsid w:val="00FB2F84"/>
    <w:rsid w:val="00FB3E04"/>
    <w:rsid w:val="00FB7634"/>
    <w:rsid w:val="00FC10F4"/>
    <w:rsid w:val="00FC1DAD"/>
    <w:rsid w:val="00FC3794"/>
    <w:rsid w:val="00FC4DE9"/>
    <w:rsid w:val="00FC527E"/>
    <w:rsid w:val="00FC6D79"/>
    <w:rsid w:val="00FD3518"/>
    <w:rsid w:val="00FD644B"/>
    <w:rsid w:val="00FE3077"/>
    <w:rsid w:val="00FE509A"/>
    <w:rsid w:val="00FE7D04"/>
    <w:rsid w:val="00FF168C"/>
    <w:rsid w:val="00FF1C9A"/>
    <w:rsid w:val="00FF3D04"/>
    <w:rsid w:val="00FF482B"/>
    <w:rsid w:val="00FF5B20"/>
    <w:rsid w:val="00FF5FD3"/>
    <w:rsid w:val="00FF6DCD"/>
    <w:rsid w:val="00FF77F0"/>
    <w:rsid w:val="00FF7B2D"/>
    <w:rsid w:val="045E3244"/>
    <w:rsid w:val="07F60FCD"/>
    <w:rsid w:val="0CFF33E4"/>
    <w:rsid w:val="15D87DC8"/>
    <w:rsid w:val="18F28602"/>
    <w:rsid w:val="20DE50F6"/>
    <w:rsid w:val="2636BCBF"/>
    <w:rsid w:val="30F9A171"/>
    <w:rsid w:val="3258D588"/>
    <w:rsid w:val="38CB4563"/>
    <w:rsid w:val="3C04D1E9"/>
    <w:rsid w:val="43D03CC4"/>
    <w:rsid w:val="4AFFDF93"/>
    <w:rsid w:val="4D53E5C3"/>
    <w:rsid w:val="555587E2"/>
    <w:rsid w:val="5A838D30"/>
    <w:rsid w:val="5AFD7C99"/>
    <w:rsid w:val="5B38DE00"/>
    <w:rsid w:val="5D1F3CE4"/>
    <w:rsid w:val="5D4B31B2"/>
    <w:rsid w:val="5F7910B1"/>
    <w:rsid w:val="5FA8D1AD"/>
    <w:rsid w:val="5FECDA2A"/>
    <w:rsid w:val="614D799B"/>
    <w:rsid w:val="618F222D"/>
    <w:rsid w:val="62C6ACCC"/>
    <w:rsid w:val="66AAB7C8"/>
    <w:rsid w:val="694CEB91"/>
    <w:rsid w:val="74D87C70"/>
    <w:rsid w:val="765B2E09"/>
    <w:rsid w:val="7BF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923E"/>
  <w15:chartTrackingRefBased/>
  <w15:docId w15:val="{1501FA17-4F46-4BFC-9634-F7956B51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6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2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0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6B40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Stopka">
    <w:name w:val="footer"/>
    <w:basedOn w:val="Normalny"/>
    <w:link w:val="Stopka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6B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6B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B4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Nagwek2Znak">
    <w:name w:val="Nagłówek 2 Znak"/>
    <w:basedOn w:val="Domylnaczcionkaakapitu"/>
    <w:link w:val="Nagwek2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BF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BF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445"/>
    <w:rPr>
      <w:rFonts w:ascii="Segoe UI" w:eastAsia="Arial Unicode MS" w:hAnsi="Segoe UI" w:cs="Segoe UI"/>
      <w:sz w:val="18"/>
      <w:szCs w:val="18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AB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AB"/>
    <w:rPr>
      <w:vertAlign w:val="superscript"/>
    </w:rPr>
  </w:style>
  <w:style w:type="paragraph" w:styleId="Poprawka">
    <w:name w:val="Revision"/>
    <w:hidden/>
    <w:uiPriority w:val="99"/>
    <w:semiHidden/>
    <w:rsid w:val="006D4FE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F0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93C98"/>
  </w:style>
  <w:style w:type="character" w:customStyle="1" w:styleId="eop">
    <w:name w:val="eop"/>
    <w:basedOn w:val="Domylnaczcionkaakapitu"/>
    <w:rsid w:val="00793C98"/>
  </w:style>
  <w:style w:type="character" w:styleId="UyteHipercze">
    <w:name w:val="FollowedHyperlink"/>
    <w:basedOn w:val="Domylnaczcionkaakapitu"/>
    <w:uiPriority w:val="99"/>
    <w:semiHidden/>
    <w:unhideWhenUsed/>
    <w:rsid w:val="0079375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B2E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styleId="Uwydatnienie">
    <w:name w:val="Emphasis"/>
    <w:basedOn w:val="Domylnaczcionkaakapitu"/>
    <w:uiPriority w:val="20"/>
    <w:qFormat/>
    <w:rsid w:val="009975D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6E8E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5A03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cf01">
    <w:name w:val="cf01"/>
    <w:basedOn w:val="Domylnaczcionkaakapitu"/>
    <w:rsid w:val="005A0327"/>
    <w:rPr>
      <w:rFonts w:ascii="Segoe UI" w:hAnsi="Segoe UI" w:cs="Segoe UI" w:hint="default"/>
      <w:color w:val="58595B"/>
      <w:sz w:val="18"/>
      <w:szCs w:val="18"/>
    </w:rPr>
  </w:style>
  <w:style w:type="character" w:customStyle="1" w:styleId="cf21">
    <w:name w:val="cf21"/>
    <w:basedOn w:val="Domylnaczcionkaakapitu"/>
    <w:rsid w:val="005A0327"/>
    <w:rPr>
      <w:rFonts w:ascii="Segoe UI" w:hAnsi="Segoe UI" w:cs="Segoe UI" w:hint="default"/>
      <w:b/>
      <w:bCs/>
      <w:color w:val="58595B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D54C2"/>
    <w:rPr>
      <w:b/>
      <w:bCs/>
    </w:rPr>
  </w:style>
  <w:style w:type="table" w:styleId="Tabela-Siatka">
    <w:name w:val="Table Grid"/>
    <w:basedOn w:val="Standardowy"/>
    <w:uiPriority w:val="39"/>
    <w:rsid w:val="0003625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73BF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D43DC2"/>
    <w:rPr>
      <w:color w:val="2B579A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080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236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8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3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6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6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1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4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7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3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5" ma:contentTypeDescription="Utwórz nowy dokument." ma:contentTypeScope="" ma:versionID="67f1e8e9b57ab4182a28b668bd037442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5c43a891757a0588f57d92380eecb83c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68f2ad8-4edc-415d-823a-a52e3da12e83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20C00-735F-4340-A578-B98E6F365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D6B80-0E69-46AE-A0FC-8DA29049CE44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3.xml><?xml version="1.0" encoding="utf-8"?>
<ds:datastoreItem xmlns:ds="http://schemas.openxmlformats.org/officeDocument/2006/customXml" ds:itemID="{0CCE62DB-99A3-472C-9BE0-8FFEAFD1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F8A6D-0850-41B1-98A4-DCBE96F69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Szuman</dc:creator>
  <cp:keywords/>
  <dc:description/>
  <cp:lastModifiedBy>Magdalena Maksymiuk</cp:lastModifiedBy>
  <cp:revision>3</cp:revision>
  <dcterms:created xsi:type="dcterms:W3CDTF">2025-07-11T11:21:00Z</dcterms:created>
  <dcterms:modified xsi:type="dcterms:W3CDTF">2025-07-14T10:33:00Z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0x010100C3E502D623A8FB44B8ABA7A440D4E9A0</vt:lpwstr>
  </property>
  <property fmtid="{D5CDD505-2E9C-101B-9397-08002B2CF9AE}" pid="3" name="MediaServiceImageTags">
    <vt:lpwstr/>
  </property>
</Properties>
</file>