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1CFA0" w14:textId="60993F96" w:rsidR="004F57A3" w:rsidRDefault="00DA49ED">
      <w:pPr>
        <w:spacing w:after="0" w:line="240" w:lineRule="auto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noProof/>
          <w:sz w:val="12"/>
          <w:szCs w:val="12"/>
        </w:rPr>
        <w:drawing>
          <wp:anchor distT="0" distB="0" distL="114300" distR="114300" simplePos="0" relativeHeight="251658241" behindDoc="0" locked="0" layoutInCell="1" allowOverlap="1" wp14:anchorId="4D39AEE2" wp14:editId="0EF63A50">
            <wp:simplePos x="0" y="0"/>
            <wp:positionH relativeFrom="margin">
              <wp:align>center</wp:align>
            </wp:positionH>
            <wp:positionV relativeFrom="paragraph">
              <wp:posOffset>847725</wp:posOffset>
            </wp:positionV>
            <wp:extent cx="808355" cy="742315"/>
            <wp:effectExtent l="0" t="0" r="0" b="635"/>
            <wp:wrapTopAndBottom/>
            <wp:docPr id="2" name="image1.jpg" descr="A logo of a compan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of a company&#10;&#10;AI-generated content may be incorrect.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742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72"/>
          <w:szCs w:val="72"/>
        </w:rPr>
        <w:drawing>
          <wp:anchor distT="0" distB="0" distL="114300" distR="114300" simplePos="0" relativeHeight="251658240" behindDoc="0" locked="0" layoutInCell="1" hidden="0" allowOverlap="1" wp14:anchorId="08C2733D" wp14:editId="012A8D8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438275" cy="650875"/>
            <wp:effectExtent l="0" t="0" r="9525" b="0"/>
            <wp:wrapTopAndBottom distT="0" distB="0"/>
            <wp:docPr id="3" name="image1.jpg" descr="logo ocesa">
              <a:extLst xmlns:a="http://schemas.openxmlformats.org/drawingml/2006/main">
                <a:ext uri="{FF2B5EF4-FFF2-40B4-BE49-F238E27FC236}">
                  <a16:creationId xmlns:a16="http://schemas.microsoft.com/office/drawing/2014/main" id="{54346014-5E9A-419A-81B4-B9677AFDEE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oces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5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711E8" w14:textId="79D77B52" w:rsidR="004F57A3" w:rsidRDefault="004F57A3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2426B086" w14:textId="77777777" w:rsidR="004F57A3" w:rsidRPr="00DA49ED" w:rsidRDefault="00452F54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val="es-MX"/>
        </w:rPr>
      </w:pPr>
      <w:r w:rsidRPr="00DA49ED">
        <w:rPr>
          <w:rFonts w:ascii="Arial" w:eastAsia="Arial" w:hAnsi="Arial" w:cs="Arial"/>
          <w:b/>
          <w:sz w:val="24"/>
          <w:szCs w:val="24"/>
          <w:lang w:val="es-MX"/>
        </w:rPr>
        <w:t>KATSEYE ANUNCIA SU PRIMERA GIRA, QUE COMENZARÁ EL 15 DE NOVIEMBRE EN MINNEAPOLIS Y CONCLUIRÁ EN LA CIUDAD DE MÉXICO EL 16 DE DICIEMBRE</w:t>
      </w:r>
    </w:p>
    <w:p w14:paraId="7B4EC3D7" w14:textId="77777777" w:rsidR="004F57A3" w:rsidRPr="00DA49ED" w:rsidRDefault="004F57A3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17BC1408" w14:textId="77777777" w:rsidR="004F57A3" w:rsidRPr="00DA49ED" w:rsidRDefault="00452F54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val="es-MX"/>
        </w:rPr>
      </w:pPr>
      <w:r w:rsidRPr="00DA49ED">
        <w:rPr>
          <w:rFonts w:ascii="Arial" w:eastAsia="Arial" w:hAnsi="Arial" w:cs="Arial"/>
          <w:b/>
          <w:sz w:val="24"/>
          <w:szCs w:val="24"/>
          <w:lang w:val="es-MX"/>
        </w:rPr>
        <w:t>LA GIRA NORTEAMERICANA DE OTOÑO INCLUYE ACTUACIONES EN EL THEATRE AT MADISON SQUARE GARDEN DE NUEVA YORK Y EN EL YOUTUBE THEATER DE LOS ÁNGELES</w:t>
      </w:r>
    </w:p>
    <w:p w14:paraId="25593360" w14:textId="77777777" w:rsidR="004F57A3" w:rsidRDefault="004F57A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407AD72C" w14:textId="77777777" w:rsidR="00DA49ED" w:rsidRPr="00DA49ED" w:rsidRDefault="00DA49ED" w:rsidP="00DA49ED">
      <w:pPr>
        <w:spacing w:after="120"/>
        <w:jc w:val="center"/>
        <w:rPr>
          <w:b/>
          <w:bCs/>
          <w:sz w:val="32"/>
          <w:szCs w:val="32"/>
          <w:lang w:val="es-MX"/>
        </w:rPr>
      </w:pPr>
      <w:r w:rsidRPr="00DA49ED">
        <w:rPr>
          <w:b/>
          <w:bCs/>
          <w:sz w:val="32"/>
          <w:szCs w:val="32"/>
          <w:lang w:val="es-MX"/>
        </w:rPr>
        <w:t xml:space="preserve">16 DE DICIEMBRE – TEATRO METROPÓLITAN </w:t>
      </w:r>
    </w:p>
    <w:p w14:paraId="090C85EF" w14:textId="772830A0" w:rsidR="00DA49ED" w:rsidRPr="00DA49ED" w:rsidRDefault="00DA49ED" w:rsidP="00DA49ED">
      <w:pPr>
        <w:spacing w:after="120"/>
        <w:jc w:val="center"/>
        <w:rPr>
          <w:b/>
          <w:bCs/>
          <w:sz w:val="28"/>
          <w:szCs w:val="28"/>
          <w:lang w:val="es-MX"/>
        </w:rPr>
      </w:pPr>
      <w:r w:rsidRPr="00DA49ED">
        <w:rPr>
          <w:b/>
          <w:bCs/>
          <w:sz w:val="28"/>
          <w:szCs w:val="28"/>
          <w:lang w:val="es-MX"/>
        </w:rPr>
        <w:t xml:space="preserve">Preventa Banamex: 10 de julio, 12:00 p.m. </w:t>
      </w:r>
    </w:p>
    <w:p w14:paraId="0C938682" w14:textId="5D0A81F3" w:rsidR="004F57A3" w:rsidRPr="00DA49ED" w:rsidRDefault="00452F54" w:rsidP="00DA49ED">
      <w:pPr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  <w:lang w:val="es-MX"/>
        </w:rPr>
      </w:pPr>
      <w:r w:rsidRPr="00DA49ED">
        <w:rPr>
          <w:rFonts w:ascii="Arial" w:eastAsia="Arial" w:hAnsi="Arial" w:cs="Arial"/>
          <w:b/>
          <w:sz w:val="18"/>
          <w:szCs w:val="18"/>
          <w:lang w:val="es-MX"/>
        </w:rPr>
        <w:t xml:space="preserve">NUEVO EP, </w:t>
      </w:r>
      <w:r w:rsidRPr="30459AF2">
        <w:rPr>
          <w:rFonts w:ascii="Arial" w:eastAsia="Arial" w:hAnsi="Arial" w:cs="Arial"/>
          <w:b/>
          <w:i/>
          <w:sz w:val="18"/>
          <w:szCs w:val="18"/>
          <w:lang w:val="es-MX"/>
        </w:rPr>
        <w:t>BEAUTIFUL CHAOS</w:t>
      </w:r>
      <w:r w:rsidRPr="00DA49ED">
        <w:rPr>
          <w:rFonts w:ascii="Arial" w:eastAsia="Arial" w:hAnsi="Arial" w:cs="Arial"/>
          <w:b/>
          <w:sz w:val="18"/>
          <w:szCs w:val="18"/>
          <w:lang w:val="es-MX"/>
        </w:rPr>
        <w:t xml:space="preserve"> (HYBE x GEFFEN RECORDS), DEBUTA EN EL NO. 4 DE LA LISTA BILLBOARD 200</w:t>
      </w:r>
    </w:p>
    <w:p w14:paraId="129BDE5B" w14:textId="77777777" w:rsidR="004F57A3" w:rsidRPr="00DA49ED" w:rsidRDefault="004F57A3" w:rsidP="00DA49ED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00ADF439" w14:textId="77777777" w:rsidR="004F57A3" w:rsidRPr="00DA49ED" w:rsidRDefault="00452F54">
      <w:pPr>
        <w:spacing w:after="0" w:line="240" w:lineRule="auto"/>
        <w:jc w:val="center"/>
        <w:rPr>
          <w:rFonts w:ascii="Calibri" w:eastAsia="Calibri" w:hAnsi="Calibri" w:cs="Calibri"/>
          <w:b/>
          <w:sz w:val="18"/>
          <w:szCs w:val="18"/>
          <w:highlight w:val="yellow"/>
          <w:lang w:val="es-MX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7307B43F" wp14:editId="7003497C">
            <wp:extent cx="2683896" cy="3671248"/>
            <wp:effectExtent l="0" t="0" r="2540" b="5715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t="1346" b="1644"/>
                    <a:stretch>
                      <a:fillRect/>
                    </a:stretch>
                  </pic:blipFill>
                  <pic:spPr>
                    <a:xfrm>
                      <a:off x="0" y="0"/>
                      <a:ext cx="2699095" cy="3692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A49ED">
        <w:rPr>
          <w:rFonts w:ascii="Calibri" w:eastAsia="Calibri" w:hAnsi="Calibri" w:cs="Calibri"/>
          <w:sz w:val="21"/>
          <w:szCs w:val="21"/>
          <w:lang w:val="es-MX"/>
        </w:rPr>
        <w:br/>
      </w:r>
      <w:r w:rsidRPr="00DA49ED">
        <w:rPr>
          <w:rFonts w:ascii="Calibri" w:eastAsia="Calibri" w:hAnsi="Calibri" w:cs="Calibri"/>
          <w:b/>
          <w:sz w:val="18"/>
          <w:szCs w:val="18"/>
          <w:lang w:val="es-MX"/>
        </w:rPr>
        <w:t>KATSEYE | Crédito: Julian Song</w:t>
      </w:r>
    </w:p>
    <w:p w14:paraId="2C7ED3CC" w14:textId="77777777" w:rsidR="004F57A3" w:rsidRPr="00DA49ED" w:rsidRDefault="00452F54">
      <w:pPr>
        <w:spacing w:after="0" w:line="240" w:lineRule="auto"/>
        <w:jc w:val="center"/>
        <w:rPr>
          <w:lang w:val="es-MX"/>
        </w:rPr>
      </w:pPr>
      <w:r w:rsidRPr="00DA49ED">
        <w:rPr>
          <w:rFonts w:ascii="Calibri" w:eastAsia="Calibri" w:hAnsi="Calibri" w:cs="Calibri"/>
          <w:sz w:val="18"/>
          <w:szCs w:val="18"/>
          <w:lang w:val="es-MX"/>
        </w:rPr>
        <w:t xml:space="preserve">Descarga Imágen </w:t>
      </w:r>
      <w:hyperlink r:id="rId7">
        <w:r w:rsidRPr="00DA49ED">
          <w:rPr>
            <w:rFonts w:ascii="Calibri" w:eastAsia="Calibri" w:hAnsi="Calibri" w:cs="Calibri"/>
            <w:color w:val="1155CC"/>
            <w:sz w:val="18"/>
            <w:szCs w:val="18"/>
            <w:u w:val="single"/>
            <w:lang w:val="es-MX"/>
          </w:rPr>
          <w:t>Aquí</w:t>
        </w:r>
      </w:hyperlink>
      <w:r w:rsidRPr="00DA49ED">
        <w:rPr>
          <w:rFonts w:ascii="Calibri" w:eastAsia="Calibri" w:hAnsi="Calibri" w:cs="Calibri"/>
          <w:sz w:val="18"/>
          <w:szCs w:val="18"/>
          <w:lang w:val="es-MX"/>
        </w:rPr>
        <w:t xml:space="preserve"> </w:t>
      </w:r>
    </w:p>
    <w:p w14:paraId="7E9673BB" w14:textId="3035F11A" w:rsidR="004F57A3" w:rsidRPr="00DA49ED" w:rsidRDefault="00452F54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  <w:r w:rsidRPr="00DA49ED">
        <w:rPr>
          <w:rFonts w:ascii="Arial" w:eastAsia="Arial" w:hAnsi="Arial" w:cs="Arial"/>
          <w:b/>
          <w:lang w:val="es-MX"/>
        </w:rPr>
        <w:t>8 de julio de 2025 –</w:t>
      </w:r>
      <w:r w:rsidRPr="00DA49ED">
        <w:rPr>
          <w:rFonts w:ascii="Arial" w:eastAsia="Arial" w:hAnsi="Arial" w:cs="Arial"/>
          <w:lang w:val="es-MX"/>
        </w:rPr>
        <w:t xml:space="preserve"> El grupo global </w:t>
      </w:r>
      <w:r w:rsidRPr="00DA49ED">
        <w:rPr>
          <w:rFonts w:ascii="Arial" w:eastAsia="Arial" w:hAnsi="Arial" w:cs="Arial"/>
          <w:b/>
          <w:lang w:val="es-MX"/>
        </w:rPr>
        <w:t>KATSEYE</w:t>
      </w:r>
      <w:r w:rsidRPr="00DA49ED">
        <w:rPr>
          <w:rFonts w:ascii="Arial" w:eastAsia="Arial" w:hAnsi="Arial" w:cs="Arial"/>
          <w:lang w:val="es-MX"/>
        </w:rPr>
        <w:t xml:space="preserve"> -nombrado </w:t>
      </w:r>
      <w:r w:rsidRPr="00DA49ED">
        <w:rPr>
          <w:rFonts w:ascii="Arial" w:eastAsia="Arial" w:hAnsi="Arial" w:cs="Arial"/>
          <w:i/>
          <w:iCs/>
          <w:lang w:val="es-MX"/>
        </w:rPr>
        <w:t>artista a seguir</w:t>
      </w:r>
      <w:r w:rsidRPr="00DA49ED">
        <w:rPr>
          <w:rFonts w:ascii="Arial" w:eastAsia="Arial" w:hAnsi="Arial" w:cs="Arial"/>
          <w:lang w:val="es-MX"/>
        </w:rPr>
        <w:t xml:space="preserve"> para 2025 por VEVO DSCVR y TIDAL- iniciará su primera gira el 15 de noviembre en The Armory en Minneapolis. </w:t>
      </w:r>
      <w:r w:rsidRPr="0091DBF3">
        <w:rPr>
          <w:rFonts w:ascii="Arial" w:eastAsia="Arial" w:hAnsi="Arial" w:cs="Arial"/>
          <w:b/>
          <w:i/>
          <w:lang w:val="es-MX"/>
        </w:rPr>
        <w:t>KATSEYE: The BEAUTIFUL CHAOS Tour</w:t>
      </w:r>
      <w:r w:rsidRPr="00DA49ED">
        <w:rPr>
          <w:rFonts w:ascii="Arial" w:eastAsia="Arial" w:hAnsi="Arial" w:cs="Arial"/>
          <w:lang w:val="es-MX"/>
        </w:rPr>
        <w:t xml:space="preserve"> -llamada así en honor al nuevo EP del grupo, </w:t>
      </w:r>
      <w:hyperlink r:id="rId8">
        <w:r w:rsidRPr="00DA49ED">
          <w:rPr>
            <w:rFonts w:ascii="Arial" w:eastAsia="Arial" w:hAnsi="Arial" w:cs="Arial"/>
            <w:b/>
            <w:i/>
            <w:color w:val="1155CC"/>
            <w:u w:val="single"/>
            <w:lang w:val="es-MX"/>
          </w:rPr>
          <w:t>BEAUTIFUL CHAOS</w:t>
        </w:r>
      </w:hyperlink>
      <w:r w:rsidRPr="00DA49ED">
        <w:rPr>
          <w:rFonts w:ascii="Arial" w:eastAsia="Arial" w:hAnsi="Arial" w:cs="Arial"/>
          <w:lang w:val="es-MX"/>
        </w:rPr>
        <w:t xml:space="preserve"> (</w:t>
      </w:r>
      <w:r w:rsidRPr="00DA49ED">
        <w:rPr>
          <w:rFonts w:ascii="Arial" w:eastAsia="Arial" w:hAnsi="Arial" w:cs="Arial"/>
          <w:b/>
          <w:lang w:val="es-MX"/>
        </w:rPr>
        <w:t>HYBE x Geffen Records</w:t>
      </w:r>
      <w:r w:rsidRPr="00DA49ED">
        <w:rPr>
          <w:rFonts w:ascii="Arial" w:eastAsia="Arial" w:hAnsi="Arial" w:cs="Arial"/>
          <w:lang w:val="es-MX"/>
        </w:rPr>
        <w:t xml:space="preserve">), que debutó en el número 4 del Billboard 200- llevará a </w:t>
      </w:r>
      <w:r w:rsidRPr="00DA49ED">
        <w:rPr>
          <w:rFonts w:ascii="Arial" w:eastAsia="Arial" w:hAnsi="Arial" w:cs="Arial"/>
          <w:b/>
          <w:lang w:val="es-MX"/>
        </w:rPr>
        <w:t>KATSEYE</w:t>
      </w:r>
      <w:r w:rsidRPr="00DA49ED">
        <w:rPr>
          <w:rFonts w:ascii="Arial" w:eastAsia="Arial" w:hAnsi="Arial" w:cs="Arial"/>
          <w:lang w:val="es-MX"/>
        </w:rPr>
        <w:t xml:space="preserve"> </w:t>
      </w:r>
      <w:r w:rsidR="5C1DB56A" w:rsidRPr="0091DBF3">
        <w:rPr>
          <w:rFonts w:ascii="Arial" w:eastAsia="Arial" w:hAnsi="Arial" w:cs="Arial"/>
          <w:lang w:val="es-MX"/>
        </w:rPr>
        <w:t>por</w:t>
      </w:r>
      <w:r w:rsidRPr="00DA49ED">
        <w:rPr>
          <w:rFonts w:ascii="Arial" w:eastAsia="Arial" w:hAnsi="Arial" w:cs="Arial"/>
          <w:lang w:val="es-MX"/>
        </w:rPr>
        <w:t xml:space="preserve"> una docena de ciudades por Norteamérica. La gira, que incluye actuaciones en el Theater at Madison Square Garden de Nueva York (22 de noviembre) y en el Bill Graham Civic Auditorium de San Francisco (6 de diciembre), concluirá el 16 de diciembre en la Ciudad de México. Mira las fechas completas a continuación.</w:t>
      </w:r>
    </w:p>
    <w:p w14:paraId="6CE2D766" w14:textId="77777777" w:rsidR="004F57A3" w:rsidRPr="00DA49ED" w:rsidRDefault="004F57A3">
      <w:pPr>
        <w:spacing w:after="0" w:line="240" w:lineRule="auto"/>
        <w:jc w:val="both"/>
        <w:rPr>
          <w:rFonts w:ascii="Arial" w:eastAsia="Arial" w:hAnsi="Arial" w:cs="Arial"/>
          <w:color w:val="EE0000"/>
          <w:lang w:val="es-MX"/>
        </w:rPr>
      </w:pPr>
    </w:p>
    <w:p w14:paraId="556E57AB" w14:textId="734DE926" w:rsidR="004F57A3" w:rsidRPr="000359D5" w:rsidRDefault="00DA49ED">
      <w:pPr>
        <w:spacing w:after="0" w:line="240" w:lineRule="auto"/>
        <w:jc w:val="both"/>
        <w:rPr>
          <w:rFonts w:ascii="Arial" w:eastAsia="Arial" w:hAnsi="Arial" w:cs="Arial"/>
          <w:b/>
          <w:bCs/>
          <w:color w:val="EE0000"/>
          <w:lang w:val="es-MX"/>
        </w:rPr>
      </w:pPr>
      <w:r w:rsidRPr="000359D5">
        <w:rPr>
          <w:rFonts w:ascii="Arial" w:eastAsia="Arial" w:hAnsi="Arial" w:cs="Arial"/>
          <w:b/>
          <w:bCs/>
          <w:lang w:val="es-MX"/>
        </w:rPr>
        <w:t xml:space="preserve">Los boletos para su presentación en la Ciudad de México estarán en preventa Banamex el 10 de julio a partir de las 12:00 p.m., y un día después los podrás adquirir en las taquillas del inmueble o a través de </w:t>
      </w:r>
      <w:hyperlink r:id="rId9" w:history="1">
        <w:r w:rsidRPr="000359D5">
          <w:rPr>
            <w:rStyle w:val="Hyperlink"/>
            <w:rFonts w:ascii="Arial" w:eastAsia="Arial" w:hAnsi="Arial" w:cs="Arial"/>
            <w:b/>
            <w:bCs/>
            <w:lang w:val="es-MX"/>
          </w:rPr>
          <w:t>www.ticketmaster.com.mx</w:t>
        </w:r>
      </w:hyperlink>
      <w:r w:rsidRPr="000359D5">
        <w:rPr>
          <w:rFonts w:ascii="Arial" w:eastAsia="Arial" w:hAnsi="Arial" w:cs="Arial"/>
          <w:b/>
          <w:bCs/>
          <w:lang w:val="es-MX"/>
        </w:rPr>
        <w:t xml:space="preserve">.  </w:t>
      </w:r>
    </w:p>
    <w:p w14:paraId="05261F74" w14:textId="77777777" w:rsidR="004F57A3" w:rsidRPr="000359D5" w:rsidRDefault="004F57A3">
      <w:pPr>
        <w:spacing w:after="0" w:line="240" w:lineRule="auto"/>
        <w:jc w:val="both"/>
        <w:rPr>
          <w:rFonts w:ascii="Arial" w:eastAsia="Arial" w:hAnsi="Arial" w:cs="Arial"/>
          <w:b/>
          <w:bCs/>
          <w:lang w:val="es-MX"/>
        </w:rPr>
      </w:pPr>
    </w:p>
    <w:p w14:paraId="229160EF" w14:textId="6F2EBE02" w:rsidR="004F57A3" w:rsidRPr="00DA49ED" w:rsidRDefault="00452F54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  <w:r w:rsidRPr="00DA49ED">
        <w:rPr>
          <w:rFonts w:ascii="Arial" w:eastAsia="Arial" w:hAnsi="Arial" w:cs="Arial"/>
          <w:lang w:val="es-MX"/>
        </w:rPr>
        <w:t xml:space="preserve">Aunque es la primera vez que </w:t>
      </w:r>
      <w:r w:rsidRPr="00DA49ED">
        <w:rPr>
          <w:rFonts w:ascii="Arial" w:eastAsia="Arial" w:hAnsi="Arial" w:cs="Arial"/>
          <w:b/>
          <w:lang w:val="es-MX"/>
        </w:rPr>
        <w:t>KATSEYE</w:t>
      </w:r>
      <w:r w:rsidRPr="00DA49ED">
        <w:rPr>
          <w:rFonts w:ascii="Arial" w:eastAsia="Arial" w:hAnsi="Arial" w:cs="Arial"/>
          <w:lang w:val="es-MX"/>
        </w:rPr>
        <w:t xml:space="preserve"> sale de gira, el grupo ya ha sido aclamado por sus actuaciones en los Kids Choice Awards y los MAMA Awards. De estos últimos, </w:t>
      </w:r>
      <w:hyperlink r:id="rId10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Los Angeles Times</w:t>
        </w:r>
      </w:hyperlink>
      <w:r w:rsidRPr="00DA49ED">
        <w:rPr>
          <w:rFonts w:ascii="Arial" w:eastAsia="Arial" w:hAnsi="Arial" w:cs="Arial"/>
          <w:lang w:val="es-MX"/>
        </w:rPr>
        <w:t xml:space="preserve"> dijo: </w:t>
      </w:r>
      <w:r w:rsidR="000359D5">
        <w:rPr>
          <w:rFonts w:ascii="Arial" w:eastAsia="Arial" w:hAnsi="Arial" w:cs="Arial"/>
          <w:i/>
          <w:lang w:val="es-MX"/>
        </w:rPr>
        <w:t>“</w:t>
      </w:r>
      <w:r w:rsidRPr="00DA49ED">
        <w:rPr>
          <w:rFonts w:ascii="Arial" w:eastAsia="Arial" w:hAnsi="Arial" w:cs="Arial"/>
          <w:i/>
          <w:lang w:val="es-MX"/>
        </w:rPr>
        <w:t>Dejaron a todos boquiabiertos con su imponente presencia escénica y su destreza atlética, intrincada y precisa”</w:t>
      </w:r>
      <w:r w:rsidRPr="00DA49ED">
        <w:rPr>
          <w:rFonts w:ascii="Arial" w:eastAsia="Arial" w:hAnsi="Arial" w:cs="Arial"/>
          <w:lang w:val="es-MX"/>
        </w:rPr>
        <w:t xml:space="preserve">. </w:t>
      </w:r>
      <w:hyperlink r:id="rId11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Billboard</w:t>
        </w:r>
      </w:hyperlink>
      <w:r w:rsidRPr="00DA49ED">
        <w:rPr>
          <w:rFonts w:ascii="Arial" w:eastAsia="Arial" w:hAnsi="Arial" w:cs="Arial"/>
          <w:lang w:val="es-MX"/>
        </w:rPr>
        <w:t xml:space="preserve"> afirmó: </w:t>
      </w:r>
      <w:r w:rsidRPr="00DA49ED">
        <w:rPr>
          <w:rFonts w:ascii="Arial" w:eastAsia="Arial" w:hAnsi="Arial" w:cs="Arial"/>
          <w:i/>
          <w:lang w:val="es-MX"/>
        </w:rPr>
        <w:t>“KATSEYE arrasó con una interpretación de alto nivel de sus temas ‘Debut’ y ‘Touch’...”</w:t>
      </w:r>
      <w:r w:rsidRPr="00DA49ED">
        <w:rPr>
          <w:rFonts w:ascii="Arial" w:eastAsia="Arial" w:hAnsi="Arial" w:cs="Arial"/>
          <w:lang w:val="es-MX"/>
        </w:rPr>
        <w:t xml:space="preserve">. Mira su actuación </w:t>
      </w:r>
      <w:hyperlink r:id="rId12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AQUÍ</w:t>
        </w:r>
      </w:hyperlink>
      <w:r w:rsidRPr="00DA49ED">
        <w:rPr>
          <w:rFonts w:ascii="Arial" w:eastAsia="Arial" w:hAnsi="Arial" w:cs="Arial"/>
          <w:lang w:val="es-MX"/>
        </w:rPr>
        <w:t>.</w:t>
      </w:r>
    </w:p>
    <w:p w14:paraId="3E4088B7" w14:textId="77777777" w:rsidR="004F57A3" w:rsidRPr="00DA49ED" w:rsidRDefault="004F57A3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</w:p>
    <w:p w14:paraId="4CC9B0CB" w14:textId="4AE7B77F" w:rsidR="004F57A3" w:rsidRPr="00DA49ED" w:rsidRDefault="00452F54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  <w:r w:rsidRPr="00DA49ED">
        <w:rPr>
          <w:rFonts w:ascii="Arial" w:eastAsia="Arial" w:hAnsi="Arial" w:cs="Arial"/>
          <w:b/>
          <w:lang w:val="es-MX"/>
        </w:rPr>
        <w:t>KATSEYE</w:t>
      </w:r>
      <w:r w:rsidRPr="00DA49ED">
        <w:rPr>
          <w:rFonts w:ascii="Arial" w:eastAsia="Arial" w:hAnsi="Arial" w:cs="Arial"/>
          <w:lang w:val="es-MX"/>
        </w:rPr>
        <w:t xml:space="preserve"> -integrado por </w:t>
      </w:r>
      <w:r w:rsidRPr="00DA49ED">
        <w:rPr>
          <w:rFonts w:ascii="Arial" w:eastAsia="Arial" w:hAnsi="Arial" w:cs="Arial"/>
          <w:b/>
          <w:lang w:val="es-MX"/>
        </w:rPr>
        <w:t>Daniela</w:t>
      </w:r>
      <w:r w:rsidRPr="00DA49ED">
        <w:rPr>
          <w:rFonts w:ascii="Arial" w:eastAsia="Arial" w:hAnsi="Arial" w:cs="Arial"/>
          <w:lang w:val="es-MX"/>
        </w:rPr>
        <w:t xml:space="preserve"> (cubana/venezolano-estadounidense, de Atlanta, GA), </w:t>
      </w:r>
      <w:r w:rsidRPr="00DA49ED">
        <w:rPr>
          <w:rFonts w:ascii="Arial" w:eastAsia="Arial" w:hAnsi="Arial" w:cs="Arial"/>
          <w:b/>
          <w:lang w:val="es-MX"/>
        </w:rPr>
        <w:t>Lara</w:t>
      </w:r>
      <w:r w:rsidRPr="00DA49ED">
        <w:rPr>
          <w:rFonts w:ascii="Arial" w:eastAsia="Arial" w:hAnsi="Arial" w:cs="Arial"/>
          <w:lang w:val="es-MX"/>
        </w:rPr>
        <w:t xml:space="preserve"> (india, de Nueva York, NY), </w:t>
      </w:r>
      <w:r w:rsidRPr="00DA49ED">
        <w:rPr>
          <w:rFonts w:ascii="Arial" w:eastAsia="Arial" w:hAnsi="Arial" w:cs="Arial"/>
          <w:b/>
          <w:lang w:val="es-MX"/>
        </w:rPr>
        <w:t>Manon</w:t>
      </w:r>
      <w:r w:rsidRPr="00DA49ED">
        <w:rPr>
          <w:rFonts w:ascii="Arial" w:eastAsia="Arial" w:hAnsi="Arial" w:cs="Arial"/>
          <w:lang w:val="es-MX"/>
        </w:rPr>
        <w:t xml:space="preserve"> (ghanesa-italiana, de Zúrich, Suiza), </w:t>
      </w:r>
      <w:r w:rsidRPr="00DA49ED">
        <w:rPr>
          <w:rFonts w:ascii="Arial" w:eastAsia="Arial" w:hAnsi="Arial" w:cs="Arial"/>
          <w:b/>
          <w:lang w:val="es-MX"/>
        </w:rPr>
        <w:t>Megan</w:t>
      </w:r>
      <w:r w:rsidRPr="00DA49ED">
        <w:rPr>
          <w:rFonts w:ascii="Arial" w:eastAsia="Arial" w:hAnsi="Arial" w:cs="Arial"/>
          <w:lang w:val="es-MX"/>
        </w:rPr>
        <w:t xml:space="preserve"> (china-estadounidense, de Honolulu, HI), </w:t>
      </w:r>
      <w:r w:rsidRPr="00DA49ED">
        <w:rPr>
          <w:rFonts w:ascii="Arial" w:eastAsia="Arial" w:hAnsi="Arial" w:cs="Arial"/>
          <w:b/>
          <w:lang w:val="es-MX"/>
        </w:rPr>
        <w:t>Sophia</w:t>
      </w:r>
      <w:r w:rsidRPr="00DA49ED">
        <w:rPr>
          <w:rFonts w:ascii="Arial" w:eastAsia="Arial" w:hAnsi="Arial" w:cs="Arial"/>
          <w:lang w:val="es-MX"/>
        </w:rPr>
        <w:t xml:space="preserve"> (Manila, Filipinas</w:t>
      </w:r>
      <w:r w:rsidR="000359D5" w:rsidRPr="0091DBF3">
        <w:rPr>
          <w:rFonts w:ascii="Arial" w:eastAsia="Arial" w:hAnsi="Arial" w:cs="Arial"/>
          <w:lang w:val="es-MX"/>
        </w:rPr>
        <w:t>)</w:t>
      </w:r>
      <w:r w:rsidRPr="00DA49ED">
        <w:rPr>
          <w:rFonts w:ascii="Arial" w:eastAsia="Arial" w:hAnsi="Arial" w:cs="Arial"/>
          <w:lang w:val="es-MX"/>
        </w:rPr>
        <w:t xml:space="preserve"> y </w:t>
      </w:r>
      <w:r w:rsidRPr="00DA49ED">
        <w:rPr>
          <w:rFonts w:ascii="Arial" w:eastAsia="Arial" w:hAnsi="Arial" w:cs="Arial"/>
          <w:b/>
          <w:lang w:val="es-MX"/>
        </w:rPr>
        <w:t>Yoonchae</w:t>
      </w:r>
      <w:r w:rsidRPr="00DA49ED">
        <w:rPr>
          <w:rFonts w:ascii="Arial" w:eastAsia="Arial" w:hAnsi="Arial" w:cs="Arial"/>
          <w:lang w:val="es-MX"/>
        </w:rPr>
        <w:t xml:space="preserve"> (Seúl, Corea del Sur) -celebraron el lanzamiento de </w:t>
      </w:r>
      <w:r w:rsidRPr="00DA49ED">
        <w:rPr>
          <w:rFonts w:ascii="Arial" w:eastAsia="Arial" w:hAnsi="Arial" w:cs="Arial"/>
          <w:b/>
          <w:i/>
          <w:lang w:val="es-MX"/>
        </w:rPr>
        <w:t>BEAUTIFUL CHAOS</w:t>
      </w:r>
      <w:r w:rsidRPr="00DA49ED">
        <w:rPr>
          <w:rFonts w:ascii="Arial" w:eastAsia="Arial" w:hAnsi="Arial" w:cs="Arial"/>
          <w:lang w:val="es-MX"/>
        </w:rPr>
        <w:t xml:space="preserve"> con un evento en Hollywood, en colaboración con Urban Outfitters y una firma de discos</w:t>
      </w:r>
      <w:r w:rsidR="49283326" w:rsidRPr="0091DBF3">
        <w:rPr>
          <w:rFonts w:ascii="Arial" w:eastAsia="Arial" w:hAnsi="Arial" w:cs="Arial"/>
          <w:lang w:val="es-MX"/>
        </w:rPr>
        <w:t>,</w:t>
      </w:r>
      <w:r w:rsidRPr="00DA49ED">
        <w:rPr>
          <w:rFonts w:ascii="Arial" w:eastAsia="Arial" w:hAnsi="Arial" w:cs="Arial"/>
          <w:lang w:val="es-MX"/>
        </w:rPr>
        <w:t xml:space="preserve"> completamente </w:t>
      </w:r>
      <w:r w:rsidRPr="00DA49ED">
        <w:rPr>
          <w:rFonts w:ascii="Arial" w:eastAsia="Arial" w:hAnsi="Arial" w:cs="Arial"/>
          <w:i/>
          <w:lang w:val="es-MX"/>
        </w:rPr>
        <w:t>sold</w:t>
      </w:r>
      <w:r w:rsidR="5773D7A5" w:rsidRPr="0091DBF3">
        <w:rPr>
          <w:rFonts w:ascii="Arial" w:eastAsia="Arial" w:hAnsi="Arial" w:cs="Arial"/>
          <w:i/>
          <w:iCs/>
          <w:lang w:val="es-MX"/>
        </w:rPr>
        <w:t xml:space="preserve"> </w:t>
      </w:r>
      <w:r w:rsidRPr="00DA49ED">
        <w:rPr>
          <w:rFonts w:ascii="Arial" w:eastAsia="Arial" w:hAnsi="Arial" w:cs="Arial"/>
          <w:i/>
          <w:lang w:val="es-MX"/>
        </w:rPr>
        <w:t xml:space="preserve">out </w:t>
      </w:r>
      <w:r w:rsidRPr="00DA49ED">
        <w:rPr>
          <w:rFonts w:ascii="Arial" w:eastAsia="Arial" w:hAnsi="Arial" w:cs="Arial"/>
          <w:lang w:val="es-MX"/>
        </w:rPr>
        <w:t>en Barnes &amp; Noble en The Grove en Los Ángeles.</w:t>
      </w:r>
    </w:p>
    <w:p w14:paraId="70902D31" w14:textId="77777777" w:rsidR="004F57A3" w:rsidRPr="00DA49ED" w:rsidRDefault="004F57A3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</w:p>
    <w:p w14:paraId="66229BA6" w14:textId="77777777" w:rsidR="004F57A3" w:rsidRPr="00DA49ED" w:rsidRDefault="00452F54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  <w:hyperlink r:id="rId13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Rolling Stone</w:t>
        </w:r>
      </w:hyperlink>
      <w:r w:rsidRPr="00DA49ED">
        <w:rPr>
          <w:rFonts w:ascii="Arial" w:eastAsia="Arial" w:hAnsi="Arial" w:cs="Arial"/>
          <w:lang w:val="es-MX"/>
        </w:rPr>
        <w:t xml:space="preserve"> comentó: </w:t>
      </w:r>
      <w:r w:rsidRPr="00DA49ED">
        <w:rPr>
          <w:rFonts w:ascii="Arial" w:eastAsia="Arial" w:hAnsi="Arial" w:cs="Arial"/>
          <w:i/>
          <w:lang w:val="es-MX"/>
        </w:rPr>
        <w:t>“[Con BEAUTIFUL CHAOS], el grupo global de las chicas se inclina por la individualidad y su inquebrantable vínculo... Es innegable: KATSEYE está viviendo su mejor momento hasta la fecha”</w:t>
      </w:r>
      <w:r w:rsidRPr="00DA49ED">
        <w:rPr>
          <w:rFonts w:ascii="Arial" w:eastAsia="Arial" w:hAnsi="Arial" w:cs="Arial"/>
          <w:lang w:val="es-MX"/>
        </w:rPr>
        <w:t xml:space="preserve">. </w:t>
      </w:r>
      <w:hyperlink r:id="rId14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PAPER</w:t>
        </w:r>
      </w:hyperlink>
      <w:r w:rsidRPr="00DA49ED">
        <w:rPr>
          <w:rFonts w:ascii="Arial" w:eastAsia="Arial" w:hAnsi="Arial" w:cs="Arial"/>
          <w:lang w:val="es-MX"/>
        </w:rPr>
        <w:t xml:space="preserve"> observó: </w:t>
      </w:r>
      <w:r w:rsidRPr="00DA49ED">
        <w:rPr>
          <w:rFonts w:ascii="Arial" w:eastAsia="Arial" w:hAnsi="Arial" w:cs="Arial"/>
          <w:i/>
          <w:lang w:val="es-MX"/>
        </w:rPr>
        <w:t>“[BEAUTIFUL CHAOS] es una encapsulación de la energía vibrante del grupo, una destilación desordenada del primer grupo de chicas de su clase”</w:t>
      </w:r>
      <w:r w:rsidRPr="00DA49ED">
        <w:rPr>
          <w:rFonts w:ascii="Arial" w:eastAsia="Arial" w:hAnsi="Arial" w:cs="Arial"/>
          <w:lang w:val="es-MX"/>
        </w:rPr>
        <w:t xml:space="preserve">. </w:t>
      </w:r>
      <w:hyperlink r:id="rId15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Wonderland</w:t>
        </w:r>
      </w:hyperlink>
      <w:r w:rsidRPr="00DA49ED">
        <w:rPr>
          <w:rFonts w:ascii="Arial" w:eastAsia="Arial" w:hAnsi="Arial" w:cs="Arial"/>
          <w:lang w:val="es-MX"/>
        </w:rPr>
        <w:t xml:space="preserve"> declaró: </w:t>
      </w:r>
      <w:r w:rsidRPr="00DA49ED">
        <w:rPr>
          <w:rFonts w:ascii="Arial" w:eastAsia="Arial" w:hAnsi="Arial" w:cs="Arial"/>
          <w:i/>
          <w:lang w:val="es-MX"/>
        </w:rPr>
        <w:t>“Están conquistando el mundo del pop…”</w:t>
      </w:r>
      <w:r w:rsidRPr="00DA49ED">
        <w:rPr>
          <w:rFonts w:ascii="Arial" w:eastAsia="Arial" w:hAnsi="Arial" w:cs="Arial"/>
          <w:lang w:val="es-MX"/>
        </w:rPr>
        <w:t>.</w:t>
      </w:r>
    </w:p>
    <w:p w14:paraId="58BA0A0B" w14:textId="77777777" w:rsidR="004F57A3" w:rsidRPr="00DA49ED" w:rsidRDefault="004F57A3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</w:p>
    <w:p w14:paraId="7420208F" w14:textId="77777777" w:rsidR="004F57A3" w:rsidRPr="00DA49ED" w:rsidRDefault="00452F54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  <w:r w:rsidRPr="00DA49ED">
        <w:rPr>
          <w:rFonts w:ascii="Arial" w:eastAsia="Arial" w:hAnsi="Arial" w:cs="Arial"/>
          <w:lang w:val="es-MX"/>
        </w:rPr>
        <w:t xml:space="preserve">Disponible </w:t>
      </w:r>
      <w:hyperlink r:id="rId16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AQUÍ</w:t>
        </w:r>
      </w:hyperlink>
      <w:r w:rsidRPr="00DA49ED">
        <w:rPr>
          <w:rFonts w:ascii="Arial" w:eastAsia="Arial" w:hAnsi="Arial" w:cs="Arial"/>
          <w:lang w:val="es-MX"/>
        </w:rPr>
        <w:t xml:space="preserve">, </w:t>
      </w:r>
      <w:r w:rsidRPr="00DA49ED">
        <w:rPr>
          <w:rFonts w:ascii="Arial" w:eastAsia="Arial" w:hAnsi="Arial" w:cs="Arial"/>
          <w:b/>
          <w:i/>
          <w:lang w:val="es-MX"/>
        </w:rPr>
        <w:t>BEAUTIFUL CHAOS</w:t>
      </w:r>
      <w:r w:rsidRPr="00DA49ED">
        <w:rPr>
          <w:rFonts w:ascii="Arial" w:eastAsia="Arial" w:hAnsi="Arial" w:cs="Arial"/>
          <w:lang w:val="es-MX"/>
        </w:rPr>
        <w:t xml:space="preserve"> incluye los nuevos sencillos de </w:t>
      </w:r>
      <w:r w:rsidRPr="00DA49ED">
        <w:rPr>
          <w:rFonts w:ascii="Arial" w:eastAsia="Arial" w:hAnsi="Arial" w:cs="Arial"/>
          <w:b/>
          <w:lang w:val="es-MX"/>
        </w:rPr>
        <w:t>KATSEYE</w:t>
      </w:r>
      <w:r w:rsidRPr="00DA49ED">
        <w:rPr>
          <w:rFonts w:ascii="Arial" w:eastAsia="Arial" w:hAnsi="Arial" w:cs="Arial"/>
          <w:lang w:val="es-MX"/>
        </w:rPr>
        <w:t>, “</w:t>
      </w:r>
      <w:r w:rsidRPr="00DA49ED">
        <w:rPr>
          <w:rFonts w:ascii="Arial" w:eastAsia="Arial" w:hAnsi="Arial" w:cs="Arial"/>
          <w:b/>
          <w:lang w:val="es-MX"/>
        </w:rPr>
        <w:t>Gameboy</w:t>
      </w:r>
      <w:r w:rsidRPr="00DA49ED">
        <w:rPr>
          <w:rFonts w:ascii="Arial" w:eastAsia="Arial" w:hAnsi="Arial" w:cs="Arial"/>
          <w:lang w:val="es-MX"/>
        </w:rPr>
        <w:t>” y “</w:t>
      </w:r>
      <w:r w:rsidRPr="00DA49ED">
        <w:rPr>
          <w:rFonts w:ascii="Arial" w:eastAsia="Arial" w:hAnsi="Arial" w:cs="Arial"/>
          <w:b/>
          <w:lang w:val="es-MX"/>
        </w:rPr>
        <w:t>Gabriela</w:t>
      </w:r>
      <w:r w:rsidRPr="00DA49ED">
        <w:rPr>
          <w:rFonts w:ascii="Arial" w:eastAsia="Arial" w:hAnsi="Arial" w:cs="Arial"/>
          <w:lang w:val="es-MX"/>
        </w:rPr>
        <w:t>”, además de “</w:t>
      </w:r>
      <w:hyperlink r:id="rId17">
        <w:r w:rsidRPr="00DA49ED">
          <w:rPr>
            <w:rFonts w:ascii="Arial" w:eastAsia="Arial" w:hAnsi="Arial" w:cs="Arial"/>
            <w:b/>
            <w:color w:val="1155CC"/>
            <w:u w:val="single"/>
            <w:lang w:val="es-MX"/>
          </w:rPr>
          <w:t>Gnarly</w:t>
        </w:r>
      </w:hyperlink>
      <w:r w:rsidRPr="00DA49ED">
        <w:rPr>
          <w:rFonts w:ascii="Arial" w:eastAsia="Arial" w:hAnsi="Arial" w:cs="Arial"/>
          <w:lang w:val="es-MX"/>
        </w:rPr>
        <w:t>”, que ya ha acumulado 100 millones de reproducciones combinadas a nivel mundial, así como “</w:t>
      </w:r>
      <w:r w:rsidRPr="00DA49ED">
        <w:rPr>
          <w:rFonts w:ascii="Arial" w:eastAsia="Arial" w:hAnsi="Arial" w:cs="Arial"/>
          <w:b/>
          <w:lang w:val="es-MX"/>
        </w:rPr>
        <w:t>Mean Girls</w:t>
      </w:r>
      <w:r w:rsidRPr="00DA49ED">
        <w:rPr>
          <w:rFonts w:ascii="Arial" w:eastAsia="Arial" w:hAnsi="Arial" w:cs="Arial"/>
          <w:lang w:val="es-MX"/>
        </w:rPr>
        <w:t>” y “</w:t>
      </w:r>
      <w:r w:rsidRPr="00DA49ED">
        <w:rPr>
          <w:rFonts w:ascii="Arial" w:eastAsia="Arial" w:hAnsi="Arial" w:cs="Arial"/>
          <w:b/>
          <w:lang w:val="es-MX"/>
        </w:rPr>
        <w:t>M.I.A.</w:t>
      </w:r>
      <w:r w:rsidRPr="00DA49ED">
        <w:rPr>
          <w:rFonts w:ascii="Arial" w:eastAsia="Arial" w:hAnsi="Arial" w:cs="Arial"/>
          <w:lang w:val="es-MX"/>
        </w:rPr>
        <w:t>”. “</w:t>
      </w:r>
      <w:r w:rsidRPr="00DA49ED">
        <w:rPr>
          <w:rFonts w:ascii="Arial" w:eastAsia="Arial" w:hAnsi="Arial" w:cs="Arial"/>
          <w:b/>
          <w:lang w:val="es-MX"/>
        </w:rPr>
        <w:t>Gnarly</w:t>
      </w:r>
      <w:r w:rsidRPr="00DA49ED">
        <w:rPr>
          <w:rFonts w:ascii="Arial" w:eastAsia="Arial" w:hAnsi="Arial" w:cs="Arial"/>
          <w:lang w:val="es-MX"/>
        </w:rPr>
        <w:t xml:space="preserve">” fue aclamada por The FADER como una </w:t>
      </w:r>
      <w:r w:rsidRPr="00DA49ED">
        <w:rPr>
          <w:rFonts w:ascii="Arial" w:eastAsia="Arial" w:hAnsi="Arial" w:cs="Arial"/>
          <w:i/>
          <w:lang w:val="es-MX"/>
        </w:rPr>
        <w:t>“canción hyperpop”</w:t>
      </w:r>
      <w:r w:rsidRPr="00DA49ED">
        <w:rPr>
          <w:rFonts w:ascii="Arial" w:eastAsia="Arial" w:hAnsi="Arial" w:cs="Arial"/>
          <w:lang w:val="es-MX"/>
        </w:rPr>
        <w:t xml:space="preserve"> candidata a “</w:t>
      </w:r>
      <w:hyperlink r:id="rId18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canción del verano 2025</w:t>
        </w:r>
      </w:hyperlink>
      <w:r w:rsidRPr="00DA49ED">
        <w:rPr>
          <w:rFonts w:ascii="Arial" w:eastAsia="Arial" w:hAnsi="Arial" w:cs="Arial"/>
          <w:lang w:val="es-MX"/>
        </w:rPr>
        <w:t>”. Alabando “</w:t>
      </w:r>
      <w:r w:rsidRPr="00DA49ED">
        <w:rPr>
          <w:rFonts w:ascii="Arial" w:eastAsia="Arial" w:hAnsi="Arial" w:cs="Arial"/>
          <w:b/>
          <w:lang w:val="es-MX"/>
        </w:rPr>
        <w:t>Gabriela</w:t>
      </w:r>
      <w:r w:rsidRPr="00DA49ED">
        <w:rPr>
          <w:rFonts w:ascii="Arial" w:eastAsia="Arial" w:hAnsi="Arial" w:cs="Arial"/>
          <w:lang w:val="es-MX"/>
        </w:rPr>
        <w:t xml:space="preserve">”, </w:t>
      </w:r>
      <w:hyperlink r:id="rId19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HYPEBEAST</w:t>
        </w:r>
      </w:hyperlink>
      <w:r w:rsidRPr="00DA49ED">
        <w:rPr>
          <w:rFonts w:ascii="Arial" w:eastAsia="Arial" w:hAnsi="Arial" w:cs="Arial"/>
          <w:lang w:val="es-MX"/>
        </w:rPr>
        <w:t xml:space="preserve"> afirmó: </w:t>
      </w:r>
      <w:r w:rsidRPr="00DA49ED">
        <w:rPr>
          <w:rFonts w:ascii="Arial" w:eastAsia="Arial" w:hAnsi="Arial" w:cs="Arial"/>
          <w:i/>
          <w:lang w:val="es-MX"/>
        </w:rPr>
        <w:t>“Mezclando melodías de synth-pop con acústica latina, la canción crea una atmósfera cinematográfica que desdibuja los géneros. Con un coro hipnótico, armonías en capas y una letra cargada de emoción, explora temas como la obsesión, la identidad y la envidia, mostrando una nueva faceta del arte de KATSEYE”</w:t>
      </w:r>
      <w:r w:rsidRPr="00DA49ED">
        <w:rPr>
          <w:rFonts w:ascii="Arial" w:eastAsia="Arial" w:hAnsi="Arial" w:cs="Arial"/>
          <w:lang w:val="es-MX"/>
        </w:rPr>
        <w:t>. Puedes ver el vídeo oficial de “</w:t>
      </w:r>
      <w:r w:rsidRPr="00DA49ED">
        <w:rPr>
          <w:rFonts w:ascii="Arial" w:eastAsia="Arial" w:hAnsi="Arial" w:cs="Arial"/>
          <w:b/>
          <w:lang w:val="es-MX"/>
        </w:rPr>
        <w:t>Gabriela</w:t>
      </w:r>
      <w:r w:rsidRPr="00DA49ED">
        <w:rPr>
          <w:rFonts w:ascii="Arial" w:eastAsia="Arial" w:hAnsi="Arial" w:cs="Arial"/>
          <w:lang w:val="es-MX"/>
        </w:rPr>
        <w:t xml:space="preserve">”, protagonizado por </w:t>
      </w:r>
      <w:r w:rsidRPr="00DA49ED">
        <w:rPr>
          <w:rFonts w:ascii="Arial" w:eastAsia="Arial" w:hAnsi="Arial" w:cs="Arial"/>
          <w:b/>
          <w:lang w:val="es-MX"/>
        </w:rPr>
        <w:t>Jessica Alba</w:t>
      </w:r>
      <w:r w:rsidRPr="00DA49ED">
        <w:rPr>
          <w:rFonts w:ascii="Arial" w:eastAsia="Arial" w:hAnsi="Arial" w:cs="Arial"/>
          <w:lang w:val="es-MX"/>
        </w:rPr>
        <w:t xml:space="preserve">, </w:t>
      </w:r>
      <w:hyperlink r:id="rId20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AQUÍ</w:t>
        </w:r>
      </w:hyperlink>
      <w:r w:rsidRPr="00DA49ED">
        <w:rPr>
          <w:rFonts w:ascii="Arial" w:eastAsia="Arial" w:hAnsi="Arial" w:cs="Arial"/>
          <w:lang w:val="es-MX"/>
        </w:rPr>
        <w:t>.</w:t>
      </w:r>
    </w:p>
    <w:p w14:paraId="0F8E029E" w14:textId="77777777" w:rsidR="004F57A3" w:rsidRPr="00DA49ED" w:rsidRDefault="004F57A3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</w:p>
    <w:p w14:paraId="560713D4" w14:textId="0E3C7311" w:rsidR="004F57A3" w:rsidRPr="00DA49ED" w:rsidRDefault="00452F54" w:rsidP="5E856661">
      <w:pPr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lang w:val="es-MX"/>
        </w:rPr>
      </w:pPr>
      <w:r w:rsidRPr="5E856661">
        <w:rPr>
          <w:rFonts w:ascii="Arial" w:eastAsia="Arial" w:hAnsi="Arial" w:cs="Arial"/>
          <w:lang w:val="es-MX"/>
        </w:rPr>
        <w:t xml:space="preserve">Después de que el mundo les viera competir y unirse a través del innovador programa de desarrollo artístico Dream Academy de HYBE y Geffen Records (y más tarde, la docuserie de Netflix, </w:t>
      </w:r>
      <w:hyperlink r:id="rId21">
        <w:r w:rsidRPr="5E856661">
          <w:rPr>
            <w:rFonts w:ascii="Arial" w:eastAsia="Arial" w:hAnsi="Arial" w:cs="Arial"/>
            <w:i/>
            <w:iCs/>
            <w:color w:val="1155CC"/>
            <w:u w:val="single"/>
            <w:lang w:val="es-MX"/>
          </w:rPr>
          <w:t xml:space="preserve">Pop Star Academy: </w:t>
        </w:r>
      </w:hyperlink>
      <w:hyperlink r:id="rId22">
        <w:r w:rsidRPr="5E856661">
          <w:rPr>
            <w:rFonts w:ascii="Arial" w:eastAsia="Arial" w:hAnsi="Arial" w:cs="Arial"/>
            <w:i/>
            <w:iCs/>
            <w:color w:val="1155CC"/>
            <w:u w:val="single"/>
            <w:lang w:val="es-MX"/>
          </w:rPr>
          <w:t>KATSEYE</w:t>
        </w:r>
      </w:hyperlink>
      <w:r w:rsidRPr="5E856661">
        <w:rPr>
          <w:rFonts w:ascii="Arial" w:eastAsia="Arial" w:hAnsi="Arial" w:cs="Arial"/>
          <w:lang w:val="es-MX"/>
        </w:rPr>
        <w:t xml:space="preserve">), la idea de un </w:t>
      </w:r>
      <w:r w:rsidRPr="5E856661">
        <w:rPr>
          <w:rFonts w:ascii="Arial" w:eastAsia="Arial" w:hAnsi="Arial" w:cs="Arial"/>
          <w:i/>
          <w:iCs/>
          <w:lang w:val="es-MX"/>
        </w:rPr>
        <w:t>“beautiful chaos”</w:t>
      </w:r>
      <w:r w:rsidRPr="5E856661">
        <w:rPr>
          <w:rFonts w:ascii="Arial" w:eastAsia="Arial" w:hAnsi="Arial" w:cs="Arial"/>
          <w:lang w:val="es-MX"/>
        </w:rPr>
        <w:t xml:space="preserve"> (hermoso caos) resultó extrañamente reconfortante para el grupo. Trabajando con colaboradores como Justin Tranter (Selena Gomez, Chappell Roan), Andrew Watt (Lady Gaga, Jungkook), John Ryan (Sabrina Carpenter) y Kristin Carpenter (Nessa Barrett, JISOO), </w:t>
      </w:r>
      <w:r w:rsidRPr="5E856661">
        <w:rPr>
          <w:rFonts w:ascii="Arial" w:eastAsia="Arial" w:hAnsi="Arial" w:cs="Arial"/>
          <w:b/>
          <w:bCs/>
          <w:lang w:val="es-MX"/>
        </w:rPr>
        <w:t>KATSEYE</w:t>
      </w:r>
      <w:r w:rsidRPr="5E856661">
        <w:rPr>
          <w:rFonts w:ascii="Arial" w:eastAsia="Arial" w:hAnsi="Arial" w:cs="Arial"/>
          <w:lang w:val="es-MX"/>
        </w:rPr>
        <w:t xml:space="preserve"> brilla a través de la tensión entre la suavidad y la fuerza, el pulido y la fuerza pura, la precisión y la rebelión en el nuevo EP.</w:t>
      </w:r>
    </w:p>
    <w:p w14:paraId="6890A134" w14:textId="77777777" w:rsidR="004F57A3" w:rsidRPr="00DA49ED" w:rsidRDefault="004F57A3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</w:p>
    <w:p w14:paraId="0F852508" w14:textId="4947E525" w:rsidR="004F57A3" w:rsidRPr="00DA49ED" w:rsidRDefault="00452F54">
      <w:pPr>
        <w:spacing w:after="0" w:line="240" w:lineRule="auto"/>
        <w:jc w:val="both"/>
        <w:rPr>
          <w:rFonts w:ascii="Arial" w:eastAsia="Arial" w:hAnsi="Arial" w:cs="Arial"/>
          <w:lang w:val="es-MX"/>
        </w:rPr>
      </w:pPr>
      <w:r w:rsidRPr="00DA49ED">
        <w:rPr>
          <w:rFonts w:ascii="Arial" w:eastAsia="Arial" w:hAnsi="Arial" w:cs="Arial"/>
          <w:b/>
          <w:i/>
          <w:lang w:val="es-MX"/>
        </w:rPr>
        <w:t>BEAUTIFUL CHAOS</w:t>
      </w:r>
      <w:r w:rsidRPr="00DA49ED">
        <w:rPr>
          <w:rFonts w:ascii="Arial" w:eastAsia="Arial" w:hAnsi="Arial" w:cs="Arial"/>
          <w:lang w:val="es-MX"/>
        </w:rPr>
        <w:t xml:space="preserve"> es la continuación del EP debut del grupo en 2024, </w:t>
      </w:r>
      <w:r w:rsidRPr="00DA49ED">
        <w:rPr>
          <w:rFonts w:ascii="Arial" w:eastAsia="Arial" w:hAnsi="Arial" w:cs="Arial"/>
          <w:b/>
          <w:i/>
          <w:lang w:val="es-MX"/>
        </w:rPr>
        <w:t>SIS (Soft Is Strong)</w:t>
      </w:r>
      <w:r w:rsidRPr="00DA49ED">
        <w:rPr>
          <w:rFonts w:ascii="Arial" w:eastAsia="Arial" w:hAnsi="Arial" w:cs="Arial"/>
          <w:lang w:val="es-MX"/>
        </w:rPr>
        <w:t>, que debutó en el nº 1 de las</w:t>
      </w:r>
      <w:r w:rsidR="000359D5">
        <w:rPr>
          <w:rFonts w:ascii="Arial" w:eastAsia="Arial" w:hAnsi="Arial" w:cs="Arial"/>
          <w:lang w:val="es-MX"/>
        </w:rPr>
        <w:t xml:space="preserve"> </w:t>
      </w:r>
      <w:r w:rsidRPr="00DA49ED">
        <w:rPr>
          <w:rFonts w:ascii="Arial" w:eastAsia="Arial" w:hAnsi="Arial" w:cs="Arial"/>
          <w:lang w:val="es-MX"/>
        </w:rPr>
        <w:t>lista</w:t>
      </w:r>
      <w:r w:rsidR="000359D5">
        <w:rPr>
          <w:rFonts w:ascii="Arial" w:eastAsia="Arial" w:hAnsi="Arial" w:cs="Arial"/>
          <w:lang w:val="es-MX"/>
        </w:rPr>
        <w:t>s</w:t>
      </w:r>
      <w:r w:rsidRPr="00DA49ED">
        <w:rPr>
          <w:rFonts w:ascii="Arial" w:eastAsia="Arial" w:hAnsi="Arial" w:cs="Arial"/>
          <w:lang w:val="es-MX"/>
        </w:rPr>
        <w:t xml:space="preserve"> Emerging Artists and Heatseekers Albums de Billboard. Destacadas en la portada de la edición mayo/junio de </w:t>
      </w:r>
      <w:hyperlink r:id="rId23">
        <w:r w:rsidRPr="00DA49ED">
          <w:rPr>
            <w:rFonts w:ascii="Arial" w:eastAsia="Arial" w:hAnsi="Arial" w:cs="Arial"/>
            <w:color w:val="1155CC"/>
            <w:u w:val="single"/>
            <w:lang w:val="es-MX"/>
          </w:rPr>
          <w:t>Teen Vogue</w:t>
        </w:r>
      </w:hyperlink>
      <w:r w:rsidRPr="00DA49ED">
        <w:rPr>
          <w:rFonts w:ascii="Arial" w:eastAsia="Arial" w:hAnsi="Arial" w:cs="Arial"/>
          <w:lang w:val="es-MX"/>
        </w:rPr>
        <w:t xml:space="preserve">, KATSEYE protagonizó la campaña digital global de Fendi </w:t>
      </w:r>
      <w:r w:rsidRPr="00DA49ED">
        <w:rPr>
          <w:rFonts w:ascii="Arial" w:eastAsia="Arial" w:hAnsi="Arial" w:cs="Arial"/>
          <w:color w:val="212121"/>
          <w:lang w:val="es-MX"/>
        </w:rPr>
        <w:t>“Fendi For Yourself”</w:t>
      </w:r>
      <w:r w:rsidRPr="00DA49ED">
        <w:rPr>
          <w:rFonts w:ascii="Arial" w:eastAsia="Arial" w:hAnsi="Arial" w:cs="Arial"/>
          <w:lang w:val="es-MX"/>
        </w:rPr>
        <w:t xml:space="preserve"> y el primer sencillo del grupo, “Debut”, fue elegido para una nueva campaña publicitaria de Pepsi. El grupo ha anunciado recientemente colaboraciones con Glossier y Urban Outfitters.</w:t>
      </w:r>
    </w:p>
    <w:p w14:paraId="01EA4EEB" w14:textId="77777777" w:rsidR="004F57A3" w:rsidRPr="00DA49ED" w:rsidRDefault="004F57A3">
      <w:pPr>
        <w:spacing w:after="0" w:line="240" w:lineRule="auto"/>
        <w:jc w:val="both"/>
        <w:rPr>
          <w:rFonts w:ascii="Arial" w:eastAsia="Arial" w:hAnsi="Arial" w:cs="Arial"/>
          <w:color w:val="EE0000"/>
          <w:lang w:val="es-MX"/>
        </w:rPr>
      </w:pPr>
    </w:p>
    <w:p w14:paraId="14E24AE4" w14:textId="77777777" w:rsidR="004F57A3" w:rsidRDefault="00452F54" w:rsidP="5E856661">
      <w:pPr>
        <w:spacing w:after="0" w:line="240" w:lineRule="auto"/>
        <w:jc w:val="both"/>
        <w:rPr>
          <w:rFonts w:ascii="Arial" w:eastAsia="Arial" w:hAnsi="Arial" w:cs="Arial"/>
          <w:b/>
          <w:bCs/>
          <w:i/>
          <w:iCs/>
        </w:rPr>
      </w:pPr>
      <w:r w:rsidRPr="5E856661">
        <w:rPr>
          <w:rFonts w:ascii="Arial" w:eastAsia="Arial" w:hAnsi="Arial" w:cs="Arial"/>
          <w:b/>
          <w:bCs/>
          <w:i/>
          <w:iCs/>
        </w:rPr>
        <w:t>KATSEYE: The Beautiful Chaos Tour</w:t>
      </w:r>
    </w:p>
    <w:p w14:paraId="485FC52D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11/15 – Minneapolis, MN – The Armory</w:t>
      </w:r>
    </w:p>
    <w:p w14:paraId="1D1C309B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11/18 – Toronto, ON – The Theatre at Great Canadian Toronto</w:t>
      </w:r>
    </w:p>
    <w:p w14:paraId="5D817B4E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11/19 – Boston, MA – MGM Music Hall at Fenway</w:t>
      </w:r>
    </w:p>
    <w:p w14:paraId="4B6446BD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11/22 – New York, NY – The Theater at Madison Square Garden</w:t>
      </w:r>
    </w:p>
    <w:p w14:paraId="60FA8D9C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11/24 – Washington, DC – The Anthem</w:t>
      </w:r>
    </w:p>
    <w:p w14:paraId="0717886B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11/26 – Atlanta, GA – Coca-Cola Roxy</w:t>
      </w:r>
    </w:p>
    <w:p w14:paraId="2CD9362E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11/29 – Sugar Land, TX – Smart Financial Centre</w:t>
      </w:r>
    </w:p>
    <w:p w14:paraId="24005D3A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11/30 – Irving, TX – The Pavilion At Toyota Music Factory</w:t>
      </w:r>
    </w:p>
    <w:p w14:paraId="3D053DBB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12/3 – Phoenix, AZ – Arizona Financial Theatre</w:t>
      </w:r>
    </w:p>
    <w:p w14:paraId="0D1E099A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12/6 – San Francisco, CA – The Theatre at Bill Graham Civic</w:t>
      </w:r>
    </w:p>
    <w:p w14:paraId="5463042E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12/9 – Seattle, WA – WAMU Theater</w:t>
      </w:r>
    </w:p>
    <w:p w14:paraId="75A42B21" w14:textId="77777777" w:rsidR="004F57A3" w:rsidRDefault="00452F54">
      <w:pPr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12/12 – Inglewood, CA – YouTube Theater</w:t>
      </w:r>
    </w:p>
    <w:p w14:paraId="361789B3" w14:textId="2653424B" w:rsidR="004F57A3" w:rsidRPr="000359D5" w:rsidRDefault="000359D5">
      <w:pPr>
        <w:spacing w:after="0" w:line="240" w:lineRule="auto"/>
        <w:jc w:val="both"/>
        <w:rPr>
          <w:rFonts w:ascii="Arial" w:eastAsia="Arial" w:hAnsi="Arial" w:cs="Arial"/>
          <w:b/>
          <w:bCs/>
          <w:color w:val="212121"/>
        </w:rPr>
      </w:pPr>
      <w:r w:rsidRPr="000359D5">
        <w:rPr>
          <w:rFonts w:ascii="Arial" w:eastAsia="Arial" w:hAnsi="Arial" w:cs="Arial"/>
          <w:b/>
          <w:bCs/>
          <w:color w:val="212121"/>
        </w:rPr>
        <w:t>12/16 – MEXICO CITY, MX - TEATRO METRÓPOLITAN</w:t>
      </w:r>
    </w:p>
    <w:p w14:paraId="400A637B" w14:textId="77777777" w:rsidR="004F57A3" w:rsidRDefault="004F57A3">
      <w:pPr>
        <w:spacing w:after="0" w:line="240" w:lineRule="auto"/>
        <w:jc w:val="both"/>
        <w:rPr>
          <w:rFonts w:ascii="Calibri" w:eastAsia="Calibri" w:hAnsi="Calibri" w:cs="Calibri"/>
          <w:color w:val="212121"/>
          <w:sz w:val="21"/>
          <w:szCs w:val="21"/>
        </w:rPr>
      </w:pPr>
    </w:p>
    <w:p w14:paraId="69973C26" w14:textId="77777777" w:rsidR="004F57A3" w:rsidRDefault="004F57A3">
      <w:pPr>
        <w:spacing w:after="0" w:line="24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370B72A3" w14:textId="6322FB81" w:rsidR="004F57A3" w:rsidRDefault="00452F54" w:rsidP="000359D5">
      <w:pPr>
        <w:spacing w:after="0" w:line="240" w:lineRule="auto"/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###</w:t>
      </w:r>
    </w:p>
    <w:p w14:paraId="2487102F" w14:textId="77777777" w:rsidR="00786C32" w:rsidRPr="00786C32" w:rsidRDefault="00786C32" w:rsidP="000359D5">
      <w:pPr>
        <w:spacing w:after="0" w:line="240" w:lineRule="auto"/>
        <w:jc w:val="center"/>
        <w:rPr>
          <w:rFonts w:ascii="Arial" w:eastAsia="Arial" w:hAnsi="Arial" w:cs="Arial"/>
          <w:b/>
          <w:i/>
        </w:rPr>
      </w:pPr>
    </w:p>
    <w:p w14:paraId="1BB7634A" w14:textId="77777777" w:rsidR="00786C32" w:rsidRPr="00786C32" w:rsidRDefault="00786C32" w:rsidP="00786C32">
      <w:pPr>
        <w:jc w:val="center"/>
        <w:rPr>
          <w:rFonts w:ascii="Arial" w:hAnsi="Arial" w:cs="Arial"/>
          <w:lang w:val="es-MX"/>
        </w:rPr>
      </w:pPr>
      <w:r w:rsidRPr="00786C32">
        <w:rPr>
          <w:rFonts w:ascii="Arial" w:hAnsi="Arial" w:cs="Arial"/>
          <w:lang w:val="es-MX"/>
        </w:rPr>
        <w:t>Conoce más de este y otros conciertos en:</w:t>
      </w:r>
    </w:p>
    <w:p w14:paraId="6568C601" w14:textId="77777777" w:rsidR="00786C32" w:rsidRPr="00786C32" w:rsidRDefault="00786C32" w:rsidP="00786C32">
      <w:pPr>
        <w:spacing w:after="0"/>
        <w:jc w:val="center"/>
        <w:rPr>
          <w:rFonts w:ascii="Arial" w:hAnsi="Arial" w:cs="Arial"/>
          <w:lang w:val="es-MX"/>
        </w:rPr>
      </w:pPr>
      <w:hyperlink r:id="rId24" w:history="1">
        <w:r w:rsidRPr="00786C32">
          <w:rPr>
            <w:rStyle w:val="Hyperlink"/>
            <w:rFonts w:ascii="Arial" w:hAnsi="Arial" w:cs="Arial"/>
            <w:lang w:val="es-MX"/>
          </w:rPr>
          <w:t>www.ocesa.com.mx</w:t>
        </w:r>
      </w:hyperlink>
    </w:p>
    <w:p w14:paraId="7F80F012" w14:textId="77777777" w:rsidR="00786C32" w:rsidRPr="00786C32" w:rsidRDefault="00786C32" w:rsidP="00786C32">
      <w:pPr>
        <w:spacing w:after="0"/>
        <w:jc w:val="center"/>
        <w:rPr>
          <w:rFonts w:ascii="Arial" w:hAnsi="Arial" w:cs="Arial"/>
          <w:lang w:val="es-MX"/>
        </w:rPr>
      </w:pPr>
      <w:hyperlink r:id="rId25" w:history="1">
        <w:r w:rsidRPr="00786C32">
          <w:rPr>
            <w:rStyle w:val="Hyperlink"/>
            <w:rFonts w:ascii="Arial" w:hAnsi="Arial" w:cs="Arial"/>
            <w:lang w:val="es-MX"/>
          </w:rPr>
          <w:t>www.facebook.com/ocesamx</w:t>
        </w:r>
      </w:hyperlink>
    </w:p>
    <w:p w14:paraId="1086EF55" w14:textId="77777777" w:rsidR="00786C32" w:rsidRPr="00786C32" w:rsidRDefault="00786C32" w:rsidP="00786C32">
      <w:pPr>
        <w:spacing w:after="0"/>
        <w:jc w:val="center"/>
        <w:rPr>
          <w:rFonts w:ascii="Arial" w:hAnsi="Arial" w:cs="Arial"/>
          <w:lang w:val="es-MX"/>
        </w:rPr>
      </w:pPr>
      <w:hyperlink r:id="rId26" w:history="1">
        <w:r w:rsidRPr="00786C32">
          <w:rPr>
            <w:rStyle w:val="Hyperlink"/>
            <w:rFonts w:ascii="Arial" w:hAnsi="Arial" w:cs="Arial"/>
            <w:lang w:val="es-MX"/>
          </w:rPr>
          <w:t>www.twitter.com/ocesa_total</w:t>
        </w:r>
      </w:hyperlink>
    </w:p>
    <w:p w14:paraId="23984F0C" w14:textId="77777777" w:rsidR="00786C32" w:rsidRPr="00786C32" w:rsidRDefault="00786C32" w:rsidP="00786C32">
      <w:pPr>
        <w:spacing w:after="0"/>
        <w:jc w:val="center"/>
        <w:rPr>
          <w:rFonts w:ascii="Arial" w:hAnsi="Arial" w:cs="Arial"/>
          <w:lang w:val="es-MX"/>
        </w:rPr>
      </w:pPr>
      <w:hyperlink r:id="rId27" w:history="1">
        <w:r w:rsidRPr="00786C32">
          <w:rPr>
            <w:rStyle w:val="Hyperlink"/>
            <w:rFonts w:ascii="Arial" w:hAnsi="Arial" w:cs="Arial"/>
            <w:lang w:val="es-MX"/>
          </w:rPr>
          <w:t>www.instagram.com/ocesa</w:t>
        </w:r>
      </w:hyperlink>
    </w:p>
    <w:p w14:paraId="251D378F" w14:textId="77777777" w:rsidR="00786C32" w:rsidRPr="00786C32" w:rsidRDefault="00786C32" w:rsidP="00786C32">
      <w:pPr>
        <w:jc w:val="center"/>
        <w:rPr>
          <w:rFonts w:ascii="Arial" w:hAnsi="Arial" w:cs="Arial"/>
          <w:lang w:val="es-MX"/>
        </w:rPr>
      </w:pPr>
    </w:p>
    <w:p w14:paraId="78E8F2CC" w14:textId="77777777" w:rsidR="00786C32" w:rsidRPr="00786C32" w:rsidRDefault="00786C32" w:rsidP="000359D5">
      <w:pPr>
        <w:spacing w:after="0" w:line="240" w:lineRule="auto"/>
        <w:jc w:val="center"/>
        <w:rPr>
          <w:rFonts w:ascii="Arial" w:eastAsia="Arial" w:hAnsi="Arial" w:cs="Arial"/>
          <w:b/>
          <w:i/>
          <w:lang w:val="es-MX"/>
        </w:rPr>
      </w:pPr>
    </w:p>
    <w:sectPr w:rsidR="00786C32" w:rsidRPr="00786C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  <w:embedRegular r:id="rId1" w:fontKey="{50DB79B0-EE15-4EFD-9371-F332E6F1771B}"/>
    <w:embedBold r:id="rId2" w:fontKey="{7D3F181E-4D2C-4992-AA1D-F13F2DEE35B1}"/>
    <w:embedItalic r:id="rId3" w:fontKey="{84AC683A-685B-4BDA-83E2-612E1A9C657B}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A15EB35-0758-40DF-991B-8D2A1CB941B7}"/>
    <w:embedBold r:id="rId5" w:fontKey="{5802248C-7830-42F3-98A6-2C6FAC9E3A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191B29-F693-4427-9CB1-818E029198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7A3"/>
    <w:rsid w:val="000359D5"/>
    <w:rsid w:val="000E1D3F"/>
    <w:rsid w:val="00452F54"/>
    <w:rsid w:val="004F57A3"/>
    <w:rsid w:val="00764763"/>
    <w:rsid w:val="00786C32"/>
    <w:rsid w:val="0091DBF3"/>
    <w:rsid w:val="00B2621B"/>
    <w:rsid w:val="00C24AAF"/>
    <w:rsid w:val="00DA49ED"/>
    <w:rsid w:val="00E51252"/>
    <w:rsid w:val="30459AF2"/>
    <w:rsid w:val="49283326"/>
    <w:rsid w:val="5773D7A5"/>
    <w:rsid w:val="5C1DB56A"/>
    <w:rsid w:val="5E85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F466A"/>
  <w15:docId w15:val="{A0FE8262-2803-4994-B751-89CF1B4F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1"/>
      <w:szCs w:val="2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1"/>
      <w:szCs w:val="2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A49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4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tseye.lnk.to/BeautifulChaos" TargetMode="External"/><Relationship Id="rId13" Type="http://schemas.openxmlformats.org/officeDocument/2006/relationships/hyperlink" Target="https://www.rollingstone.com/music/music-features/katseye-beautiful-chaos-ep-interview-1235369706/" TargetMode="External"/><Relationship Id="rId18" Type="http://schemas.openxmlformats.org/officeDocument/2006/relationships/hyperlink" Target="https://www.thefader.com/2025/05/22/song-of-the-summer-2025-contenders-list" TargetMode="External"/><Relationship Id="rId26" Type="http://schemas.openxmlformats.org/officeDocument/2006/relationships/hyperlink" Target="https://www.twitter.com/ocesa_tota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B7eSStth_v0?si=Wj5GNN2VBY8Qthf3" TargetMode="External"/><Relationship Id="rId7" Type="http://schemas.openxmlformats.org/officeDocument/2006/relationships/hyperlink" Target="https://umusic.box.com/s/ukbjxuv9mczox2lj9z2yto9nesm91d9p" TargetMode="External"/><Relationship Id="rId12" Type="http://schemas.openxmlformats.org/officeDocument/2006/relationships/hyperlink" Target="https://www.youtube.com/watch?v=I8erREJ08p8" TargetMode="External"/><Relationship Id="rId17" Type="http://schemas.openxmlformats.org/officeDocument/2006/relationships/hyperlink" Target="https://katseye.lnk.to/GnarlyPR" TargetMode="External"/><Relationship Id="rId25" Type="http://schemas.openxmlformats.org/officeDocument/2006/relationships/hyperlink" Target="http://www.facebook.com/ocesam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atseye.lnk.to/BeautifulChaos" TargetMode="External"/><Relationship Id="rId20" Type="http://schemas.openxmlformats.org/officeDocument/2006/relationships/hyperlink" Target="https://katseye.lnk.to/GabrielaVideo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illboard.com/lists/things-you-didnt-see-mama-awards-2024-us/jyp-lays-out-vchas-future/" TargetMode="External"/><Relationship Id="rId24" Type="http://schemas.openxmlformats.org/officeDocument/2006/relationships/hyperlink" Target="http://www.ocesa.com.mx/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www.wonderlandmagazine.com/2025/05/21/katseye-are-ready-to-get-gnarly/" TargetMode="External"/><Relationship Id="rId23" Type="http://schemas.openxmlformats.org/officeDocument/2006/relationships/hyperlink" Target="https://www.teenvogue.com/story/katseye-cover-interview-may-june-2025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latimes.com/entertainment-arts/music/story/2024-11-22/mama-awards-k-pop-dolby-theater-anderson-paak-jyp-dustin-hoffman" TargetMode="External"/><Relationship Id="rId19" Type="http://schemas.openxmlformats.org/officeDocument/2006/relationships/hyperlink" Target="https://hypebeast.com/2025/6/katseye-gabriela-single-music-video-release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ticketmaster.com.mx" TargetMode="External"/><Relationship Id="rId14" Type="http://schemas.openxmlformats.org/officeDocument/2006/relationships/hyperlink" Target="https://www.papermag.com/katseye-gnarly" TargetMode="External"/><Relationship Id="rId22" Type="http://schemas.openxmlformats.org/officeDocument/2006/relationships/hyperlink" Target="https://youtu.be/B7eSStth_v0?si=Wj5GNN2VBY8Qthf3" TargetMode="External"/><Relationship Id="rId27" Type="http://schemas.openxmlformats.org/officeDocument/2006/relationships/hyperlink" Target="http://www.instagram.com/oces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1044</Words>
  <Characters>5953</Characters>
  <Application>Microsoft Office Word</Application>
  <DocSecurity>4</DocSecurity>
  <Lines>49</Lines>
  <Paragraphs>13</Paragraphs>
  <ScaleCrop>false</ScaleCrop>
  <Company>OCESA ENTRETENIMIENTO, S.A. DE C.V.</Company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Arturo Ruiz Rodriguez</dc:creator>
  <cp:keywords/>
  <cp:lastModifiedBy>Milton Cuauhtémoc Barboza Arriaga</cp:lastModifiedBy>
  <cp:revision>5</cp:revision>
  <dcterms:created xsi:type="dcterms:W3CDTF">2025-07-08T20:30:00Z</dcterms:created>
  <dcterms:modified xsi:type="dcterms:W3CDTF">2025-07-08T19:44:00Z</dcterms:modified>
</cp:coreProperties>
</file>