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Zapobiegać czy leczyć? 20% pracowników zdecydowała się USUNĄĆ bolący ząb zamiast go leczyć!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Pakiety stomatologiczne mogą przyczynić się do zwiększenia dostępności usług stomatologicznych, a także poprawy efektywności pracowników. Już 70% ankietowanych przez Medicover Stomatologia deklaruje, że regularnie odwiedza dentystę, wydając średnio 1296 zł rocznie na leczenie stomatologiczne. To pozytywny trend. Obserwuje się również zjawisko bardziej niepokojące. Aż 20% badanych, zamiast zdecydować się na leczenie kanałowe, wolało usunąć ząb. Powód? Zbyt wysoki koszt leczenia. Dla 57% ankietowanych cena pojedynczych usług stomatologicznych była dużym zaskoczeniem.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Do pracy z bólem zęba?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Zdrowie jamy ustnej pracowników to aspekt, który pracodawcy powinni zacząć traktować z większą uwagą. Ból zęba lub inne dolegliwości w obrębie jamy ustnej mogą znacząco obniżać koncentrację, wydajność i zaangażowanie w pracy. Co więcej, nieraz są przyczyną nagłych absencji – w tym nieplanowanych urlopów czy zwolnień lekarskich.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Widać to w opublikowanych właśnie badaniach Medicover Stomatologia. Czytamy w nich, że aż 1 na 5 pracowników zdarzyło się wziąć urlop „na bolący ząb”. Aż 13% skorzystało natomiast ze zwolnienia lekarskiego, a 37% zadeklarowało, że musiało wcześniej opuścić miejsce pracy z uwagi na pilną wizytę u dentysty.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 to tylko jeden z aspektów, jak zdrowie jamy ustnej wpływa na pracę. Raport pokazuje także rosnącą skalę prezenteizmu, czyli obecności w pracy mimo dolegliwości stomatologicznych. Z bólem zęba pracowała ponad połowa ankietowanych przez Medicover Stomatologia. Niemal co drugi przyznał, że dolegliwość ta wpływała na jego koncentrację. Według różnych szacunków, koszty prezenteizmu mogą być nawet kilkukrotnie wyższe niż koszty absencji, generując dla firm w Polsce straty idące w miliardy złotych rocznie.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Nie doceniamy wpływu zdrowia jamy ustnej na nasze codzienne funkcjonowanie, w tym realizację obowiązków zawodowych. Tymczasem ból zęba, stan zapalny dziąseł czy inne mniej lub bardziej poważne dolegliwości stomatologiczne mogą zakłócać pracę, zaburzać koncentrację oraz być przyczyną absencji. To przekłada się bezpośrednio na efektywność w pracy. Wsparcie pracodawców w profilaktyce, a także w leczeniu zębów, może okazać się kluczowe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Marzena Kołoszczyk, Dyrektorka Zarządzająca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Raport Medicover Stomatologia jednoznacznie wskazuje, że pracownicy, mimo chęci dbania o zdrowie jamy ustnej, mierzą się z szeregiem barier. Kluczowe z nich to wysokie koszty leczenia (53% unika wizyt z powodu kosztów) oraz czynniki psychologiczne, takie jak lęk przed dentystą (55% odczuwało strach) czy negatywne doświadczenia z przeszłości. Eksperci są zgodni: benefity stomatologiczne mogą rozwiązać te problemy, zapewniając nie tylko dostęp do opieki, ale także do nowoczesnych gabinetów dbających o komfort i bezbolesne leczenie. Pracownicy wyraźnie deklarują potrzebę takiego rozwiązania.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 naszych badań wynika, że aż 88% respondentów przyznało, iż pakiet stomatologiczny jako benefit pracowniczy ułatwiłby im dbanie o zdrowy uśmiech i zachęcił do regularności. W Polsce, w firmach zatrudniających powyżej 50 osób, pracuje ponad 6 mln osób w wieku produkcyjnym. Ułatwiając im pokonanie barier przez dostęp do pakietów, znacząco wpływamy na jakość pracy pracownika, a także – co warto podkreślić – wizerunek firmy i jej zespołu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Takie podejście może być korzystne dla pracodawców, tym bardziej że pakiety trafiają na podatny grunt. Polacy coraz chętniej korzystają z usług dentystów, nie tylko „łatając dziury”. Już 70% ankietowanych przez Medicover Stomatologia przyznało, że odwiedza dentystę przynajmniej raz do roku i dba o uśmiech. Co ciekawe, ponad 60% zapytanych zadeklarowała, że jest zadowolona ze swojego uśmiechu. Niestety, w tym pozytywnym trendzie jest jedno niepokojące zjawisko – 20% ankietowanych, zamiast leczyć ząb, zdecydowało się na jego usunięcie. Powód? Koszty!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Pakiety stomatologiczne to nie tylko opcja, która umożliwia pracownikowi wizytę nagłą u dentysty. Taki benefit promuje profilaktykę i leczenie zachowawcze, a tym samym przyczynia się do znacznego obniżenia wydatków na leczenie w przyszłości. Mając dostęp do różnych świadczeń, pracownik może w porę reagować na problemy z zębami i nie czekać, aż konieczne będzie ich usunięcie lub wymagające leczenie np. kanałowe. Ma też dostęp do usług, dzięki którym można uratować chory ząb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Marzena Kołoszczyk.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Eksperci wskazują także na inną korzyść – dla całego organizmu. – 90% Polaków dotkniętych jest próchnicą, powszechne są też choroby dziąseł. Tymczasem bakterie powodujące te dolegliwości mają tendencję do rozsiewania się po całym organizmie, wpływając na układ oddechowy, nerwowy, serce czy nerki. Przyczyniając się do dbania o zęby pracownika, dbamy więc także o jego ogólne zdrowie. To korzyści wykraczające daleko poza estetykę – mówimy tu już o zdrowiu publicznym – dodaje.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Pierwszy taki raport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Przygotowany przez Medicover Stomatologia raport po raz pierwszy na rynku z taką uwagą i na taką skalę przygląda się temu, jak benefity stomatologiczne mogą wpłynąć na zdrowie pracownika i kondycję firmy. Pokazuje on, że wśród pracowników istnieje realna, niezaspokojona potrzeba zapewnienia benefitów stomatologicznych, które obecnie posiada niewielu.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 więcej, w publikacji wskazujemy, że koszty leczenia wciąż stanowią istotną barierę w dbaniu o zdrowie jamy ustnej, prowadząc do odwlekania wizyt, a nawet rezygnacji z leczenia – lub interwencji w postaci usuwania zęba. Przyglądamy się także temu, jak ból zęba negatywnie wpływa na efektywność i obecność pracowników.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Przybliżamy również inne argumenty – społeczne, zdrowotne, psychologiczne – które pokazują, że dostęp do prywatnej opieki stomatologicznej oferowanej przez pracodawcę może przyczynić się do poprawy stanu zdrowia zębów pracowników, a tym samym jakości ich 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Raport opiera się na badaniu internetowym (CAWI) przeprowadzonym w maju 2025 roku na próbie N=1080 osób. Badanie objęło aktywnych zawodowo respondentów w wieku od 25 do 55 lat, zamieszkujących miasta powyżej 100 tys. mieszkańców i pracujących w firmach zatrudniających powyżej 50 osób, co tworzy reprezentatywny profil demograficzny zróżnicowany pod względem płci, wykształcenia i innych cech.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RAPORT DO POBRANIATUTAJ.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Zapobiegać czy leczyć 20% pracowników zdecydowała się USUNĄĆ bolący ząb zamiast go leczyć!.jpg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361c819b7734f83241f54073f305da23d9fd7ccf8d483f2e163b932b08731bfazapobiegac-czy-leczyc-20-pracowni20250618-7-yvbyl.docx</dc:title>
</cp:coreProperties>
</file>

<file path=docProps/custom.xml><?xml version="1.0" encoding="utf-8"?>
<Properties xmlns="http://schemas.openxmlformats.org/officeDocument/2006/custom-properties" xmlns:vt="http://schemas.openxmlformats.org/officeDocument/2006/docPropsVTypes"/>
</file>