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C1C8E" w14:textId="10AD161D" w:rsidR="004C624A" w:rsidRDefault="00362192">
      <w:pPr>
        <w:spacing w:line="288" w:lineRule="auto"/>
        <w:jc w:val="right"/>
        <w:rPr>
          <w:rFonts w:ascii="Calibri" w:eastAsia="Calibri" w:hAnsi="Calibri" w:cs="Calibri"/>
          <w:sz w:val="24"/>
          <w:szCs w:val="24"/>
          <w:highlight w:val="white"/>
        </w:rPr>
      </w:pPr>
      <w:bookmarkStart w:id="0" w:name="_GoBack"/>
      <w:bookmarkEnd w:id="0"/>
      <w:r>
        <w:rPr>
          <w:rFonts w:ascii="Calibri" w:eastAsia="Calibri" w:hAnsi="Calibri" w:cs="Calibri"/>
          <w:sz w:val="24"/>
          <w:szCs w:val="24"/>
          <w:highlight w:val="white"/>
        </w:rPr>
        <w:tab/>
      </w:r>
      <w:r>
        <w:rPr>
          <w:rFonts w:ascii="Calibri" w:eastAsia="Calibri" w:hAnsi="Calibri" w:cs="Calibri"/>
          <w:sz w:val="24"/>
          <w:szCs w:val="24"/>
          <w:highlight w:val="white"/>
        </w:rPr>
        <w:tab/>
      </w:r>
      <w:r>
        <w:rPr>
          <w:rFonts w:ascii="Calibri" w:eastAsia="Calibri" w:hAnsi="Calibri" w:cs="Calibri"/>
          <w:sz w:val="24"/>
          <w:szCs w:val="24"/>
          <w:highlight w:val="white"/>
        </w:rPr>
        <w:tab/>
      </w:r>
      <w:r>
        <w:rPr>
          <w:rFonts w:ascii="Calibri" w:eastAsia="Calibri" w:hAnsi="Calibri" w:cs="Calibri"/>
          <w:sz w:val="24"/>
          <w:szCs w:val="24"/>
          <w:highlight w:val="white"/>
        </w:rPr>
        <w:tab/>
      </w:r>
      <w:r>
        <w:rPr>
          <w:rFonts w:ascii="Calibri" w:eastAsia="Calibri" w:hAnsi="Calibri" w:cs="Calibri"/>
          <w:sz w:val="24"/>
          <w:szCs w:val="24"/>
          <w:highlight w:val="white"/>
        </w:rPr>
        <w:tab/>
        <w:t>Warszawa, 13.06</w:t>
      </w:r>
      <w:r w:rsidR="006447F9">
        <w:rPr>
          <w:rFonts w:ascii="Calibri" w:eastAsia="Calibri" w:hAnsi="Calibri" w:cs="Calibri"/>
          <w:sz w:val="24"/>
          <w:szCs w:val="24"/>
          <w:highlight w:val="white"/>
        </w:rPr>
        <w:t>.2025 r.</w:t>
      </w:r>
    </w:p>
    <w:p w14:paraId="6A4078CE" w14:textId="77777777" w:rsidR="004C624A" w:rsidRDefault="004C624A">
      <w:pPr>
        <w:spacing w:line="288" w:lineRule="auto"/>
        <w:jc w:val="center"/>
        <w:rPr>
          <w:rFonts w:ascii="Calibri" w:eastAsia="Calibri" w:hAnsi="Calibri" w:cs="Calibri"/>
          <w:sz w:val="24"/>
          <w:szCs w:val="24"/>
          <w:highlight w:val="white"/>
        </w:rPr>
      </w:pPr>
    </w:p>
    <w:p w14:paraId="4667758A" w14:textId="77777777" w:rsidR="004C624A" w:rsidRPr="00E65784" w:rsidRDefault="006447F9" w:rsidP="00E65784">
      <w:pPr>
        <w:spacing w:line="288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Szybciej, pewniej, wszechstronnej – poznaj wkręty AMO IV od Würth Polska</w:t>
      </w:r>
      <w:bookmarkStart w:id="1" w:name="_heading=h.pfn54qbvkbsa" w:colFirst="0" w:colLast="0"/>
      <w:bookmarkEnd w:id="1"/>
    </w:p>
    <w:p w14:paraId="0A150EE5" w14:textId="2566C279" w:rsidR="001013BC" w:rsidRDefault="001013BC" w:rsidP="00DA2E56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80" w:after="200"/>
        <w:jc w:val="both"/>
        <w:rPr>
          <w:rFonts w:ascii="Calibri" w:eastAsia="Calibri" w:hAnsi="Calibri" w:cs="Calibri"/>
          <w:b/>
          <w:sz w:val="26"/>
          <w:szCs w:val="26"/>
        </w:rPr>
      </w:pPr>
      <w:r w:rsidRPr="001013BC">
        <w:rPr>
          <w:rFonts w:ascii="Calibri" w:eastAsia="Calibri" w:hAnsi="Calibri" w:cs="Calibri"/>
          <w:b/>
          <w:sz w:val="26"/>
          <w:szCs w:val="26"/>
        </w:rPr>
        <w:t xml:space="preserve">Würth Polska rozszerza ofertę systemów mocowań o serię wkrętów AMO IV, zaprojektowaną z myślą o zwiększeniu </w:t>
      </w:r>
      <w:r w:rsidR="00076DA4">
        <w:rPr>
          <w:rFonts w:ascii="Calibri" w:eastAsia="Calibri" w:hAnsi="Calibri" w:cs="Calibri"/>
          <w:b/>
          <w:sz w:val="26"/>
          <w:szCs w:val="26"/>
        </w:rPr>
        <w:t>szybkości</w:t>
      </w:r>
      <w:r w:rsidRPr="001013BC">
        <w:rPr>
          <w:rFonts w:ascii="Calibri" w:eastAsia="Calibri" w:hAnsi="Calibri" w:cs="Calibri"/>
          <w:b/>
          <w:sz w:val="26"/>
          <w:szCs w:val="26"/>
        </w:rPr>
        <w:t xml:space="preserve"> i niezawodności montażu. Udoskonalona konstrukcja </w:t>
      </w:r>
      <w:r w:rsidR="00076DA4">
        <w:rPr>
          <w:rFonts w:ascii="Calibri" w:eastAsia="Calibri" w:hAnsi="Calibri" w:cs="Calibri"/>
          <w:b/>
          <w:sz w:val="26"/>
          <w:szCs w:val="26"/>
        </w:rPr>
        <w:t xml:space="preserve">wkrętów </w:t>
      </w:r>
      <w:r w:rsidRPr="001013BC">
        <w:rPr>
          <w:rFonts w:ascii="Calibri" w:eastAsia="Calibri" w:hAnsi="Calibri" w:cs="Calibri"/>
          <w:b/>
          <w:sz w:val="26"/>
          <w:szCs w:val="26"/>
        </w:rPr>
        <w:t xml:space="preserve">umożliwia zastosowanie </w:t>
      </w:r>
      <w:r w:rsidR="00076DA4">
        <w:rPr>
          <w:rFonts w:ascii="Calibri" w:eastAsia="Calibri" w:hAnsi="Calibri" w:cs="Calibri"/>
          <w:b/>
          <w:sz w:val="26"/>
          <w:szCs w:val="26"/>
        </w:rPr>
        <w:t xml:space="preserve">tego łącznika w bardzo szerokim zakresie </w:t>
      </w:r>
      <w:r w:rsidRPr="001013BC">
        <w:rPr>
          <w:rFonts w:ascii="Calibri" w:eastAsia="Calibri" w:hAnsi="Calibri" w:cs="Calibri"/>
          <w:b/>
          <w:sz w:val="26"/>
          <w:szCs w:val="26"/>
        </w:rPr>
        <w:t>podłoży</w:t>
      </w:r>
      <w:r w:rsidR="00076DA4">
        <w:rPr>
          <w:rFonts w:ascii="Calibri" w:eastAsia="Calibri" w:hAnsi="Calibri" w:cs="Calibri"/>
          <w:b/>
          <w:sz w:val="26"/>
          <w:szCs w:val="26"/>
        </w:rPr>
        <w:t xml:space="preserve"> budowlanych. Upraszcza to przygotowanie</w:t>
      </w:r>
      <w:r w:rsidR="00E35C60">
        <w:rPr>
          <w:rFonts w:ascii="Calibri" w:eastAsia="Calibri" w:hAnsi="Calibri" w:cs="Calibri"/>
          <w:b/>
          <w:sz w:val="26"/>
          <w:szCs w:val="26"/>
        </w:rPr>
        <w:t xml:space="preserve"> </w:t>
      </w:r>
      <w:r w:rsidR="00477653">
        <w:rPr>
          <w:rFonts w:ascii="Calibri" w:eastAsia="Calibri" w:hAnsi="Calibri" w:cs="Calibri"/>
          <w:b/>
          <w:sz w:val="26"/>
          <w:szCs w:val="26"/>
        </w:rPr>
        <w:t>materiałów</w:t>
      </w:r>
      <w:r w:rsidR="00076DA4">
        <w:rPr>
          <w:rFonts w:ascii="Calibri" w:eastAsia="Calibri" w:hAnsi="Calibri" w:cs="Calibri"/>
          <w:b/>
          <w:sz w:val="26"/>
          <w:szCs w:val="26"/>
        </w:rPr>
        <w:t xml:space="preserve"> do wykonania montaży, podnosi wydajność pracy przy zachowaniu zaprojektowanej nośności zamocowań. </w:t>
      </w:r>
    </w:p>
    <w:p w14:paraId="5E7A1ABD" w14:textId="4F6669FD" w:rsidR="004C624A" w:rsidRPr="00A43F59" w:rsidRDefault="00076DA4" w:rsidP="00A43F59">
      <w:pPr>
        <w:pStyle w:val="Akapitzlist"/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8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Nasze n</w:t>
      </w:r>
      <w:r w:rsidR="00DA2E56" w:rsidRPr="00DA2E56">
        <w:rPr>
          <w:rFonts w:ascii="Calibri" w:eastAsia="Calibri" w:hAnsi="Calibri" w:cs="Calibri"/>
          <w:i/>
          <w:sz w:val="24"/>
          <w:szCs w:val="24"/>
        </w:rPr>
        <w:t>owe wkręty AMO IV to odpowiedź na potrzeby rynku w zakresie uniwersalnych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DA2E56" w:rsidRPr="00DA2E56">
        <w:rPr>
          <w:rFonts w:ascii="Calibri" w:eastAsia="Calibri" w:hAnsi="Calibri" w:cs="Calibri"/>
          <w:i/>
          <w:sz w:val="24"/>
          <w:szCs w:val="24"/>
        </w:rPr>
        <w:t>rozwiązań mocujących. Zapewniają szybki i bezpieczny montaż w szerokim zakresie podłoży przy zachowaniu wysokiej niezawodności technicznej.</w:t>
      </w:r>
      <w:r>
        <w:rPr>
          <w:rFonts w:ascii="Calibri" w:eastAsia="Calibri" w:hAnsi="Calibri" w:cs="Calibri"/>
          <w:i/>
          <w:sz w:val="24"/>
          <w:szCs w:val="24"/>
        </w:rPr>
        <w:t xml:space="preserve"> Użytkownik otrzymuje produkt zgodny wymaganiami prawa budowlanego co potwierdza uzyskana </w:t>
      </w:r>
      <w:r w:rsidRPr="00076DA4">
        <w:rPr>
          <w:rFonts w:ascii="Calibri" w:eastAsia="Calibri" w:hAnsi="Calibri" w:cs="Calibri"/>
          <w:i/>
          <w:sz w:val="24"/>
          <w:szCs w:val="24"/>
        </w:rPr>
        <w:t>Krajowa Ocena Techniczna wydana przez I</w:t>
      </w:r>
      <w:r w:rsidR="00477653">
        <w:rPr>
          <w:rFonts w:ascii="Calibri" w:eastAsia="Calibri" w:hAnsi="Calibri" w:cs="Calibri"/>
          <w:i/>
          <w:sz w:val="24"/>
          <w:szCs w:val="24"/>
        </w:rPr>
        <w:t xml:space="preserve">nstytut </w:t>
      </w:r>
      <w:r w:rsidRPr="00076DA4">
        <w:rPr>
          <w:rFonts w:ascii="Calibri" w:eastAsia="Calibri" w:hAnsi="Calibri" w:cs="Calibri"/>
          <w:i/>
          <w:sz w:val="24"/>
          <w:szCs w:val="24"/>
        </w:rPr>
        <w:t>T</w:t>
      </w:r>
      <w:r w:rsidR="00477653">
        <w:rPr>
          <w:rFonts w:ascii="Calibri" w:eastAsia="Calibri" w:hAnsi="Calibri" w:cs="Calibri"/>
          <w:i/>
          <w:sz w:val="24"/>
          <w:szCs w:val="24"/>
        </w:rPr>
        <w:t xml:space="preserve">echniki </w:t>
      </w:r>
      <w:r w:rsidRPr="00076DA4">
        <w:rPr>
          <w:rFonts w:ascii="Calibri" w:eastAsia="Calibri" w:hAnsi="Calibri" w:cs="Calibri"/>
          <w:i/>
          <w:sz w:val="24"/>
          <w:szCs w:val="24"/>
        </w:rPr>
        <w:t>B</w:t>
      </w:r>
      <w:r w:rsidR="00477653">
        <w:rPr>
          <w:rFonts w:ascii="Calibri" w:eastAsia="Calibri" w:hAnsi="Calibri" w:cs="Calibri"/>
          <w:i/>
          <w:sz w:val="24"/>
          <w:szCs w:val="24"/>
        </w:rPr>
        <w:t>udowlanej.</w:t>
      </w:r>
      <w:r w:rsidR="00DA2E56" w:rsidRPr="00DA2E56">
        <w:rPr>
          <w:rFonts w:ascii="Calibri" w:eastAsia="Calibri" w:hAnsi="Calibri" w:cs="Calibri"/>
          <w:i/>
          <w:sz w:val="24"/>
          <w:szCs w:val="24"/>
        </w:rPr>
        <w:t xml:space="preserve"> Wprowadzone udoskonalenia względem wcześniejszej generacji zostały opracowane z myślą o profesjonalistach, którzy przywiązują dużą wagę do jakości, trwałości i </w:t>
      </w:r>
      <w:r w:rsidR="00477653">
        <w:rPr>
          <w:rFonts w:ascii="Calibri" w:eastAsia="Calibri" w:hAnsi="Calibri" w:cs="Calibri"/>
          <w:i/>
          <w:sz w:val="24"/>
          <w:szCs w:val="24"/>
        </w:rPr>
        <w:t xml:space="preserve">szybkości </w:t>
      </w:r>
      <w:r w:rsidR="00DA2E56" w:rsidRPr="00DA2E56">
        <w:rPr>
          <w:rFonts w:ascii="Calibri" w:eastAsia="Calibri" w:hAnsi="Calibri" w:cs="Calibri"/>
          <w:i/>
          <w:sz w:val="24"/>
          <w:szCs w:val="24"/>
        </w:rPr>
        <w:t>prac</w:t>
      </w:r>
      <w:r w:rsidR="00DA2E56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DA2E56">
        <w:rPr>
          <w:rFonts w:ascii="Calibri" w:eastAsia="Calibri" w:hAnsi="Calibri" w:cs="Calibri"/>
          <w:sz w:val="24"/>
          <w:szCs w:val="24"/>
        </w:rPr>
        <w:t xml:space="preserve">– podkreśla </w:t>
      </w:r>
      <w:r>
        <w:rPr>
          <w:rFonts w:ascii="Calibri" w:eastAsia="Calibri" w:hAnsi="Calibri" w:cs="Calibri"/>
          <w:sz w:val="24"/>
          <w:szCs w:val="24"/>
        </w:rPr>
        <w:t>Artur Kordowski</w:t>
      </w:r>
      <w:r w:rsidR="00365DC0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 xml:space="preserve">Market </w:t>
      </w:r>
      <w:r w:rsidR="00365DC0">
        <w:rPr>
          <w:rFonts w:ascii="Calibri" w:eastAsia="Calibri" w:hAnsi="Calibri" w:cs="Calibri"/>
          <w:sz w:val="24"/>
          <w:szCs w:val="24"/>
        </w:rPr>
        <w:t>Manager</w:t>
      </w:r>
      <w:r w:rsidR="00A43F59">
        <w:rPr>
          <w:rFonts w:ascii="Calibri" w:eastAsia="Calibri" w:hAnsi="Calibri" w:cs="Calibri"/>
          <w:sz w:val="24"/>
          <w:szCs w:val="24"/>
        </w:rPr>
        <w:t xml:space="preserve"> </w:t>
      </w:r>
      <w:r w:rsidR="00A43F59" w:rsidRPr="00A43F59">
        <w:rPr>
          <w:rFonts w:ascii="Calibri" w:eastAsia="Calibri" w:hAnsi="Calibri" w:cs="Calibri"/>
          <w:sz w:val="24"/>
          <w:szCs w:val="24"/>
        </w:rPr>
        <w:t>Würth Polska</w:t>
      </w:r>
    </w:p>
    <w:p w14:paraId="0D60B07C" w14:textId="77777777" w:rsidR="004C624A" w:rsidRDefault="006447F9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200"/>
        <w:jc w:val="both"/>
        <w:rPr>
          <w:rFonts w:ascii="Calibri" w:eastAsia="Calibri" w:hAnsi="Calibri" w:cs="Calibri"/>
          <w:b/>
          <w:color w:val="0D0D0D"/>
          <w:sz w:val="24"/>
          <w:szCs w:val="24"/>
        </w:rPr>
      </w:pPr>
      <w:r>
        <w:rPr>
          <w:rFonts w:ascii="Calibri" w:eastAsia="Calibri" w:hAnsi="Calibri" w:cs="Calibri"/>
          <w:b/>
          <w:color w:val="0D0D0D"/>
          <w:sz w:val="24"/>
          <w:szCs w:val="24"/>
        </w:rPr>
        <w:t>Nowa jakość w montażu</w:t>
      </w:r>
    </w:p>
    <w:p w14:paraId="515F4722" w14:textId="50A93864" w:rsidR="004C624A" w:rsidRPr="00E35C60" w:rsidRDefault="006447F9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80" w:after="20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bookmarkStart w:id="2" w:name="_heading=h.x34gr54ks60h" w:colFirst="0" w:colLast="0"/>
      <w:bookmarkEnd w:id="2"/>
      <w:r>
        <w:rPr>
          <w:rFonts w:ascii="Calibri" w:eastAsia="Calibri" w:hAnsi="Calibri" w:cs="Calibri"/>
          <w:sz w:val="24"/>
          <w:szCs w:val="24"/>
        </w:rPr>
        <w:t xml:space="preserve">AMO IV zostały zaprojektowane </w:t>
      </w:r>
      <w:r w:rsidR="001013BC" w:rsidRPr="001013BC">
        <w:rPr>
          <w:rFonts w:ascii="Calibri" w:eastAsia="Calibri" w:hAnsi="Calibri" w:cs="Calibri"/>
          <w:sz w:val="24"/>
          <w:szCs w:val="24"/>
        </w:rPr>
        <w:t xml:space="preserve">tak, aby </w:t>
      </w:r>
      <w:r w:rsidR="00477653">
        <w:rPr>
          <w:rFonts w:ascii="Calibri" w:eastAsia="Calibri" w:hAnsi="Calibri" w:cs="Calibri"/>
          <w:sz w:val="24"/>
          <w:szCs w:val="24"/>
        </w:rPr>
        <w:t xml:space="preserve">skrócić </w:t>
      </w:r>
      <w:r w:rsidR="001013BC" w:rsidRPr="001013BC">
        <w:rPr>
          <w:rFonts w:ascii="Calibri" w:eastAsia="Calibri" w:hAnsi="Calibri" w:cs="Calibri"/>
          <w:sz w:val="24"/>
          <w:szCs w:val="24"/>
        </w:rPr>
        <w:t>montaż ościeżnic okien i drzwi.</w:t>
      </w:r>
      <w:r>
        <w:rPr>
          <w:rFonts w:ascii="Calibri" w:eastAsia="Calibri" w:hAnsi="Calibri" w:cs="Calibri"/>
          <w:sz w:val="24"/>
          <w:szCs w:val="24"/>
        </w:rPr>
        <w:t xml:space="preserve"> W porównaniu do modelu AMO III, wyróżniają się większym skokiem gwintu, co przekłada się na szybszy montaż i jeszcze lepsze trzymanie w różnorodnych podłożach.</w:t>
      </w:r>
      <w:r w:rsidR="0047765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Ich unikalna konstrukcja o średnicy 7,5 mm pozwala na</w:t>
      </w:r>
      <w:r w:rsidR="00D72A0F">
        <w:rPr>
          <w:rFonts w:ascii="Calibri" w:eastAsia="Calibri" w:hAnsi="Calibri" w:cs="Calibri"/>
          <w:sz w:val="24"/>
          <w:szCs w:val="24"/>
        </w:rPr>
        <w:t xml:space="preserve"> stosowanie w betonie zwykłym i</w:t>
      </w:r>
      <w:r>
        <w:rPr>
          <w:rFonts w:ascii="Calibri" w:eastAsia="Calibri" w:hAnsi="Calibri" w:cs="Calibri"/>
          <w:sz w:val="24"/>
          <w:szCs w:val="24"/>
        </w:rPr>
        <w:t xml:space="preserve"> w elementach silikatowych – zarówno pełnych, jak i drążonych. </w:t>
      </w:r>
      <w:r w:rsidRPr="00477653">
        <w:rPr>
          <w:rFonts w:ascii="Calibri" w:eastAsia="Calibri" w:hAnsi="Calibri" w:cs="Calibri"/>
          <w:b/>
          <w:bCs/>
          <w:sz w:val="24"/>
          <w:szCs w:val="24"/>
        </w:rPr>
        <w:t>Nowością, która stanowi przełomowe rozwiązanie na rynku, jest także możliwość montowania wkrętów w betonie komórkowym, aż o trzech różnych gęstościach: ≥ 350 kg/m³, ≥ 500 kg/m³ oraz ≥ 600 kg/m³.</w:t>
      </w:r>
      <w:r>
        <w:rPr>
          <w:rFonts w:ascii="Calibri" w:eastAsia="Calibri" w:hAnsi="Calibri" w:cs="Calibri"/>
          <w:sz w:val="24"/>
          <w:szCs w:val="24"/>
        </w:rPr>
        <w:t xml:space="preserve"> Tak szeroki zakres kompatybilności znacząco zwiększa zastosowania produktu</w:t>
      </w:r>
      <w:r w:rsidR="00477653">
        <w:rPr>
          <w:rFonts w:ascii="Calibri" w:eastAsia="Calibri" w:hAnsi="Calibri" w:cs="Calibri"/>
          <w:sz w:val="24"/>
          <w:szCs w:val="24"/>
        </w:rPr>
        <w:t xml:space="preserve"> i zabezpiecza wykonawcę w przypadku natrafienia na nietypowe podłoże do zamocowań</w:t>
      </w:r>
      <w:r>
        <w:rPr>
          <w:rFonts w:ascii="Calibri" w:eastAsia="Calibri" w:hAnsi="Calibri" w:cs="Calibri"/>
          <w:sz w:val="24"/>
          <w:szCs w:val="24"/>
        </w:rPr>
        <w:t>.</w:t>
      </w:r>
      <w:r w:rsidR="00477653">
        <w:rPr>
          <w:rFonts w:ascii="Calibri" w:eastAsia="Calibri" w:hAnsi="Calibri" w:cs="Calibri"/>
          <w:sz w:val="24"/>
          <w:szCs w:val="24"/>
        </w:rPr>
        <w:t xml:space="preserve"> </w:t>
      </w:r>
      <w:r w:rsidR="00477653" w:rsidRPr="00E35C60">
        <w:rPr>
          <w:rFonts w:ascii="Calibri" w:eastAsia="Calibri" w:hAnsi="Calibri" w:cs="Calibri"/>
          <w:b/>
          <w:bCs/>
          <w:sz w:val="24"/>
          <w:szCs w:val="24"/>
        </w:rPr>
        <w:t>Wkręty AMO IV dostępne są w długościach 112, 132, 152 oraz 182 mm.</w:t>
      </w:r>
    </w:p>
    <w:p w14:paraId="4F38C522" w14:textId="11693D58" w:rsidR="004C624A" w:rsidRDefault="006447F9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80" w:after="200"/>
        <w:jc w:val="both"/>
        <w:rPr>
          <w:rFonts w:ascii="Calibri" w:eastAsia="Calibri" w:hAnsi="Calibri" w:cs="Calibri"/>
          <w:color w:val="0D0D0D"/>
          <w:sz w:val="24"/>
          <w:szCs w:val="24"/>
          <w:highlight w:val="yellow"/>
        </w:rPr>
      </w:pPr>
      <w:r>
        <w:rPr>
          <w:rFonts w:ascii="Calibri" w:eastAsia="Calibri" w:hAnsi="Calibri" w:cs="Calibri"/>
          <w:i/>
          <w:color w:val="0D0D0D"/>
          <w:sz w:val="24"/>
          <w:szCs w:val="24"/>
          <w:highlight w:val="white"/>
        </w:rPr>
        <w:t xml:space="preserve">– </w:t>
      </w:r>
      <w:r>
        <w:rPr>
          <w:rFonts w:ascii="Calibri" w:eastAsia="Calibri" w:hAnsi="Calibri" w:cs="Calibri"/>
          <w:i/>
          <w:sz w:val="24"/>
          <w:szCs w:val="24"/>
        </w:rPr>
        <w:t>Rozszerzenie stosowania wkrętów AMO IV do montażu w betonie komórkowym o trzech różnych gęstościach jest istotnym udoskonaleniem względem wcześniejszej wersji. Dzięki temu rozwiązaniu produkt znajduje zastosowanie nie tylko na budowach, ale również przy modernizacjach i pracach remontowych w obiektach o zróżnicowanej specyfice technicznej. I</w:t>
      </w:r>
      <w:r>
        <w:rPr>
          <w:rFonts w:ascii="Calibri" w:eastAsia="Calibri" w:hAnsi="Calibri" w:cs="Calibri"/>
          <w:i/>
          <w:color w:val="0D0D0D"/>
          <w:sz w:val="24"/>
          <w:szCs w:val="24"/>
          <w:highlight w:val="white"/>
        </w:rPr>
        <w:t xml:space="preserve">stotną zaletą jest także </w:t>
      </w:r>
      <w:proofErr w:type="spellStart"/>
      <w:r w:rsidR="00E35C60">
        <w:rPr>
          <w:rFonts w:ascii="Calibri" w:eastAsia="Calibri" w:hAnsi="Calibri" w:cs="Calibri"/>
          <w:i/>
          <w:color w:val="0D0D0D"/>
          <w:sz w:val="24"/>
          <w:szCs w:val="24"/>
          <w:highlight w:val="white"/>
        </w:rPr>
        <w:t>beznaprężeniowe</w:t>
      </w:r>
      <w:proofErr w:type="spellEnd"/>
      <w:r>
        <w:rPr>
          <w:rFonts w:ascii="Calibri" w:eastAsia="Calibri" w:hAnsi="Calibri" w:cs="Calibri"/>
          <w:i/>
          <w:color w:val="0D0D0D"/>
          <w:sz w:val="24"/>
          <w:szCs w:val="24"/>
          <w:highlight w:val="white"/>
        </w:rPr>
        <w:t xml:space="preserve"> </w:t>
      </w:r>
      <w:r w:rsidRPr="00477653">
        <w:rPr>
          <w:rFonts w:ascii="Calibri" w:eastAsia="Calibri" w:hAnsi="Calibri" w:cs="Calibri"/>
          <w:i/>
          <w:color w:val="0D0D0D"/>
          <w:sz w:val="24"/>
          <w:szCs w:val="24"/>
          <w:highlight w:val="white"/>
        </w:rPr>
        <w:t>mocowanie</w:t>
      </w:r>
      <w:r w:rsidR="00477653" w:rsidRPr="00477653">
        <w:rPr>
          <w:rFonts w:ascii="Calibri" w:eastAsia="Calibri" w:hAnsi="Calibri" w:cs="Calibri"/>
          <w:i/>
          <w:color w:val="0D0D0D"/>
          <w:sz w:val="24"/>
          <w:szCs w:val="24"/>
          <w:highlight w:val="white"/>
        </w:rPr>
        <w:t xml:space="preserve"> ościeżnic okien i drzwi</w:t>
      </w:r>
      <w:r w:rsidRPr="00477653">
        <w:rPr>
          <w:rFonts w:ascii="Calibri" w:eastAsia="Calibri" w:hAnsi="Calibri" w:cs="Calibri"/>
          <w:i/>
          <w:color w:val="0D0D0D"/>
          <w:sz w:val="24"/>
          <w:szCs w:val="24"/>
          <w:highlight w:val="white"/>
        </w:rPr>
        <w:t>, które</w:t>
      </w:r>
      <w:r>
        <w:rPr>
          <w:rFonts w:ascii="Calibri" w:eastAsia="Calibri" w:hAnsi="Calibri" w:cs="Calibri"/>
          <w:i/>
          <w:color w:val="0D0D0D"/>
          <w:sz w:val="24"/>
          <w:szCs w:val="24"/>
          <w:highlight w:val="white"/>
        </w:rPr>
        <w:t xml:space="preserve"> minimalizuje ryzyko odkształceń, uszkodzeń or</w:t>
      </w:r>
      <w:r w:rsidR="00365DC0">
        <w:rPr>
          <w:rFonts w:ascii="Calibri" w:eastAsia="Calibri" w:hAnsi="Calibri" w:cs="Calibri"/>
          <w:i/>
          <w:color w:val="0D0D0D"/>
          <w:sz w:val="24"/>
          <w:szCs w:val="24"/>
          <w:highlight w:val="white"/>
        </w:rPr>
        <w:t>az wpływu na trwałość materiału</w:t>
      </w:r>
      <w:r w:rsidR="00477653">
        <w:rPr>
          <w:rFonts w:ascii="Calibri" w:eastAsia="Calibri" w:hAnsi="Calibri" w:cs="Calibri"/>
          <w:i/>
          <w:color w:val="0D0D0D"/>
          <w:sz w:val="24"/>
          <w:szCs w:val="24"/>
        </w:rPr>
        <w:t xml:space="preserve">. </w:t>
      </w:r>
      <w:r w:rsidR="00477653" w:rsidRPr="00477653">
        <w:rPr>
          <w:rFonts w:ascii="Calibri" w:eastAsia="Calibri" w:hAnsi="Calibri" w:cs="Calibri"/>
          <w:i/>
          <w:color w:val="0D0D0D"/>
          <w:sz w:val="24"/>
          <w:szCs w:val="24"/>
        </w:rPr>
        <w:t xml:space="preserve">Niewielki łeb walcowy idealnie sprawdza się podczas montażu </w:t>
      </w:r>
      <w:r w:rsidR="00477653">
        <w:rPr>
          <w:rFonts w:ascii="Calibri" w:eastAsia="Calibri" w:hAnsi="Calibri" w:cs="Calibri"/>
          <w:i/>
          <w:color w:val="0D0D0D"/>
          <w:sz w:val="24"/>
          <w:szCs w:val="24"/>
        </w:rPr>
        <w:t xml:space="preserve">nowoczesnych </w:t>
      </w:r>
      <w:r w:rsidR="00477653" w:rsidRPr="00477653">
        <w:rPr>
          <w:rFonts w:ascii="Calibri" w:eastAsia="Calibri" w:hAnsi="Calibri" w:cs="Calibri"/>
          <w:i/>
          <w:color w:val="0D0D0D"/>
          <w:sz w:val="24"/>
          <w:szCs w:val="24"/>
        </w:rPr>
        <w:t>okien czy drzwi</w:t>
      </w:r>
      <w:r w:rsidRPr="00477653"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D0D0D"/>
          <w:sz w:val="24"/>
          <w:szCs w:val="24"/>
          <w:highlight w:val="white"/>
        </w:rPr>
        <w:t xml:space="preserve">– dodaje </w:t>
      </w:r>
      <w:r w:rsidR="00365DC0" w:rsidRPr="00365DC0">
        <w:rPr>
          <w:rFonts w:ascii="Calibri" w:eastAsia="Calibri" w:hAnsi="Calibri" w:cs="Calibri"/>
          <w:color w:val="0D0D0D"/>
          <w:sz w:val="24"/>
          <w:szCs w:val="24"/>
        </w:rPr>
        <w:t>Piotr Janik, Product Manager Würth Polska</w:t>
      </w:r>
    </w:p>
    <w:p w14:paraId="4FEF84C3" w14:textId="77777777" w:rsidR="004C624A" w:rsidRDefault="00D72A0F">
      <w:pPr>
        <w:rPr>
          <w:rFonts w:ascii="Calibri" w:eastAsia="Calibri" w:hAnsi="Calibri" w:cs="Calibri"/>
          <w:b/>
          <w:color w:val="0D0D0D"/>
          <w:sz w:val="24"/>
          <w:szCs w:val="24"/>
        </w:rPr>
      </w:pPr>
      <w:r>
        <w:rPr>
          <w:rFonts w:ascii="Calibri" w:eastAsia="Calibri" w:hAnsi="Calibri" w:cs="Calibri"/>
          <w:b/>
          <w:color w:val="0D0D0D"/>
          <w:sz w:val="24"/>
          <w:szCs w:val="24"/>
        </w:rPr>
        <w:lastRenderedPageBreak/>
        <w:t xml:space="preserve">Trwałość i </w:t>
      </w:r>
      <w:r w:rsidR="006447F9">
        <w:rPr>
          <w:rFonts w:ascii="Calibri" w:eastAsia="Calibri" w:hAnsi="Calibri" w:cs="Calibri"/>
          <w:b/>
          <w:color w:val="0D0D0D"/>
          <w:sz w:val="24"/>
          <w:szCs w:val="24"/>
        </w:rPr>
        <w:t>wygoda użytkowania</w:t>
      </w:r>
    </w:p>
    <w:p w14:paraId="32C51DC2" w14:textId="08C5018D" w:rsidR="004C624A" w:rsidRDefault="006447F9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200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>
        <w:rPr>
          <w:rFonts w:ascii="Calibri" w:eastAsia="Calibri" w:hAnsi="Calibri" w:cs="Calibri"/>
          <w:color w:val="0D0D0D"/>
          <w:sz w:val="24"/>
          <w:szCs w:val="24"/>
        </w:rPr>
        <w:t>Wykonane ze stali węglowej wkręty AMO IV zostały zabezpieczone powłoką cynkową</w:t>
      </w:r>
      <w:r w:rsidR="00477653">
        <w:rPr>
          <w:rFonts w:ascii="Calibri" w:eastAsia="Calibri" w:hAnsi="Calibri" w:cs="Calibri"/>
          <w:color w:val="0D0D0D"/>
          <w:sz w:val="24"/>
          <w:szCs w:val="24"/>
        </w:rPr>
        <w:t xml:space="preserve">. </w:t>
      </w:r>
      <w:r>
        <w:rPr>
          <w:rFonts w:ascii="Calibri" w:eastAsia="Calibri" w:hAnsi="Calibri" w:cs="Calibri"/>
          <w:color w:val="0D0D0D"/>
          <w:sz w:val="24"/>
          <w:szCs w:val="24"/>
        </w:rPr>
        <w:t xml:space="preserve">Ich niewielki łeb walcowy o średnicy 8 mm, w połączeniu z napędem RW30, idealnie sprawdza się w montażu stolarki, umożliwiając estetyczne i stabilne mocowanie. </w:t>
      </w:r>
    </w:p>
    <w:p w14:paraId="36FEA7D1" w14:textId="5B744F58" w:rsidR="004C624A" w:rsidRDefault="006447F9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200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>
        <w:rPr>
          <w:rFonts w:ascii="Calibri" w:eastAsia="Calibri" w:hAnsi="Calibri" w:cs="Calibri"/>
          <w:color w:val="0D0D0D"/>
          <w:sz w:val="24"/>
          <w:szCs w:val="24"/>
        </w:rPr>
        <w:t xml:space="preserve">Wkręty AMO IV zaleca się </w:t>
      </w:r>
      <w:r w:rsidR="00477653">
        <w:rPr>
          <w:rFonts w:ascii="Calibri" w:eastAsia="Calibri" w:hAnsi="Calibri" w:cs="Calibri"/>
          <w:color w:val="0D0D0D"/>
          <w:sz w:val="24"/>
          <w:szCs w:val="24"/>
        </w:rPr>
        <w:t>stosować przy montażach w</w:t>
      </w:r>
      <w:r>
        <w:rPr>
          <w:rFonts w:ascii="Calibri" w:eastAsia="Calibri" w:hAnsi="Calibri" w:cs="Calibri"/>
          <w:color w:val="0D0D0D"/>
          <w:sz w:val="24"/>
          <w:szCs w:val="24"/>
        </w:rPr>
        <w:t>:</w:t>
      </w:r>
    </w:p>
    <w:p w14:paraId="6278CB73" w14:textId="19CAFF3E" w:rsidR="004C624A" w:rsidRDefault="006447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betonie</w:t>
      </w:r>
      <w:r w:rsidR="00477653">
        <w:rPr>
          <w:rFonts w:ascii="Calibri" w:eastAsia="Calibri" w:hAnsi="Calibri" w:cs="Calibri"/>
          <w:color w:val="000000"/>
          <w:sz w:val="24"/>
          <w:szCs w:val="24"/>
        </w:rPr>
        <w:t xml:space="preserve"> - </w:t>
      </w:r>
      <w:r>
        <w:rPr>
          <w:rFonts w:ascii="Calibri" w:eastAsia="Calibri" w:hAnsi="Calibri" w:cs="Calibri"/>
          <w:color w:val="000000"/>
          <w:sz w:val="24"/>
          <w:szCs w:val="24"/>
        </w:rPr>
        <w:t>przy użyciu wiertła o średnicy 6,5 mm (otwór w podłożu);</w:t>
      </w:r>
    </w:p>
    <w:p w14:paraId="4F21E267" w14:textId="14CAF587" w:rsidR="004C624A" w:rsidRDefault="006447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murze</w:t>
      </w:r>
      <w:r w:rsidR="00477653">
        <w:rPr>
          <w:rFonts w:ascii="Calibri" w:eastAsia="Calibri" w:hAnsi="Calibri" w:cs="Calibri"/>
          <w:color w:val="000000"/>
          <w:sz w:val="24"/>
          <w:szCs w:val="24"/>
        </w:rPr>
        <w:t xml:space="preserve"> -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przy użyciu wiertła o średnicy 6,0 mm (otwór w podłożu);</w:t>
      </w:r>
    </w:p>
    <w:p w14:paraId="61F76B46" w14:textId="5291C5DA" w:rsidR="004C624A" w:rsidRDefault="006447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betonie komórkowym</w:t>
      </w:r>
      <w:r w:rsidR="00477653">
        <w:rPr>
          <w:rFonts w:ascii="Calibri" w:eastAsia="Calibri" w:hAnsi="Calibri" w:cs="Calibri"/>
          <w:color w:val="000000"/>
          <w:sz w:val="24"/>
          <w:szCs w:val="24"/>
        </w:rPr>
        <w:t xml:space="preserve"> -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bez uprzedniego wykonania otworu – wkręty bezpośrednio wkręca się w podłoże z betonu komórkowego;</w:t>
      </w:r>
    </w:p>
    <w:p w14:paraId="6BDB3ECF" w14:textId="77777777" w:rsidR="004C624A" w:rsidRDefault="006447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otworze przelotowym w ościeżnicy o średnicy 6,2 mm</w:t>
      </w:r>
    </w:p>
    <w:p w14:paraId="550577FE" w14:textId="77777777" w:rsidR="004C624A" w:rsidRDefault="004C624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DD94196" w14:textId="77777777" w:rsidR="004C624A" w:rsidRDefault="006447F9">
      <w:pPr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>
        <w:rPr>
          <w:rFonts w:ascii="Calibri" w:eastAsia="Calibri" w:hAnsi="Calibri" w:cs="Calibri"/>
          <w:sz w:val="24"/>
          <w:szCs w:val="24"/>
        </w:rPr>
        <w:t xml:space="preserve">– </w:t>
      </w:r>
      <w:r>
        <w:rPr>
          <w:rFonts w:ascii="Calibri" w:eastAsia="Calibri" w:hAnsi="Calibri" w:cs="Calibri"/>
          <w:i/>
          <w:sz w:val="24"/>
          <w:szCs w:val="24"/>
        </w:rPr>
        <w:t>AMO IV to kolejny krok w rozwoju produktów z tej serii. Udoskonalona konstrukcja i rozszerzone możliwości montażowe sprawiają, że wkręty te łączą innowacyjne rozwiązania techniczne z intuicyjną obsługą i niezawodnym mocowaniem. Dzięki temu doskonale sprawdzają się wszędzie tam, gdzie kluczowe są precyzja, trwałość i bezpieczeństwo wykonania</w:t>
      </w:r>
      <w:r>
        <w:rPr>
          <w:rFonts w:ascii="Calibri" w:eastAsia="Calibri" w:hAnsi="Calibri" w:cs="Calibri"/>
          <w:sz w:val="24"/>
          <w:szCs w:val="24"/>
        </w:rPr>
        <w:t xml:space="preserve"> – dodaje </w:t>
      </w:r>
      <w:r w:rsidR="00365DC0" w:rsidRPr="00365DC0">
        <w:rPr>
          <w:rFonts w:ascii="Calibri" w:eastAsia="Calibri" w:hAnsi="Calibri" w:cs="Calibri"/>
          <w:sz w:val="24"/>
          <w:szCs w:val="24"/>
        </w:rPr>
        <w:t>Piotr Janik, Product Manager Würth Polska</w:t>
      </w:r>
    </w:p>
    <w:p w14:paraId="22B5EA11" w14:textId="77777777" w:rsidR="004C624A" w:rsidRDefault="004C624A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37E14819" w14:textId="77777777" w:rsidR="004C624A" w:rsidRDefault="006447F9">
      <w:pPr>
        <w:spacing w:line="360" w:lineRule="auto"/>
        <w:jc w:val="both"/>
      </w:pPr>
      <w:r>
        <w:t>***</w:t>
      </w:r>
    </w:p>
    <w:p w14:paraId="5897AA37" w14:textId="77777777" w:rsidR="004C624A" w:rsidRDefault="006447F9">
      <w:pPr>
        <w:spacing w:line="240" w:lineRule="auto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O Würth Polska</w:t>
      </w:r>
    </w:p>
    <w:p w14:paraId="4D69F697" w14:textId="77777777" w:rsidR="004C624A" w:rsidRDefault="006447F9">
      <w:pPr>
        <w:spacing w:line="240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Würth Polska jest liderem w technice zamocowań i dystrybucji produktów dla profesjonalistów, obecnym na polskim rynku ponad 34 lata. To nowoczesna firma i wiarygodny, stabilny pracodawca, który zatrudnia ponad 800 pracowników, z czego ponad 500 w Dziale Sprzedaży podzielonym na 7 obszarów – Auto, Cargo (w tym Agro), Drewno, Budownictwo, Metal, Instalacje i Budownictwo Inwestycje. Würth Polska posiada 50 sklepów stacjonarnych oraz rozbudowany sklep internetowy, który zapewnia możliwość zakupów 24h na dobę bez wychodzenia z domu. Centrala firmy i nowoczesne centrum logistyczne znajdują się w Warszawie. Koncern prowadzi sprzedaż wyłącznie firmom i osobom prowadzącym działalność gospodarczą. Więcej informacji o Würth Polska pod </w:t>
      </w:r>
      <w:hyperlink r:id="rId11">
        <w:r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linkiem</w:t>
        </w:r>
      </w:hyperlink>
      <w:r>
        <w:rPr>
          <w:rFonts w:ascii="Calibri" w:eastAsia="Calibri" w:hAnsi="Calibri" w:cs="Calibri"/>
          <w:sz w:val="18"/>
          <w:szCs w:val="18"/>
        </w:rPr>
        <w:t>.</w:t>
      </w:r>
    </w:p>
    <w:p w14:paraId="7525ED4C" w14:textId="77777777" w:rsidR="004C624A" w:rsidRDefault="004C624A">
      <w:pPr>
        <w:spacing w:line="240" w:lineRule="auto"/>
        <w:jc w:val="both"/>
        <w:rPr>
          <w:rFonts w:ascii="Calibri" w:eastAsia="Calibri" w:hAnsi="Calibri" w:cs="Calibri"/>
          <w:b/>
          <w:sz w:val="18"/>
          <w:szCs w:val="18"/>
        </w:rPr>
      </w:pPr>
    </w:p>
    <w:p w14:paraId="4B0D72C5" w14:textId="77777777" w:rsidR="004C624A" w:rsidRDefault="006447F9">
      <w:pPr>
        <w:spacing w:line="240" w:lineRule="auto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O grupie Würth</w:t>
      </w:r>
    </w:p>
    <w:p w14:paraId="5DF8DAA3" w14:textId="77777777" w:rsidR="004C624A" w:rsidRDefault="006447F9">
      <w:pPr>
        <w:spacing w:line="240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Grupa Würth została założona w 1945 r. w Niemczech. Obecnie składa się z ponad 400 samodzielnych firm, rozmieszczonych w ponad 80 krajach na wszystkich kontynentach. Zatrudnia ponad 87 tys. osób, z czego ponad 33 tys. to przedstawiciele handlowi. Zgodnie z rocznym sprawozdaniem finansowym, w 2023 r. Grupa Würth osiągnęła łączną sprzedaż na poziomie 20,4 mld EUR.</w:t>
      </w:r>
    </w:p>
    <w:p w14:paraId="2EE88EB6" w14:textId="77777777" w:rsidR="004C624A" w:rsidRDefault="004C624A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/>
          <w:sz w:val="18"/>
          <w:szCs w:val="18"/>
        </w:rPr>
      </w:pPr>
    </w:p>
    <w:p w14:paraId="2AB79A62" w14:textId="77777777" w:rsidR="004C624A" w:rsidRDefault="006447F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14:paraId="60AA7944" w14:textId="77777777" w:rsidR="001D4EFB" w:rsidRDefault="001D4EFB">
      <w:pPr>
        <w:spacing w:line="240" w:lineRule="auto"/>
        <w:jc w:val="right"/>
        <w:rPr>
          <w:rFonts w:ascii="Calibri" w:eastAsia="Calibri" w:hAnsi="Calibri" w:cs="Calibri"/>
          <w:b/>
          <w:sz w:val="20"/>
          <w:szCs w:val="20"/>
        </w:rPr>
      </w:pPr>
    </w:p>
    <w:p w14:paraId="06FB137A" w14:textId="77777777" w:rsidR="004C624A" w:rsidRDefault="006447F9">
      <w:pPr>
        <w:spacing w:line="240" w:lineRule="auto"/>
        <w:jc w:val="right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Kontakt dla mediów:</w:t>
      </w:r>
    </w:p>
    <w:p w14:paraId="6926E6C4" w14:textId="77777777" w:rsidR="004C624A" w:rsidRDefault="00810C28">
      <w:pPr>
        <w:spacing w:line="240" w:lineRule="auto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Paweł Skowron</w:t>
      </w:r>
    </w:p>
    <w:p w14:paraId="146FD6EE" w14:textId="77777777" w:rsidR="004C624A" w:rsidRDefault="006447F9">
      <w:pPr>
        <w:spacing w:line="240" w:lineRule="auto"/>
        <w:jc w:val="right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</w:rPr>
        <w:t xml:space="preserve">Tel.: </w:t>
      </w:r>
      <w:r w:rsidR="00810C28">
        <w:rPr>
          <w:rFonts w:ascii="Calibri" w:eastAsia="Calibri" w:hAnsi="Calibri" w:cs="Calibri"/>
          <w:sz w:val="20"/>
          <w:szCs w:val="20"/>
        </w:rPr>
        <w:t>+</w:t>
      </w:r>
      <w:r w:rsidR="00810C28" w:rsidRPr="00810C28">
        <w:rPr>
          <w:rFonts w:ascii="Calibri" w:eastAsia="Calibri" w:hAnsi="Calibri" w:cs="Calibri"/>
          <w:sz w:val="20"/>
          <w:szCs w:val="20"/>
        </w:rPr>
        <w:t>48 796 699 177</w:t>
      </w:r>
    </w:p>
    <w:p w14:paraId="21952741" w14:textId="77777777" w:rsidR="004C624A" w:rsidRPr="00076DA4" w:rsidRDefault="006447F9">
      <w:pPr>
        <w:spacing w:line="240" w:lineRule="auto"/>
        <w:jc w:val="right"/>
        <w:rPr>
          <w:rFonts w:ascii="Calibri" w:eastAsia="Calibri" w:hAnsi="Calibri" w:cs="Calibri"/>
          <w:sz w:val="20"/>
          <w:szCs w:val="20"/>
          <w:lang w:val="de-DE"/>
        </w:rPr>
      </w:pPr>
      <w:proofErr w:type="spellStart"/>
      <w:r w:rsidRPr="00076DA4">
        <w:rPr>
          <w:rFonts w:ascii="Calibri" w:eastAsia="Calibri" w:hAnsi="Calibri" w:cs="Calibri"/>
          <w:sz w:val="20"/>
          <w:szCs w:val="20"/>
          <w:lang w:val="de-DE"/>
        </w:rPr>
        <w:t>E-mail</w:t>
      </w:r>
      <w:proofErr w:type="spellEnd"/>
      <w:r w:rsidRPr="00076DA4">
        <w:rPr>
          <w:rFonts w:ascii="Calibri" w:eastAsia="Calibri" w:hAnsi="Calibri" w:cs="Calibri"/>
          <w:sz w:val="20"/>
          <w:szCs w:val="20"/>
          <w:lang w:val="de-DE"/>
        </w:rPr>
        <w:t>:</w:t>
      </w:r>
      <w:r w:rsidR="00810C28" w:rsidRPr="00076DA4">
        <w:rPr>
          <w:lang w:val="de-DE"/>
        </w:rPr>
        <w:t xml:space="preserve"> </w:t>
      </w:r>
      <w:hyperlink r:id="rId12" w:history="1">
        <w:r w:rsidR="00810C28" w:rsidRPr="00076DA4">
          <w:rPr>
            <w:rStyle w:val="Hipercze"/>
            <w:rFonts w:ascii="Calibri" w:eastAsia="Calibri" w:hAnsi="Calibri" w:cs="Calibri"/>
            <w:sz w:val="20"/>
            <w:szCs w:val="20"/>
            <w:lang w:val="de-DE"/>
          </w:rPr>
          <w:t>pawel.skowron@goodonepr.pl</w:t>
        </w:r>
      </w:hyperlink>
    </w:p>
    <w:p w14:paraId="720FA454" w14:textId="77777777" w:rsidR="00810C28" w:rsidRPr="00076DA4" w:rsidRDefault="00810C28">
      <w:pPr>
        <w:spacing w:line="240" w:lineRule="auto"/>
        <w:jc w:val="right"/>
        <w:rPr>
          <w:rFonts w:ascii="Calibri" w:eastAsia="Calibri" w:hAnsi="Calibri" w:cs="Calibri"/>
          <w:sz w:val="20"/>
          <w:szCs w:val="20"/>
          <w:lang w:val="de-DE"/>
        </w:rPr>
      </w:pPr>
    </w:p>
    <w:sectPr w:rsidR="00810C28" w:rsidRPr="00076DA4">
      <w:headerReference w:type="default" r:id="rId13"/>
      <w:footerReference w:type="default" r:id="rId14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4860E" w14:textId="77777777" w:rsidR="00E402BA" w:rsidRDefault="00E402BA">
      <w:pPr>
        <w:spacing w:line="240" w:lineRule="auto"/>
      </w:pPr>
      <w:r>
        <w:separator/>
      </w:r>
    </w:p>
  </w:endnote>
  <w:endnote w:type="continuationSeparator" w:id="0">
    <w:p w14:paraId="5915CCCA" w14:textId="77777777" w:rsidR="00E402BA" w:rsidRDefault="00E402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E275E" w14:textId="77777777" w:rsidR="004C624A" w:rsidRDefault="004C62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16"/>
        <w:szCs w:val="16"/>
      </w:rPr>
    </w:pPr>
  </w:p>
  <w:p w14:paraId="3D091D03" w14:textId="77777777" w:rsidR="004C624A" w:rsidRDefault="006447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sz w:val="16"/>
        <w:szCs w:val="16"/>
      </w:rPr>
    </w:pPr>
    <w:r>
      <w:rPr>
        <w:color w:val="000000"/>
        <w:sz w:val="16"/>
        <w:szCs w:val="16"/>
      </w:rPr>
      <w:t>Würth Polska Sp. z o.o., 02-495 Warszawa, ul. Posag 7 Panien 1, Spółka wpisana do Krajowego Rejestru Sądowego w Sądzie</w:t>
    </w:r>
    <w:r>
      <w:t xml:space="preserve"> </w:t>
    </w:r>
    <w:r>
      <w:rPr>
        <w:color w:val="000000"/>
        <w:sz w:val="16"/>
        <w:szCs w:val="16"/>
      </w:rPr>
      <w:t>Rejonowym dla m.st. Warszawy w Warszawie, XIII Wydział Gospodarczy KRS: 0000114958 Sąd Rejono</w:t>
    </w:r>
    <w:r>
      <w:rPr>
        <w:sz w:val="16"/>
        <w:szCs w:val="16"/>
      </w:rPr>
      <w:t>w</w:t>
    </w:r>
    <w:r>
      <w:rPr>
        <w:color w:val="000000"/>
        <w:sz w:val="16"/>
        <w:szCs w:val="16"/>
      </w:rPr>
      <w:t>y w Warszawie,</w:t>
    </w:r>
    <w:r>
      <w:rPr>
        <w:sz w:val="16"/>
        <w:szCs w:val="16"/>
      </w:rPr>
      <w:t xml:space="preserve"> </w:t>
    </w:r>
    <w:r>
      <w:rPr>
        <w:color w:val="000000"/>
        <w:sz w:val="16"/>
        <w:szCs w:val="16"/>
      </w:rPr>
      <w:t>Kapitał zakładowy: 6.603.436 PLN, NIP 527-02-04-293, REGON: 006216050</w:t>
    </w:r>
  </w:p>
  <w:p w14:paraId="21AACA18" w14:textId="77777777" w:rsidR="004C624A" w:rsidRDefault="006447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Konto:</w:t>
    </w:r>
    <w:r>
      <w:rPr>
        <w:sz w:val="16"/>
        <w:szCs w:val="16"/>
      </w:rPr>
      <w:t xml:space="preserve"> </w:t>
    </w:r>
    <w:r>
      <w:rPr>
        <w:color w:val="000000"/>
        <w:sz w:val="16"/>
        <w:szCs w:val="16"/>
      </w:rPr>
      <w:t>Pekao S.A. 82 1240 6247 1111 0000 4976 7375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70070" w14:textId="77777777" w:rsidR="00E402BA" w:rsidRDefault="00E402BA">
      <w:pPr>
        <w:spacing w:line="240" w:lineRule="auto"/>
      </w:pPr>
      <w:r>
        <w:separator/>
      </w:r>
    </w:p>
  </w:footnote>
  <w:footnote w:type="continuationSeparator" w:id="0">
    <w:p w14:paraId="4C2D791E" w14:textId="77777777" w:rsidR="00E402BA" w:rsidRDefault="00E402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8BF9C" w14:textId="77777777" w:rsidR="004C624A" w:rsidRDefault="006447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  <w:lang w:val="pl-PL"/>
      </w:rPr>
      <w:drawing>
        <wp:anchor distT="0" distB="0" distL="114300" distR="114300" simplePos="0" relativeHeight="251658240" behindDoc="0" locked="0" layoutInCell="1" hidden="0" allowOverlap="1" wp14:anchorId="67B5D936" wp14:editId="465ACBB3">
          <wp:simplePos x="0" y="0"/>
          <wp:positionH relativeFrom="column">
            <wp:posOffset>3764915</wp:posOffset>
          </wp:positionH>
          <wp:positionV relativeFrom="paragraph">
            <wp:posOffset>-142854</wp:posOffset>
          </wp:positionV>
          <wp:extent cx="1968500" cy="431800"/>
          <wp:effectExtent l="0" t="0" r="0" b="0"/>
          <wp:wrapNone/>
          <wp:docPr id="15" name="image1.png" descr="awkg_logo20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wkg_logo201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500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B05B2"/>
    <w:multiLevelType w:val="multilevel"/>
    <w:tmpl w:val="475C1E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A90552"/>
    <w:multiLevelType w:val="hybridMultilevel"/>
    <w:tmpl w:val="7414C5A4"/>
    <w:lvl w:ilvl="0" w:tplc="D71036A2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4A"/>
    <w:rsid w:val="00076DA4"/>
    <w:rsid w:val="001013BC"/>
    <w:rsid w:val="001934E3"/>
    <w:rsid w:val="001D4EFB"/>
    <w:rsid w:val="00362192"/>
    <w:rsid w:val="00365DC0"/>
    <w:rsid w:val="003F053F"/>
    <w:rsid w:val="00477653"/>
    <w:rsid w:val="004C624A"/>
    <w:rsid w:val="006447F9"/>
    <w:rsid w:val="006B0AE6"/>
    <w:rsid w:val="00782312"/>
    <w:rsid w:val="00810C28"/>
    <w:rsid w:val="00A22747"/>
    <w:rsid w:val="00A43F59"/>
    <w:rsid w:val="00AD202E"/>
    <w:rsid w:val="00AE62FB"/>
    <w:rsid w:val="00C61402"/>
    <w:rsid w:val="00CA5CB9"/>
    <w:rsid w:val="00D72A0F"/>
    <w:rsid w:val="00DA2E56"/>
    <w:rsid w:val="00E35C60"/>
    <w:rsid w:val="00E402BA"/>
    <w:rsid w:val="00E65784"/>
    <w:rsid w:val="00F0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B416"/>
  <w15:docId w15:val="{AC6E08E0-0D76-4A99-A6BE-E60EA4A4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8A58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0C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wel.skowron@goodonepr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hop.wurth.pl/pl/PL/PLN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e9d0a4-194a-424f-8e15-b06a9e7caa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97C409A2EF0344946E92935BBDCF26" ma:contentTypeVersion="10" ma:contentTypeDescription="Ein neues Dokument erstellen." ma:contentTypeScope="" ma:versionID="6206fd37323685b95cf6071e15533c71">
  <xsd:schema xmlns:xsd="http://www.w3.org/2001/XMLSchema" xmlns:xs="http://www.w3.org/2001/XMLSchema" xmlns:p="http://schemas.microsoft.com/office/2006/metadata/properties" xmlns:ns3="9ce9d0a4-194a-424f-8e15-b06a9e7caa82" targetNamespace="http://schemas.microsoft.com/office/2006/metadata/properties" ma:root="true" ma:fieldsID="0fa09df71f9613a2851e58623b346746" ns3:_="">
    <xsd:import namespace="9ce9d0a4-194a-424f-8e15-b06a9e7caa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9d0a4-194a-424f-8e15-b06a9e7caa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QeRJ75VpdqSdGgIwfnTS2iBI/Q==">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</go:docsCustomData>
</go:gDocsCustomXmlDataStorage>
</file>

<file path=customXml/itemProps1.xml><?xml version="1.0" encoding="utf-8"?>
<ds:datastoreItem xmlns:ds="http://schemas.openxmlformats.org/officeDocument/2006/customXml" ds:itemID="{FCB33D22-F392-4DDD-9187-4D5ED76C85D7}">
  <ds:schemaRefs>
    <ds:schemaRef ds:uri="http://schemas.microsoft.com/office/2006/metadata/properties"/>
    <ds:schemaRef ds:uri="http://schemas.microsoft.com/office/infopath/2007/PartnerControls"/>
    <ds:schemaRef ds:uri="9ce9d0a4-194a-424f-8e15-b06a9e7caa82"/>
  </ds:schemaRefs>
</ds:datastoreItem>
</file>

<file path=customXml/itemProps2.xml><?xml version="1.0" encoding="utf-8"?>
<ds:datastoreItem xmlns:ds="http://schemas.openxmlformats.org/officeDocument/2006/customXml" ds:itemID="{93748D65-6B45-47BD-9C2B-9E099E9E7F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BDB94-455B-4D6C-B3CC-9335030FC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9d0a4-194a-424f-8e15-b06a9e7ca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707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Szymańska</dc:creator>
  <cp:lastModifiedBy>PR2024</cp:lastModifiedBy>
  <cp:revision>3</cp:revision>
  <dcterms:created xsi:type="dcterms:W3CDTF">2025-06-06T10:57:00Z</dcterms:created>
  <dcterms:modified xsi:type="dcterms:W3CDTF">2025-06-13T07:29:00Z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0x0101002D97C409A2EF0344946E92935BBDCF26</vt:lpwstr>
  </property>
</Properties>
</file>