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085F" w14:textId="77777777" w:rsidR="008B5BC3" w:rsidRDefault="008B5BC3" w:rsidP="2EE52F5E">
      <w:pPr>
        <w:pStyle w:val="Tekstpodstawowy"/>
        <w:rPr>
          <w:rStyle w:val="Pogrubienie"/>
          <w:rFonts w:ascii="Avenir Next LT Pro" w:eastAsia="Avenir Next LT Pro" w:hAnsi="Avenir Next LT Pro" w:cs="Avenir Next LT Pro"/>
          <w:sz w:val="20"/>
          <w:szCs w:val="20"/>
        </w:rPr>
      </w:pPr>
    </w:p>
    <w:p w14:paraId="2B4488E0" w14:textId="216E9766" w:rsidR="008B5BC3" w:rsidRDefault="00F93A2C" w:rsidP="15337DDC">
      <w:pPr>
        <w:pStyle w:val="Tekstpodstawowy"/>
        <w:jc w:val="center"/>
        <w:rPr>
          <w:rStyle w:val="Pogrubienie"/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15337DDC">
        <w:rPr>
          <w:rStyle w:val="Pogrubienie"/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 xml:space="preserve">NOWY MAGAZYN INTERMARCHÉ W PANATTONI PARK SOSNOWIEC IV </w:t>
      </w:r>
      <w:r>
        <w:br/>
      </w:r>
      <w:r w:rsidRPr="15337DDC">
        <w:rPr>
          <w:rStyle w:val="Pogrubienie"/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  <w:t>OFICJALNIE OTWARTY</w:t>
      </w:r>
    </w:p>
    <w:p w14:paraId="1CC878BC" w14:textId="6500CE00" w:rsidR="15337DDC" w:rsidRDefault="15337DDC" w:rsidP="15337DDC">
      <w:pPr>
        <w:pStyle w:val="Tekstpodstawowy"/>
        <w:jc w:val="center"/>
        <w:rPr>
          <w:rStyle w:val="Pogrubienie"/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</w:p>
    <w:p w14:paraId="14B8E281" w14:textId="6C9D5CC7" w:rsidR="009C48BC" w:rsidRDefault="0010758E" w:rsidP="35DC8E74">
      <w:pPr>
        <w:pStyle w:val="Tekstpodstawowy"/>
        <w:spacing w:after="283"/>
        <w:rPr>
          <w:rFonts w:ascii="Avenir Next LT Pro" w:eastAsia="Avenir Next LT Pro" w:hAnsi="Avenir Next LT Pro" w:cs="Avenir Next LT Pro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Sieć </w:t>
      </w:r>
      <w:proofErr w:type="spellStart"/>
      <w:r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Intermarché</w:t>
      </w:r>
      <w:proofErr w:type="spellEnd"/>
      <w:r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, należąca do Grupy Muszkieterów –</w:t>
      </w:r>
      <w:r w:rsidR="00A04B4F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</w:t>
      </w:r>
      <w:r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zrzeszenia </w:t>
      </w:r>
      <w:r w:rsidR="007B6FFB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polskich</w:t>
      </w:r>
      <w:r w:rsidR="00E1305C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</w:t>
      </w:r>
      <w:r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niezależnych przedsiębiorcó</w:t>
      </w:r>
      <w:r w:rsidR="002454FB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w</w:t>
      </w:r>
      <w:r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– uruchomiła</w:t>
      </w:r>
      <w:r w:rsidR="003B2DB7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centrum dystrybucyjne</w:t>
      </w:r>
      <w:r w:rsidR="00194C9E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</w:t>
      </w:r>
      <w:r w:rsidR="00A04B4F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w województwie śląskim</w:t>
      </w:r>
      <w:r w:rsidR="00194C9E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. </w:t>
      </w:r>
      <w:r w:rsidR="00682A89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Inwestycja zrealizowana została przez </w:t>
      </w:r>
      <w:proofErr w:type="spellStart"/>
      <w:r w:rsidR="00F93A2C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Panattoni</w:t>
      </w:r>
      <w:proofErr w:type="spellEnd"/>
      <w:r w:rsidR="00F93A2C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,</w:t>
      </w:r>
      <w:r w:rsidR="00F93A2C" w:rsidRPr="35DC8E74">
        <w:rPr>
          <w:rStyle w:val="Pogrubienie"/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00A04B4F">
        <w:rPr>
          <w:rStyle w:val="Pogrubienie"/>
          <w:rFonts w:ascii="Avenir Next LT Pro" w:eastAsia="Avenir Next LT Pro" w:hAnsi="Avenir Next LT Pro" w:cs="Avenir Next LT Pro"/>
          <w:sz w:val="20"/>
          <w:szCs w:val="20"/>
        </w:rPr>
        <w:t>najaktywniejszego dewelopera</w:t>
      </w:r>
      <w:r w:rsidR="00F93A2C" w:rsidRPr="35DC8E74">
        <w:rPr>
          <w:rStyle w:val="Pogrubienie"/>
          <w:rFonts w:ascii="Avenir Next LT Pro" w:eastAsia="Avenir Next LT Pro" w:hAnsi="Avenir Next LT Pro" w:cs="Avenir Next LT Pro"/>
          <w:sz w:val="20"/>
          <w:szCs w:val="20"/>
        </w:rPr>
        <w:t xml:space="preserve"> nieruchomości przemysłowych na świecie</w:t>
      </w:r>
      <w:r w:rsidR="008B0ADF" w:rsidRPr="35DC8E74">
        <w:rPr>
          <w:rStyle w:val="Pogrubienie"/>
          <w:rFonts w:ascii="Avenir Next LT Pro" w:eastAsia="Avenir Next LT Pro" w:hAnsi="Avenir Next LT Pro" w:cs="Avenir Next LT Pro"/>
          <w:sz w:val="20"/>
          <w:szCs w:val="20"/>
        </w:rPr>
        <w:t>.</w:t>
      </w:r>
      <w:r w:rsidR="008B0ADF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</w:t>
      </w:r>
      <w:proofErr w:type="spellStart"/>
      <w:r w:rsidR="62744D77" w:rsidRPr="0092543C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Panattoni</w:t>
      </w:r>
      <w:proofErr w:type="spellEnd"/>
      <w:r w:rsidR="62744D77" w:rsidRPr="0092543C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Park Sosnowiec IV to </w:t>
      </w:r>
      <w:r w:rsidR="0092543C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najnowsza inwestycja </w:t>
      </w:r>
      <w:r w:rsidR="62BD7B85" w:rsidRPr="0092543C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dewelopera </w:t>
      </w:r>
      <w:r w:rsidR="62744D77" w:rsidRPr="0092543C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w </w:t>
      </w:r>
      <w:r w:rsidR="0092543C" w:rsidRPr="00DC47C3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regionie</w:t>
      </w:r>
      <w:r w:rsidR="62744D77" w:rsidRPr="0092543C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.</w:t>
      </w:r>
    </w:p>
    <w:p w14:paraId="2B5585E4" w14:textId="277BAF97" w:rsidR="009C48BC" w:rsidRDefault="009C48BC" w:rsidP="2EE52F5E">
      <w:pPr>
        <w:pStyle w:val="Tekstpodstawowy"/>
        <w:spacing w:after="283"/>
        <w:rPr>
          <w:rFonts w:ascii="Avenir Next LT Pro" w:eastAsia="Avenir Next LT Pro" w:hAnsi="Avenir Next LT Pro" w:cs="Avenir Next LT Pro"/>
          <w:sz w:val="20"/>
          <w:szCs w:val="20"/>
        </w:rPr>
      </w:pP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Do </w:t>
      </w:r>
      <w:proofErr w:type="spellStart"/>
      <w:r w:rsidR="0092543C" w:rsidRPr="0092543C">
        <w:rPr>
          <w:rFonts w:ascii="Avenir Next LT Pro" w:eastAsia="Avenir Next LT Pro" w:hAnsi="Avenir Next LT Pro" w:cs="Avenir Next LT Pro"/>
          <w:sz w:val="20"/>
          <w:szCs w:val="20"/>
        </w:rPr>
        <w:t>Panattoni</w:t>
      </w:r>
      <w:proofErr w:type="spellEnd"/>
      <w:r w:rsidR="0092543C" w:rsidRPr="0092543C">
        <w:rPr>
          <w:rFonts w:ascii="Avenir Next LT Pro" w:eastAsia="Avenir Next LT Pro" w:hAnsi="Avenir Next LT Pro" w:cs="Avenir Next LT Pro"/>
          <w:sz w:val="20"/>
          <w:szCs w:val="20"/>
        </w:rPr>
        <w:t xml:space="preserve"> Park Sosnowiec IV </w:t>
      </w:r>
      <w:proofErr w:type="spellStart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>Intermarché</w:t>
      </w:r>
      <w:proofErr w:type="spellEnd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przeniosło działalność magazynową z dotychczasowej bazy w Mysłowicach. Sieć zajęła powierzchnię 3</w:t>
      </w:r>
      <w:r w:rsidR="00863181">
        <w:rPr>
          <w:rFonts w:ascii="Avenir Next LT Pro" w:eastAsia="Avenir Next LT Pro" w:hAnsi="Avenir Next LT Pro" w:cs="Avenir Next LT Pro"/>
          <w:sz w:val="20"/>
          <w:szCs w:val="20"/>
        </w:rPr>
        <w:t>3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> </w:t>
      </w:r>
      <w:r w:rsidR="00863181">
        <w:rPr>
          <w:rFonts w:ascii="Avenir Next LT Pro" w:eastAsia="Avenir Next LT Pro" w:hAnsi="Avenir Next LT Pro" w:cs="Avenir Next LT Pro"/>
          <w:sz w:val="20"/>
          <w:szCs w:val="20"/>
        </w:rPr>
        <w:t>6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00 m kw. </w:t>
      </w:r>
      <w:r w:rsidR="05930E8A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W porównaniu z poprzednią lokalizacją powierzchnia magazynu powiększyła się o ponad </w:t>
      </w:r>
      <w:r w:rsidR="00863181">
        <w:rPr>
          <w:rFonts w:ascii="Avenir Next LT Pro" w:eastAsia="Avenir Next LT Pro" w:hAnsi="Avenir Next LT Pro" w:cs="Avenir Next LT Pro"/>
          <w:sz w:val="20"/>
          <w:szCs w:val="20"/>
        </w:rPr>
        <w:t>6</w:t>
      </w:r>
      <w:r w:rsidR="05930E8A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000 m kw. </w:t>
      </w:r>
      <w:r w:rsidR="006A7C84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Oficjalne otwarcie nowego magazynu </w:t>
      </w:r>
      <w:proofErr w:type="spellStart"/>
      <w:r w:rsidR="006A7C84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Intermarché</w:t>
      </w:r>
      <w:proofErr w:type="spellEnd"/>
      <w:r w:rsidR="006A7C84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miało miejsce </w:t>
      </w:r>
      <w:r w:rsidR="00F1381E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10 czerwca</w:t>
      </w:r>
      <w:r w:rsidR="006A7C84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2025 r., a w uroczystości wzięli udział</w:t>
      </w:r>
      <w:r w:rsidR="006A7C84" w:rsidRPr="4ACF2568">
        <w:rPr>
          <w:rFonts w:ascii="Avenir Next LT Pro" w:eastAsia="Avenir Next LT Pro" w:hAnsi="Avenir Next LT Pro" w:cs="Avenir Next LT Pro"/>
          <w:color w:val="C9211E"/>
          <w:sz w:val="20"/>
          <w:szCs w:val="20"/>
        </w:rPr>
        <w:t xml:space="preserve"> </w:t>
      </w:r>
      <w:r w:rsidR="004258F6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Sławomir Czarnecki, prezes Grupy Muszkieterów, Adrian </w:t>
      </w:r>
      <w:proofErr w:type="spellStart"/>
      <w:r w:rsidR="004258F6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Podziemski</w:t>
      </w:r>
      <w:proofErr w:type="spellEnd"/>
      <w:r w:rsidR="004258F6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, prezes </w:t>
      </w:r>
      <w:proofErr w:type="spellStart"/>
      <w:r w:rsidR="004258F6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Intermarché</w:t>
      </w:r>
      <w:proofErr w:type="spellEnd"/>
      <w:r w:rsidR="004258F6" w:rsidRPr="4ACF256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</w:t>
      </w:r>
      <w:r w:rsidR="004258F6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w Polsce, </w:t>
      </w:r>
      <w:r w:rsidR="59A00669" w:rsidRPr="4ACF2568">
        <w:rPr>
          <w:rFonts w:ascii="Avenir Next LT Pro" w:eastAsia="Avenir Next LT Pro" w:hAnsi="Avenir Next LT Pro" w:cs="Avenir Next LT Pro"/>
          <w:sz w:val="20"/>
          <w:szCs w:val="20"/>
        </w:rPr>
        <w:t>Prezydent M</w:t>
      </w:r>
      <w:r w:rsidR="00831A51" w:rsidRPr="4ACF2568">
        <w:rPr>
          <w:rFonts w:ascii="Avenir Next LT Pro" w:eastAsia="Avenir Next LT Pro" w:hAnsi="Avenir Next LT Pro" w:cs="Avenir Next LT Pro"/>
          <w:sz w:val="20"/>
          <w:szCs w:val="20"/>
        </w:rPr>
        <w:t>i</w:t>
      </w:r>
      <w:r w:rsidR="00F93A2C" w:rsidRPr="4ACF2568">
        <w:rPr>
          <w:rFonts w:ascii="Avenir Next LT Pro" w:eastAsia="Avenir Next LT Pro" w:hAnsi="Avenir Next LT Pro" w:cs="Avenir Next LT Pro"/>
          <w:sz w:val="20"/>
          <w:szCs w:val="20"/>
        </w:rPr>
        <w:t>asta</w:t>
      </w:r>
      <w:r w:rsidR="6F8C1687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Sosnowca</w:t>
      </w:r>
      <w:r w:rsidR="45AD093E" w:rsidRPr="4ACF2568">
        <w:rPr>
          <w:rFonts w:ascii="Avenir Next LT Pro" w:eastAsia="Avenir Next LT Pro" w:hAnsi="Avenir Next LT Pro" w:cs="Avenir Next LT Pro"/>
          <w:sz w:val="20"/>
          <w:szCs w:val="20"/>
        </w:rPr>
        <w:t>,</w:t>
      </w:r>
      <w:r w:rsidR="071E9409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45AD093E" w:rsidRPr="4ACF2568">
        <w:rPr>
          <w:rFonts w:ascii="Avenir Next LT Pro" w:eastAsia="Avenir Next LT Pro" w:hAnsi="Avenir Next LT Pro" w:cs="Avenir Next LT Pro"/>
          <w:sz w:val="20"/>
          <w:szCs w:val="20"/>
        </w:rPr>
        <w:t>Arkadiusz Chęciński</w:t>
      </w:r>
      <w:r w:rsidR="00831A51" w:rsidRPr="4ACF2568">
        <w:rPr>
          <w:rFonts w:ascii="Avenir Next LT Pro" w:eastAsia="Avenir Next LT Pro" w:hAnsi="Avenir Next LT Pro" w:cs="Avenir Next LT Pro"/>
          <w:sz w:val="20"/>
          <w:szCs w:val="20"/>
        </w:rPr>
        <w:t>, przedstawiciele dewelopera</w:t>
      </w:r>
      <w:r w:rsidR="00F93A2C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i inwestora</w:t>
      </w:r>
      <w:r w:rsidR="00831A51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, </w:t>
      </w:r>
      <w:r w:rsidR="004258F6" w:rsidRPr="4ACF2568">
        <w:rPr>
          <w:rFonts w:ascii="Avenir Next LT Pro" w:eastAsia="Avenir Next LT Pro" w:hAnsi="Avenir Next LT Pro" w:cs="Avenir Next LT Pro"/>
          <w:sz w:val="20"/>
          <w:szCs w:val="20"/>
        </w:rPr>
        <w:t>pracownicy</w:t>
      </w:r>
      <w:r w:rsidR="00831A51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oraz zaproszeni</w:t>
      </w:r>
      <w:r w:rsidR="004258F6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goście</w:t>
      </w:r>
      <w:r w:rsidR="00831A51" w:rsidRPr="4ACF2568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2995401F" w14:textId="31B47CE9" w:rsidR="00831A51" w:rsidRDefault="00831A51" w:rsidP="2EE52F5E">
      <w:pPr>
        <w:pStyle w:val="Tekstpodstawowy"/>
        <w:spacing w:after="283"/>
        <w:rPr>
          <w:rFonts w:ascii="Avenir Next LT Pro" w:eastAsia="Avenir Next LT Pro" w:hAnsi="Avenir Next LT Pro" w:cs="Avenir Next LT Pro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sz w:val="20"/>
          <w:szCs w:val="20"/>
        </w:rPr>
        <w:t xml:space="preserve">– </w:t>
      </w:r>
      <w:r w:rsidRPr="35DC8E74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>Now</w:t>
      </w:r>
      <w:r w:rsidR="00C3528A" w:rsidRPr="35DC8E74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 xml:space="preserve">e centrum dystrybucyjne to istotny krok w rozwoju naszego zaplecza logistycznego </w:t>
      </w:r>
      <w:r w:rsidR="0092543C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>–</w:t>
      </w:r>
      <w:r w:rsidR="00C3528A" w:rsidRPr="35DC8E74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Pr="35DC8E74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>zwiększy nasz</w:t>
      </w:r>
      <w:r w:rsidR="00C3528A" w:rsidRPr="35DC8E74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 xml:space="preserve">ą wydajność operacyjną i 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umożliwi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jeszcze sprawnie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jszą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obsług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ę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sklep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ów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w regionie</w:t>
      </w:r>
      <w:r w:rsidRPr="35DC8E74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 xml:space="preserve">. 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Szczególną wagę przykładaliśmy do 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stworzeni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a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optymalnych warunków do zarządzania produktami świeżymi i mrożonymi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, dlatego kluczowe było dla nas znalezienie 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partnera, który zrozumie specyfikę naszej działalności i zapewni odpowiednie rozwiązania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technologiczne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. Równie istotnym aspektem była dla nas efektywność energetyczna 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obiektu 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– to 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nie tylko wymierna oszczędność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, ale także 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element naszej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strategi</w:t>
      </w:r>
      <w:r w:rsidR="00C3528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i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zrównoważonego rozwoju </w:t>
      </w:r>
      <w:r w:rsidR="00393753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w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Grup</w:t>
      </w:r>
      <w:r w:rsidR="00393753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ie</w:t>
      </w:r>
      <w:r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Muszkieterów </w:t>
      </w:r>
      <w:r w:rsidRPr="35DC8E74">
        <w:rPr>
          <w:rFonts w:ascii="Avenir Next LT Pro" w:eastAsia="Avenir Next LT Pro" w:hAnsi="Avenir Next LT Pro" w:cs="Avenir Next LT Pro"/>
          <w:sz w:val="20"/>
          <w:szCs w:val="20"/>
        </w:rPr>
        <w:t xml:space="preserve">– mówi </w:t>
      </w:r>
      <w:r w:rsidR="00393753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Adrian </w:t>
      </w:r>
      <w:proofErr w:type="spellStart"/>
      <w:r w:rsidR="00393753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Podziemski</w:t>
      </w:r>
      <w:proofErr w:type="spellEnd"/>
      <w:r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, </w:t>
      </w:r>
      <w:r w:rsidR="00393753" w:rsidRPr="35DC8E74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prezes </w:t>
      </w:r>
      <w:proofErr w:type="spellStart"/>
      <w:r w:rsidRPr="35DC8E74">
        <w:rPr>
          <w:rStyle w:val="Pogrubienie"/>
          <w:rFonts w:ascii="Avenir Next LT Pro" w:eastAsia="Avenir Next LT Pro" w:hAnsi="Avenir Next LT Pro" w:cs="Avenir Next LT Pro"/>
          <w:sz w:val="20"/>
          <w:szCs w:val="20"/>
        </w:rPr>
        <w:t>Intermarché</w:t>
      </w:r>
      <w:proofErr w:type="spellEnd"/>
      <w:r w:rsidR="00393753" w:rsidRPr="35DC8E74">
        <w:rPr>
          <w:rStyle w:val="Pogrubienie"/>
          <w:rFonts w:ascii="Avenir Next LT Pro" w:eastAsia="Avenir Next LT Pro" w:hAnsi="Avenir Next LT Pro" w:cs="Avenir Next LT Pro"/>
          <w:sz w:val="20"/>
          <w:szCs w:val="20"/>
        </w:rPr>
        <w:t xml:space="preserve"> w Polsce</w:t>
      </w:r>
      <w:r w:rsidRPr="35DC8E74">
        <w:rPr>
          <w:rFonts w:ascii="Avenir Next LT Pro" w:eastAsia="Avenir Next LT Pro" w:hAnsi="Avenir Next LT Pro" w:cs="Avenir Next LT Pro"/>
          <w:sz w:val="20"/>
          <w:szCs w:val="20"/>
        </w:rPr>
        <w:t>.</w:t>
      </w:r>
      <w:r w:rsidR="76553E1A" w:rsidRPr="35DC8E74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Ta inwestycja jest kolejnym </w:t>
      </w:r>
      <w:r w:rsidR="36487BC9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elementem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potwierdzającym</w:t>
      </w:r>
      <w:r w:rsidR="3B09590D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zarówno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nasz</w:t>
      </w:r>
      <w:r w:rsidR="6ECC7A9F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ą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długofalow</w:t>
      </w:r>
      <w:r w:rsidR="7E68F8F9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ą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strategi</w:t>
      </w:r>
      <w:r w:rsidR="219ECAA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ę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na polskim rynku</w:t>
      </w:r>
      <w:r w:rsidR="446588C0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, jak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i determinacj</w:t>
      </w:r>
      <w:r w:rsidR="662B650F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ę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</w:t>
      </w:r>
      <w:r w:rsidR="2943E402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w osiągnięciu przez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</w:t>
      </w:r>
      <w:proofErr w:type="spellStart"/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Intermarch</w:t>
      </w:r>
      <w:r w:rsidR="34EDF31D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é</w:t>
      </w:r>
      <w:proofErr w:type="spellEnd"/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</w:t>
      </w:r>
      <w:r w:rsidR="7B80D403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statusu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ulubion</w:t>
      </w:r>
      <w:r w:rsidR="237452EF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ego</w:t>
      </w:r>
      <w:r w:rsidR="76553E1A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supermarketu Polak</w:t>
      </w:r>
      <w:r w:rsidR="645F6129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ów</w:t>
      </w:r>
      <w:r w:rsidR="1CBBAF1E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, a </w:t>
      </w:r>
      <w:r w:rsidR="645F6129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docelow</w:t>
      </w:r>
      <w:r w:rsidR="09130807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o</w:t>
      </w:r>
      <w:r w:rsidR="645F6129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lider</w:t>
      </w:r>
      <w:r w:rsidR="377F8B1E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a</w:t>
      </w:r>
      <w:r w:rsidR="645F6129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tego segmentu rynku</w:t>
      </w:r>
      <w:r w:rsidR="00F670CD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-</w:t>
      </w:r>
      <w:r w:rsidR="645F6129" w:rsidRPr="35DC8E74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</w:t>
      </w:r>
      <w:r w:rsidR="645F6129" w:rsidRPr="35DC8E74">
        <w:rPr>
          <w:rFonts w:ascii="Avenir Next LT Pro" w:eastAsia="Avenir Next LT Pro" w:hAnsi="Avenir Next LT Pro" w:cs="Avenir Next LT Pro"/>
          <w:sz w:val="20"/>
          <w:szCs w:val="20"/>
        </w:rPr>
        <w:t>dodaje.</w:t>
      </w:r>
    </w:p>
    <w:p w14:paraId="65C05108" w14:textId="0FF77C2A" w:rsidR="008B5BC3" w:rsidRDefault="009C48BC" w:rsidP="5179FF73">
      <w:pPr>
        <w:pStyle w:val="Tekstpodstawowy"/>
        <w:spacing w:after="283"/>
        <w:rPr>
          <w:rFonts w:ascii="Avenir Next LT Pro" w:eastAsia="Avenir Next LT Pro" w:hAnsi="Avenir Next LT Pro" w:cs="Avenir Next LT Pro"/>
          <w:i/>
          <w:iCs/>
          <w:sz w:val="20"/>
          <w:szCs w:val="20"/>
        </w:rPr>
      </w:pPr>
      <w:r w:rsidRPr="5179FF73">
        <w:rPr>
          <w:rFonts w:ascii="Avenir Next LT Pro" w:eastAsia="Avenir Next LT Pro" w:hAnsi="Avenir Next LT Pro" w:cs="Avenir Next LT Pro"/>
          <w:sz w:val="20"/>
          <w:szCs w:val="20"/>
        </w:rPr>
        <w:t xml:space="preserve">– </w:t>
      </w:r>
      <w:r w:rsidRPr="5179FF73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 xml:space="preserve">Cieszymy się, że tak ważny gracz na rynku, jakim jest </w:t>
      </w:r>
      <w:proofErr w:type="spellStart"/>
      <w:r w:rsidRPr="5179FF73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>Intermarché</w:t>
      </w:r>
      <w:proofErr w:type="spellEnd"/>
      <w:r w:rsidRPr="5179FF73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>, wybrał naszą inwestycję. Od samego początku ściśle współpracowaliśmy z najemcą, aby dostosować przestrzeń – zarówno wnętrza magazynu, jak i otoczenie – pod kątem jego procesów</w:t>
      </w:r>
      <w:r w:rsidR="4CFD99BF" w:rsidRPr="5179FF73">
        <w:rPr>
          <w:rStyle w:val="Uwydatnienie"/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Pr="5179FF73">
        <w:rPr>
          <w:rFonts w:ascii="Avenir Next LT Pro" w:eastAsia="Avenir Next LT Pro" w:hAnsi="Avenir Next LT Pro" w:cs="Avenir Next LT Pro"/>
          <w:sz w:val="20"/>
          <w:szCs w:val="20"/>
        </w:rPr>
        <w:t xml:space="preserve">– mówi </w:t>
      </w:r>
      <w:r w:rsidRPr="5179FF73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Marek Dobrzycki, Partner w </w:t>
      </w:r>
      <w:proofErr w:type="spellStart"/>
      <w:r w:rsidRPr="5179FF73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Panattoni</w:t>
      </w:r>
      <w:proofErr w:type="spellEnd"/>
      <w:r w:rsidRPr="5179FF73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. </w:t>
      </w:r>
      <w:r w:rsidRPr="5179FF73">
        <w:rPr>
          <w:rFonts w:ascii="Avenir Next LT Pro" w:eastAsia="Avenir Next LT Pro" w:hAnsi="Avenir Next LT Pro" w:cs="Avenir Next LT Pro"/>
          <w:sz w:val="20"/>
          <w:szCs w:val="20"/>
        </w:rPr>
        <w:t xml:space="preserve">Dodaje: </w:t>
      </w:r>
      <w:r w:rsidRPr="5179FF73">
        <w:rPr>
          <w:rStyle w:val="Uwydatnienie"/>
          <w:rFonts w:ascii="Avenir Next LT Pro" w:eastAsia="Avenir Next LT Pro" w:hAnsi="Avenir Next LT Pro" w:cs="Avenir Next LT Pro"/>
          <w:i w:val="0"/>
          <w:iCs w:val="0"/>
          <w:sz w:val="20"/>
          <w:szCs w:val="20"/>
        </w:rPr>
        <w:t xml:space="preserve">– </w:t>
      </w:r>
      <w:r w:rsidRPr="5179FF73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Otwarcie obiektu </w:t>
      </w:r>
      <w:proofErr w:type="spellStart"/>
      <w:r w:rsidRPr="5179FF73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Intermarché</w:t>
      </w:r>
      <w:proofErr w:type="spellEnd"/>
      <w:r w:rsidRPr="5179FF73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i ukończenie nowego parku to kolejny krok w naszym rozwoju w województwie śląskim – konsekwentnie wspieramy transformację tego regionu – dostarczyliśmy tu już </w:t>
      </w:r>
      <w:r w:rsidR="001A0E0C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ponad </w:t>
      </w:r>
      <w:r w:rsidRPr="5179FF73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2,</w:t>
      </w:r>
      <w:r w:rsidR="001A0E0C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9</w:t>
      </w:r>
      <w:r w:rsidRPr="5179FF73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mln m kw. nowoczesnej powierzchni przemysłowej</w:t>
      </w:r>
      <w:r w:rsidR="00863181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,</w:t>
      </w:r>
      <w:r w:rsidRPr="5179FF73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 xml:space="preserve"> najwięcej w skali kraju, a </w:t>
      </w:r>
      <w:r w:rsidR="001A0E0C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w planach mamy kolejne inwestycje</w:t>
      </w:r>
      <w:r w:rsidRPr="5179FF73">
        <w:rPr>
          <w:rFonts w:ascii="Avenir Next LT Pro" w:eastAsia="Avenir Next LT Pro" w:hAnsi="Avenir Next LT Pro" w:cs="Avenir Next LT Pro"/>
          <w:i/>
          <w:iCs/>
          <w:sz w:val="20"/>
          <w:szCs w:val="20"/>
        </w:rPr>
        <w:t>.</w:t>
      </w:r>
    </w:p>
    <w:p w14:paraId="7D8E84EB" w14:textId="42A31252" w:rsidR="00FC16FA" w:rsidRDefault="009C48BC" w:rsidP="2EE52F5E">
      <w:pPr>
        <w:pStyle w:val="Tekstpodstawowy"/>
        <w:spacing w:after="283"/>
        <w:rPr>
          <w:rFonts w:ascii="Avenir Next LT Pro" w:eastAsia="Avenir Next LT Pro" w:hAnsi="Avenir Next LT Pro" w:cs="Avenir Next LT Pro"/>
          <w:sz w:val="20"/>
          <w:szCs w:val="20"/>
        </w:rPr>
      </w:pPr>
      <w:r w:rsidRPr="4ACF2568">
        <w:rPr>
          <w:rFonts w:ascii="Avenir Next LT Pro" w:eastAsia="Avenir Next LT Pro" w:hAnsi="Avenir Next LT Pro" w:cs="Avenir Next LT Pro"/>
          <w:sz w:val="20"/>
          <w:szCs w:val="20"/>
        </w:rPr>
        <w:lastRenderedPageBreak/>
        <w:t xml:space="preserve">Centrum dystrybucyjne </w:t>
      </w:r>
      <w:proofErr w:type="spellStart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>Intermarché</w:t>
      </w:r>
      <w:proofErr w:type="spellEnd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zaprojektowano z myślą o maksymalnej efektywności operacyjnej</w:t>
      </w:r>
      <w:r w:rsidR="005A5A14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przy jednoczesnym ograniczeniu wpływu na środowisko.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00AA4297" w:rsidRPr="00AA4297">
        <w:rPr>
          <w:rFonts w:ascii="Avenir Next LT Pro" w:eastAsia="Avenir Next LT Pro" w:hAnsi="Avenir Next LT Pro" w:cs="Avenir Next LT Pro"/>
          <w:sz w:val="20"/>
          <w:szCs w:val="20"/>
        </w:rPr>
        <w:t xml:space="preserve">W wydzielonej strefie magazynu, na powierzchni </w:t>
      </w:r>
      <w:proofErr w:type="gramStart"/>
      <w:r w:rsidR="00AA4297" w:rsidRPr="00AA4297">
        <w:rPr>
          <w:rFonts w:ascii="Avenir Next LT Pro" w:eastAsia="Avenir Next LT Pro" w:hAnsi="Avenir Next LT Pro" w:cs="Avenir Next LT Pro"/>
          <w:sz w:val="20"/>
          <w:szCs w:val="20"/>
        </w:rPr>
        <w:t>9 </w:t>
      </w:r>
      <w:r w:rsidR="004E504F">
        <w:rPr>
          <w:rFonts w:ascii="Avenir Next LT Pro" w:eastAsia="Avenir Next LT Pro" w:hAnsi="Avenir Next LT Pro" w:cs="Avenir Next LT Pro"/>
          <w:sz w:val="20"/>
          <w:szCs w:val="20"/>
        </w:rPr>
        <w:t> </w:t>
      </w:r>
      <w:r w:rsidR="00AA4297" w:rsidRPr="00AA4297">
        <w:rPr>
          <w:rFonts w:ascii="Avenir Next LT Pro" w:eastAsia="Avenir Next LT Pro" w:hAnsi="Avenir Next LT Pro" w:cs="Avenir Next LT Pro"/>
          <w:sz w:val="20"/>
          <w:szCs w:val="20"/>
        </w:rPr>
        <w:t>500</w:t>
      </w:r>
      <w:proofErr w:type="gramEnd"/>
      <w:r w:rsidR="00AA4297" w:rsidRPr="00AA4297">
        <w:rPr>
          <w:rFonts w:ascii="Avenir Next LT Pro" w:eastAsia="Avenir Next LT Pro" w:hAnsi="Avenir Next LT Pro" w:cs="Avenir Next LT Pro"/>
          <w:sz w:val="20"/>
          <w:szCs w:val="20"/>
        </w:rPr>
        <w:t xml:space="preserve"> m</w:t>
      </w:r>
      <w:r w:rsidR="00FC16FA">
        <w:rPr>
          <w:rFonts w:ascii="Avenir Next LT Pro" w:eastAsia="Avenir Next LT Pro" w:hAnsi="Avenir Next LT Pro" w:cs="Avenir Next LT Pro"/>
          <w:sz w:val="20"/>
          <w:szCs w:val="20"/>
        </w:rPr>
        <w:t xml:space="preserve"> kw.</w:t>
      </w:r>
      <w:r w:rsidR="00AA4297" w:rsidRPr="00AA4297">
        <w:rPr>
          <w:rFonts w:ascii="Avenir Next LT Pro" w:eastAsia="Avenir Next LT Pro" w:hAnsi="Avenir Next LT Pro" w:cs="Avenir Next LT Pro"/>
          <w:sz w:val="20"/>
          <w:szCs w:val="20"/>
        </w:rPr>
        <w:t>, zrealizowano system chłodniczy zapewniający odpowiednie warunki przechowywania produktów wymagających kontrolowanej temperatury, w tym mroźnię o powierzchni 2 </w:t>
      </w:r>
      <w:r w:rsidR="004E504F">
        <w:rPr>
          <w:rFonts w:ascii="Avenir Next LT Pro" w:eastAsia="Avenir Next LT Pro" w:hAnsi="Avenir Next LT Pro" w:cs="Avenir Next LT Pro"/>
          <w:sz w:val="20"/>
          <w:szCs w:val="20"/>
        </w:rPr>
        <w:t> </w:t>
      </w:r>
      <w:r w:rsidR="00AA4297" w:rsidRPr="00AA4297">
        <w:rPr>
          <w:rFonts w:ascii="Avenir Next LT Pro" w:eastAsia="Avenir Next LT Pro" w:hAnsi="Avenir Next LT Pro" w:cs="Avenir Next LT Pro"/>
          <w:sz w:val="20"/>
          <w:szCs w:val="20"/>
        </w:rPr>
        <w:t>000 m</w:t>
      </w:r>
      <w:r w:rsidR="00FC16FA">
        <w:rPr>
          <w:rFonts w:ascii="Avenir Next LT Pro" w:eastAsia="Avenir Next LT Pro" w:hAnsi="Avenir Next LT Pro" w:cs="Avenir Next LT Pro"/>
          <w:sz w:val="20"/>
          <w:szCs w:val="20"/>
        </w:rPr>
        <w:t xml:space="preserve"> kw</w:t>
      </w:r>
      <w:r w:rsidR="00AA4297" w:rsidRPr="00AA4297">
        <w:rPr>
          <w:rFonts w:ascii="Avenir Next LT Pro" w:eastAsia="Avenir Next LT Pro" w:hAnsi="Avenir Next LT Pro" w:cs="Avenir Next LT Pro"/>
          <w:sz w:val="20"/>
          <w:szCs w:val="20"/>
        </w:rPr>
        <w:t>. W obiekcie zainstalowano również nowoczesne oświetlenie LED zintegrowane z systemem DALI, które zapewnia energooszczędność, komfort pracy oraz pełną automatyzację oświetlenia w strefach magazynowych i biurowych</w:t>
      </w:r>
      <w:r w:rsidR="00AA4297">
        <w:rPr>
          <w:rFonts w:ascii="Avenir Next LT Pro" w:eastAsia="Avenir Next LT Pro" w:hAnsi="Avenir Next LT Pro" w:cs="Avenir Next LT Pro"/>
          <w:sz w:val="20"/>
          <w:szCs w:val="20"/>
        </w:rPr>
        <w:t xml:space="preserve">. 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Na dachu </w:t>
      </w:r>
      <w:r w:rsidR="00AA4297">
        <w:rPr>
          <w:rFonts w:ascii="Avenir Next LT Pro" w:eastAsia="Avenir Next LT Pro" w:hAnsi="Avenir Next LT Pro" w:cs="Avenir Next LT Pro"/>
          <w:sz w:val="20"/>
          <w:szCs w:val="20"/>
        </w:rPr>
        <w:t>magazynu</w:t>
      </w:r>
      <w:r w:rsidR="00AA4297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>zamontowano instalację fotowoltaiczną o mocy 1</w:t>
      </w:r>
      <w:r w:rsidR="004E504F">
        <w:rPr>
          <w:rFonts w:ascii="Avenir Next LT Pro" w:eastAsia="Avenir Next LT Pro" w:hAnsi="Avenir Next LT Pro" w:cs="Avenir Next LT Pro"/>
          <w:sz w:val="20"/>
          <w:szCs w:val="20"/>
        </w:rPr>
        <w:t> 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100 </w:t>
      </w:r>
      <w:proofErr w:type="spellStart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>kWp</w:t>
      </w:r>
      <w:proofErr w:type="spellEnd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. Obiekt wyposażono również w system wentylacji z odzyskiem ciepła, co pozwala ograniczyć zużycie energii w części biurowej. Przestrzenie biurowe zaprojektowano z naciskiem na komfort użytkowników – zapewniając dostęp do światła dziennego, wysokie standardy akustyczne, komfort termiczny i jakość powietrza. Na potrzeby pracowników </w:t>
      </w:r>
      <w:proofErr w:type="spellStart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>Intermarché</w:t>
      </w:r>
      <w:proofErr w:type="spellEnd"/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przy budynku zlokalizowano trzy ładowarki do samochodów elektrycznych (sześć punktów ładowania) oraz wiatę rowerową na 20 jednośladów.</w:t>
      </w:r>
      <w:r w:rsidR="111A22F7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</w:p>
    <w:p w14:paraId="601D3259" w14:textId="1AF4BF32" w:rsidR="006A7C84" w:rsidRDefault="00F93A2C" w:rsidP="2EE52F5E">
      <w:pPr>
        <w:pStyle w:val="Tekstpodstawowy"/>
        <w:spacing w:after="283"/>
        <w:rPr>
          <w:rFonts w:ascii="Avenir Next LT Pro" w:eastAsia="Avenir Next LT Pro" w:hAnsi="Avenir Next LT Pro" w:cs="Avenir Next LT Pro"/>
          <w:sz w:val="20"/>
          <w:szCs w:val="20"/>
        </w:rPr>
      </w:pPr>
      <w:proofErr w:type="spellStart"/>
      <w:r w:rsidRPr="4ACF2568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Panattoni</w:t>
      </w:r>
      <w:proofErr w:type="spellEnd"/>
      <w:r w:rsidRPr="4ACF2568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Park Sosnowiec IV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006A7C84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to nowoczesny kompleks logistyczny </w:t>
      </w:r>
      <w:r w:rsidR="00ED4420" w:rsidRPr="4ACF2568">
        <w:rPr>
          <w:rFonts w:ascii="Avenir Next LT Pro" w:eastAsia="Avenir Next LT Pro" w:hAnsi="Avenir Next LT Pro" w:cs="Avenir Next LT Pro"/>
          <w:sz w:val="20"/>
          <w:szCs w:val="20"/>
        </w:rPr>
        <w:t>o łącznej powierzchni</w:t>
      </w:r>
      <w:r w:rsidR="006A7C84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6</w:t>
      </w:r>
      <w:r w:rsidR="00863181">
        <w:rPr>
          <w:rFonts w:ascii="Avenir Next LT Pro" w:eastAsia="Avenir Next LT Pro" w:hAnsi="Avenir Next LT Pro" w:cs="Avenir Next LT Pro"/>
          <w:sz w:val="20"/>
          <w:szCs w:val="20"/>
        </w:rPr>
        <w:t>2</w:t>
      </w:r>
      <w:r w:rsidR="006A7C84" w:rsidRPr="4ACF2568">
        <w:rPr>
          <w:rFonts w:ascii="Avenir Next LT Pro" w:eastAsia="Avenir Next LT Pro" w:hAnsi="Avenir Next LT Pro" w:cs="Avenir Next LT Pro"/>
          <w:sz w:val="20"/>
          <w:szCs w:val="20"/>
        </w:rPr>
        <w:t> </w:t>
      </w:r>
      <w:r w:rsidR="00863181">
        <w:rPr>
          <w:rFonts w:ascii="Avenir Next LT Pro" w:eastAsia="Avenir Next LT Pro" w:hAnsi="Avenir Next LT Pro" w:cs="Avenir Next LT Pro"/>
          <w:sz w:val="20"/>
          <w:szCs w:val="20"/>
        </w:rPr>
        <w:t>8</w:t>
      </w:r>
      <w:r w:rsidR="006A7C84" w:rsidRPr="4ACF2568">
        <w:rPr>
          <w:rFonts w:ascii="Avenir Next LT Pro" w:eastAsia="Avenir Next LT Pro" w:hAnsi="Avenir Next LT Pro" w:cs="Avenir Next LT Pro"/>
          <w:sz w:val="20"/>
          <w:szCs w:val="20"/>
        </w:rPr>
        <w:t>00 m kw.</w:t>
      </w:r>
      <w:r w:rsidR="00ED4420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, na który składają się dwa budynki liczące odpowiednio 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>48</w:t>
      </w:r>
      <w:r w:rsidR="004E504F">
        <w:rPr>
          <w:rFonts w:ascii="Avenir Next LT Pro" w:eastAsia="Avenir Next LT Pro" w:hAnsi="Avenir Next LT Pro" w:cs="Avenir Next LT Pro"/>
          <w:sz w:val="20"/>
          <w:szCs w:val="20"/>
        </w:rPr>
        <w:t> 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>500 m kw.</w:t>
      </w:r>
      <w:r w:rsidR="006A7C84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i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 14</w:t>
      </w:r>
      <w:r w:rsidR="004E504F">
        <w:rPr>
          <w:rFonts w:ascii="Avenir Next LT Pro" w:eastAsia="Avenir Next LT Pro" w:hAnsi="Avenir Next LT Pro" w:cs="Avenir Next LT Pro"/>
          <w:sz w:val="20"/>
          <w:szCs w:val="20"/>
        </w:rPr>
        <w:t> </w:t>
      </w:r>
      <w:r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300 m kw. </w:t>
      </w:r>
      <w:r w:rsidR="006A7C84" w:rsidRPr="4ACF2568">
        <w:rPr>
          <w:rFonts w:ascii="Avenir Next LT Pro" w:eastAsia="Avenir Next LT Pro" w:hAnsi="Avenir Next LT Pro" w:cs="Avenir Next LT Pro"/>
          <w:sz w:val="20"/>
          <w:szCs w:val="20"/>
        </w:rPr>
        <w:t xml:space="preserve">Znajduje się w pobliżu węzła na drodze krajowej nr 94 i zaledwie 3 km od drogi ekspresowej S1. </w:t>
      </w:r>
    </w:p>
    <w:p w14:paraId="16978E47" w14:textId="77777777" w:rsidR="00ED4420" w:rsidRDefault="00ED4420" w:rsidP="2EE52F5E">
      <w:pPr>
        <w:pStyle w:val="Tekstpodstawowy"/>
        <w:rPr>
          <w:rFonts w:ascii="Avenir Next LT Pro" w:eastAsia="Avenir Next LT Pro" w:hAnsi="Avenir Next LT Pro" w:cs="Avenir Next LT Pro"/>
          <w:sz w:val="20"/>
          <w:szCs w:val="20"/>
        </w:rPr>
      </w:pPr>
      <w:r w:rsidRPr="5179FF73">
        <w:rPr>
          <w:rFonts w:ascii="Avenir Next LT Pro" w:eastAsia="Avenir Next LT Pro" w:hAnsi="Avenir Next LT Pro" w:cs="Avenir Next LT Pro"/>
          <w:sz w:val="20"/>
          <w:szCs w:val="20"/>
        </w:rPr>
        <w:t>Inwestycja powstała na terenie poprzemysłowym (</w:t>
      </w:r>
      <w:proofErr w:type="spellStart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>brownfield</w:t>
      </w:r>
      <w:proofErr w:type="spellEnd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>), który przez dekady pełnił funkcje górnicze, hutnicze i przemysłowe. W przeszłości znajdowały się tu m.in. szyb kopalni „Ignacy”, zakłady produkcji silników elektrycznych „</w:t>
      </w:r>
      <w:proofErr w:type="spellStart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>Silma</w:t>
      </w:r>
      <w:proofErr w:type="spellEnd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>”, a w ostatnich latach – centrum wystawiennicze Expo Silesia. Przekształcenie tego obszaru w nowoczesny park logistyczny stanowi przykład udanej rewitalizacji zgodnej z ideą zrównoważonego rozwoju.</w:t>
      </w:r>
    </w:p>
    <w:p w14:paraId="30F2FEB0" w14:textId="07568676" w:rsidR="00ED4420" w:rsidRDefault="00ED4420" w:rsidP="2EE52F5E">
      <w:pPr>
        <w:pStyle w:val="Tekstpodstawowy"/>
        <w:spacing w:before="240" w:after="283"/>
        <w:rPr>
          <w:rFonts w:ascii="Avenir Next LT Pro" w:eastAsia="Avenir Next LT Pro" w:hAnsi="Avenir Next LT Pro" w:cs="Avenir Next LT Pro"/>
          <w:sz w:val="20"/>
          <w:szCs w:val="20"/>
        </w:rPr>
      </w:pPr>
      <w:r w:rsidRPr="5179FF73">
        <w:rPr>
          <w:rFonts w:ascii="Avenir Next LT Pro" w:eastAsia="Avenir Next LT Pro" w:hAnsi="Avenir Next LT Pro" w:cs="Avenir Next LT Pro"/>
          <w:sz w:val="20"/>
          <w:szCs w:val="20"/>
        </w:rPr>
        <w:t xml:space="preserve">Cały kompleks przejdzie certyfikację metodą BREEAM na wysokim poziomie </w:t>
      </w:r>
      <w:proofErr w:type="spellStart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>Excellent</w:t>
      </w:r>
      <w:proofErr w:type="spellEnd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 xml:space="preserve">. Dachy obu hal zostały wzmocnione pod instalacje fotowoltaiczne. Inwestycja przeszła analizę LCA w celu monitorowania wbudowanego śladu węglowego, zastosowano drewno wyłącznie z certyfikowanych źródeł (FSC/PEFC), a minimum 10 grup produktów budowlanych posiada certyfikat EPBD. </w:t>
      </w:r>
    </w:p>
    <w:p w14:paraId="5F00E341" w14:textId="42DD0F5D" w:rsidR="008B5BC3" w:rsidRDefault="00ED4420" w:rsidP="2EE52F5E">
      <w:pPr>
        <w:pStyle w:val="Tekstpodstawowy"/>
        <w:spacing w:after="283"/>
        <w:rPr>
          <w:rFonts w:ascii="Avenir Next LT Pro" w:eastAsia="Avenir Next LT Pro" w:hAnsi="Avenir Next LT Pro" w:cs="Avenir Next LT Pro"/>
          <w:sz w:val="20"/>
          <w:szCs w:val="20"/>
        </w:rPr>
      </w:pPr>
      <w:r w:rsidRPr="15337DDC">
        <w:rPr>
          <w:rFonts w:ascii="Avenir Next LT Pro" w:eastAsia="Avenir Next LT Pro" w:hAnsi="Avenir Next LT Pro" w:cs="Avenir Next LT Pro"/>
          <w:sz w:val="20"/>
          <w:szCs w:val="20"/>
        </w:rPr>
        <w:t>W ramach zagospodarowania terenu posadzono 275 drzew o wysokich obwodach, głównie z rodzimych gatunków, takich jak brzoza brodawkowata, jarząb pospolity czy lipa drobnolistna. Zieloną infrastrukturę uzupełniają nasadzenia krzewów przy wjeździe, łąka kwietna o powierzchni 275 m kw. oraz domki i naturalne siedlisko dla owadów. Na terenie inwestycji zachowano również fragment istniejącego lasu, który tworzy naturalne uzupełnienie nowego układu krajobrazowego.</w:t>
      </w:r>
    </w:p>
    <w:p w14:paraId="3A790927" w14:textId="0CC020DE" w:rsidR="15337DDC" w:rsidRDefault="15337DDC" w:rsidP="15337DDC">
      <w:pPr>
        <w:spacing w:line="360" w:lineRule="auto"/>
        <w:jc w:val="both"/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</w:p>
    <w:p w14:paraId="401B2D8C" w14:textId="77777777" w:rsidR="008B5BC3" w:rsidRDefault="00F93A2C" w:rsidP="2EE52F5E">
      <w:pPr>
        <w:spacing w:line="360" w:lineRule="auto"/>
        <w:jc w:val="both"/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5179FF73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lastRenderedPageBreak/>
        <w:t>Dodatkowe informacje:</w:t>
      </w:r>
    </w:p>
    <w:p w14:paraId="6DAF3424" w14:textId="77777777" w:rsidR="008B5BC3" w:rsidRDefault="008B5BC3" w:rsidP="2EE52F5E">
      <w:pPr>
        <w:spacing w:line="360" w:lineRule="auto"/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</w:p>
    <w:p w14:paraId="75703293" w14:textId="77777777" w:rsidR="008B5BC3" w:rsidRDefault="00F93A2C" w:rsidP="2EE52F5E">
      <w:pPr>
        <w:spacing w:line="360" w:lineRule="auto"/>
        <w:ind w:right="-142"/>
        <w:rPr>
          <w:rFonts w:ascii="Avenir Next LT Pro" w:eastAsia="Avenir Next LT Pro" w:hAnsi="Avenir Next LT Pro" w:cs="Avenir Next LT Pro"/>
          <w:sz w:val="20"/>
          <w:szCs w:val="20"/>
        </w:rPr>
      </w:pPr>
      <w:r w:rsidRPr="5179FF73">
        <w:rPr>
          <w:rFonts w:ascii="Avenir Next LT Pro" w:eastAsia="Avenir Next LT Pro" w:hAnsi="Avenir Next LT Pro" w:cs="Avenir Next LT Pro"/>
          <w:sz w:val="20"/>
          <w:szCs w:val="20"/>
        </w:rPr>
        <w:t xml:space="preserve">Magdalena </w:t>
      </w:r>
      <w:proofErr w:type="spellStart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>Bugajło</w:t>
      </w:r>
      <w:proofErr w:type="spellEnd"/>
      <w:r w:rsidRPr="5179FF73">
        <w:rPr>
          <w:rFonts w:ascii="Avenir Next LT Pro" w:eastAsia="Avenir Next LT Pro" w:hAnsi="Avenir Next LT Pro" w:cs="Avenir Next LT Pro"/>
          <w:sz w:val="20"/>
          <w:szCs w:val="20"/>
        </w:rPr>
        <w:t xml:space="preserve">, </w:t>
      </w:r>
      <w:proofErr w:type="spellStart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Panattoni</w:t>
      </w:r>
      <w:proofErr w:type="spellEnd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 MBugajlo@panattoni.com</w:t>
      </w:r>
    </w:p>
    <w:p w14:paraId="6C512803" w14:textId="77777777" w:rsidR="008B5BC3" w:rsidRDefault="00F93A2C" w:rsidP="2EE52F5E">
      <w:pPr>
        <w:spacing w:line="360" w:lineRule="auto"/>
        <w:ind w:right="-142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5179FF73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>Mikołaj Ziemski, Human Signs tel. 503 338 267, m.ziemski@humansigns.pl</w:t>
      </w:r>
    </w:p>
    <w:p w14:paraId="0078E99D" w14:textId="77777777" w:rsidR="008B5BC3" w:rsidRDefault="008B5BC3" w:rsidP="5179FF73">
      <w:pPr>
        <w:pBdr>
          <w:bottom w:val="single" w:sz="4" w:space="1" w:color="00000A"/>
        </w:pBdr>
        <w:ind w:right="-517"/>
        <w:jc w:val="both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</w:p>
    <w:p w14:paraId="39A6DC84" w14:textId="77777777" w:rsidR="008B5BC3" w:rsidRDefault="008B5BC3" w:rsidP="2EE52F5E">
      <w:pPr>
        <w:jc w:val="both"/>
        <w:rPr>
          <w:rFonts w:ascii="Avenir Next LT Pro" w:eastAsia="Avenir Next LT Pro" w:hAnsi="Avenir Next LT Pro" w:cs="Avenir Next LT Pro"/>
          <w:sz w:val="18"/>
          <w:szCs w:val="18"/>
          <w:lang w:val="en-US"/>
        </w:rPr>
      </w:pPr>
    </w:p>
    <w:p w14:paraId="51667B6F" w14:textId="77777777" w:rsidR="008B5BC3" w:rsidRDefault="00F93A2C" w:rsidP="2EE52F5E">
      <w:pPr>
        <w:jc w:val="both"/>
        <w:rPr>
          <w:rFonts w:ascii="Avenir Next LT Pro" w:eastAsia="Avenir Next LT Pro" w:hAnsi="Avenir Next LT Pro" w:cs="Avenir Next LT Pro"/>
          <w:b/>
          <w:bCs/>
          <w:sz w:val="18"/>
          <w:szCs w:val="18"/>
        </w:rPr>
      </w:pPr>
      <w:proofErr w:type="spellStart"/>
      <w:r w:rsidRPr="5179FF73">
        <w:rPr>
          <w:rFonts w:ascii="Avenir Next LT Pro" w:eastAsia="Avenir Next LT Pro" w:hAnsi="Avenir Next LT Pro" w:cs="Avenir Next LT Pro"/>
          <w:b/>
          <w:bCs/>
          <w:sz w:val="18"/>
          <w:szCs w:val="18"/>
        </w:rPr>
        <w:t>Panattoni</w:t>
      </w:r>
      <w:proofErr w:type="spellEnd"/>
      <w:r w:rsidRPr="5179FF73">
        <w:rPr>
          <w:rFonts w:ascii="Avenir Next LT Pro" w:eastAsia="Avenir Next LT Pro" w:hAnsi="Avenir Next LT Pro" w:cs="Avenir Next LT Pro"/>
          <w:b/>
          <w:bCs/>
          <w:sz w:val="18"/>
          <w:szCs w:val="18"/>
        </w:rPr>
        <w:t xml:space="preserve"> </w:t>
      </w:r>
    </w:p>
    <w:p w14:paraId="639A4191" w14:textId="0BC284ED" w:rsidR="008B5BC3" w:rsidRDefault="00F93A2C" w:rsidP="2EE52F5E">
      <w:pPr>
        <w:suppressAutoHyphens w:val="0"/>
        <w:spacing w:line="216" w:lineRule="atLeast"/>
        <w:jc w:val="both"/>
        <w:rPr>
          <w:rFonts w:ascii="Avenir Next LT Pro" w:eastAsia="Avenir Next LT Pro" w:hAnsi="Avenir Next LT Pro" w:cs="Avenir Next LT Pro"/>
          <w:color w:val="000000"/>
          <w:sz w:val="20"/>
          <w:szCs w:val="20"/>
        </w:rPr>
      </w:pPr>
      <w:proofErr w:type="spellStart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Panattoni</w:t>
      </w:r>
      <w:proofErr w:type="spellEnd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jest jednym z największych na świecie prywatnych deweloperów nieruchomości przemysłowych i od momentu rozpoczęcia działalności w 2005 r. jest liderem w Europie. Firma posiada 60 biur w Ameryce Północnej, Indiach, Arabii Saudyjskiej i na Starym Kontynencie. Jej globalne portfolio obejmuje ponad </w:t>
      </w:r>
      <w:r w:rsidR="00FD5564"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60</w:t>
      </w:r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milionów metrów kwadratowych ukończonej powierzchni dla ponad 2500 klientów. Jako wiodący gracz w branży, kładzie duży nacisk na lokalne aktywa i zrównoważone rozwiązania w zakresie nieruchomości.</w:t>
      </w:r>
    </w:p>
    <w:p w14:paraId="629C07ED" w14:textId="295941EC" w:rsidR="2EE52F5E" w:rsidRDefault="2EE52F5E" w:rsidP="2EE52F5E">
      <w:pPr>
        <w:spacing w:line="216" w:lineRule="atLeast"/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</w:p>
    <w:p w14:paraId="2FD23543" w14:textId="750A4E93" w:rsidR="008B5BC3" w:rsidRDefault="00F93A2C" w:rsidP="2EE52F5E">
      <w:pPr>
        <w:suppressAutoHyphens w:val="0"/>
        <w:spacing w:line="216" w:lineRule="atLeast"/>
        <w:jc w:val="both"/>
        <w:rPr>
          <w:rFonts w:ascii="Avenir Next LT Pro" w:eastAsia="Avenir Next LT Pro" w:hAnsi="Avenir Next LT Pro" w:cs="Avenir Next LT Pro"/>
          <w:color w:val="000000"/>
          <w:sz w:val="20"/>
          <w:szCs w:val="20"/>
        </w:rPr>
      </w:pPr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Do tej pory spółka zrealizowała w Europie projekty o łącznej powierzchni ponad 23</w:t>
      </w:r>
      <w:r w:rsidR="00FD5564"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,5</w:t>
      </w:r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mln m kw. W ramach </w:t>
      </w:r>
      <w:proofErr w:type="spellStart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Panattoni</w:t>
      </w:r>
      <w:proofErr w:type="spellEnd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 działa struktura, dedykowana projektom dopasowanym do indywidualnych potrzeb najemców, typu </w:t>
      </w:r>
      <w:proofErr w:type="spellStart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build</w:t>
      </w:r>
      <w:proofErr w:type="spellEnd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-to-suit. Wśród kluczowych klientów są takie firmy jak Amazon, DB </w:t>
      </w:r>
      <w:proofErr w:type="spellStart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Schenker</w:t>
      </w:r>
      <w:proofErr w:type="spellEnd"/>
      <w:r w:rsidRPr="5179FF7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 DHL, FedEx, DPD, XPO, Coca-Cola, Weber, Whirlpool, Bosch, Volkswagen, H&amp;M.</w:t>
      </w:r>
    </w:p>
    <w:p w14:paraId="2E522029" w14:textId="77777777" w:rsidR="008B5BC3" w:rsidRPr="00DC47C3" w:rsidRDefault="008B5BC3" w:rsidP="2EE52F5E">
      <w:pPr>
        <w:jc w:val="both"/>
        <w:rPr>
          <w:rFonts w:ascii="Avenir Next LT Pro" w:eastAsia="Avenir Next LT Pro" w:hAnsi="Avenir Next LT Pro" w:cs="Avenir Next LT Pro"/>
          <w:color w:val="0000FF"/>
          <w:sz w:val="20"/>
          <w:szCs w:val="20"/>
          <w:u w:val="single"/>
          <w:lang w:eastAsia="uz-Cyrl-UZ"/>
        </w:rPr>
      </w:pPr>
      <w:hyperlink r:id="rId11">
        <w:r w:rsidRPr="35DC8E74">
          <w:rPr>
            <w:rStyle w:val="Hipercze"/>
            <w:rFonts w:ascii="Avenir Next LT Pro" w:eastAsia="Avenir Next LT Pro" w:hAnsi="Avenir Next LT Pro" w:cs="Avenir Next LT Pro"/>
            <w:sz w:val="20"/>
            <w:szCs w:val="20"/>
            <w:lang w:eastAsia="uz-Cyrl-UZ"/>
          </w:rPr>
          <w:t>www.panattonieurope.com</w:t>
        </w:r>
      </w:hyperlink>
    </w:p>
    <w:p w14:paraId="1938BADD" w14:textId="065D7406" w:rsidR="2EE52F5E" w:rsidRPr="00DC47C3" w:rsidRDefault="2EE52F5E" w:rsidP="2EE52F5E">
      <w:pPr>
        <w:jc w:val="both"/>
        <w:rPr>
          <w:rFonts w:ascii="Avenir Next LT Pro" w:eastAsia="Avenir Next LT Pro" w:hAnsi="Avenir Next LT Pro" w:cs="Avenir Next LT Pro"/>
          <w:sz w:val="20"/>
          <w:szCs w:val="20"/>
          <w:lang w:eastAsia="uz-Cyrl-UZ"/>
        </w:rPr>
      </w:pPr>
    </w:p>
    <w:p w14:paraId="61657C8F" w14:textId="184B591C" w:rsidR="6156FFCD" w:rsidRPr="00DC47C3" w:rsidRDefault="6156FFCD" w:rsidP="6156FFCD">
      <w:pPr>
        <w:spacing w:after="160" w:line="254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4B871CA6" w14:textId="463257E9" w:rsidR="7B100AD2" w:rsidRPr="00DC47C3" w:rsidRDefault="7B100AD2" w:rsidP="525F1C50">
      <w:pPr>
        <w:spacing w:before="240" w:after="240"/>
        <w:jc w:val="both"/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GRUPA MUSZKIETERÓW</w:t>
      </w:r>
    </w:p>
    <w:p w14:paraId="639B47F6" w14:textId="201AC5EB" w:rsidR="7B100AD2" w:rsidRPr="00DC47C3" w:rsidRDefault="7B100AD2" w:rsidP="15337DDC">
      <w:pPr>
        <w:spacing w:after="160" w:line="254" w:lineRule="auto"/>
        <w:jc w:val="both"/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  <w:u w:val="single"/>
        </w:rPr>
      </w:pPr>
      <w:r w:rsidRPr="35DC8E74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  <w:u w:val="single"/>
        </w:rPr>
        <w:t>Dodatkowe informacje:</w:t>
      </w:r>
    </w:p>
    <w:p w14:paraId="4B189501" w14:textId="5A2F7865" w:rsidR="7B100AD2" w:rsidRPr="00DC47C3" w:rsidRDefault="7B100AD2" w:rsidP="15337DDC">
      <w:pPr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Bartłomiej Tarłowski</w:t>
      </w:r>
    </w:p>
    <w:p w14:paraId="06EF1899" w14:textId="5747BCE6" w:rsidR="7B100AD2" w:rsidRPr="00DC47C3" w:rsidRDefault="7B100AD2" w:rsidP="15337DDC">
      <w:pPr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Menadżer ds. Komunikacji Korporacyjnej i Rozwoju Franczyzy</w:t>
      </w:r>
    </w:p>
    <w:p w14:paraId="6CB445EB" w14:textId="67A952E0" w:rsidR="7B100AD2" w:rsidRPr="00DC47C3" w:rsidRDefault="7B100AD2" w:rsidP="15337DDC">
      <w:pPr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  <w:lang w:val="fr-FR"/>
        </w:rPr>
      </w:pPr>
      <w:proofErr w:type="gramStart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  <w:lang w:val="fr-FR"/>
        </w:rPr>
        <w:t>tel.:</w:t>
      </w:r>
      <w:proofErr w:type="gramEnd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  <w:lang w:val="fr-FR"/>
        </w:rPr>
        <w:t xml:space="preserve"> +48 519 317 285</w:t>
      </w:r>
    </w:p>
    <w:p w14:paraId="790EB424" w14:textId="7204863C" w:rsidR="7B100AD2" w:rsidRPr="00DC47C3" w:rsidRDefault="7B100AD2" w:rsidP="15337DDC">
      <w:pPr>
        <w:jc w:val="both"/>
        <w:rPr>
          <w:rFonts w:ascii="Avenir Next LT Pro" w:eastAsia="Avenir Next LT Pro" w:hAnsi="Avenir Next LT Pro" w:cs="Avenir Next LT Pro"/>
          <w:sz w:val="32"/>
          <w:szCs w:val="32"/>
          <w:lang w:val="fr-FR"/>
        </w:rPr>
      </w:pPr>
      <w:proofErr w:type="gramStart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  <w:lang w:val="fr-FR"/>
        </w:rPr>
        <w:t>e-mail:</w:t>
      </w:r>
      <w:proofErr w:type="gramEnd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  <w:lang w:val="fr-FR"/>
        </w:rPr>
        <w:t xml:space="preserve"> </w:t>
      </w:r>
      <w:hyperlink r:id="rId12">
        <w:r w:rsidRPr="35DC8E74">
          <w:rPr>
            <w:rStyle w:val="Hipercze"/>
            <w:rFonts w:ascii="Avenir Next LT Pro" w:eastAsia="Avenir Next LT Pro" w:hAnsi="Avenir Next LT Pro" w:cs="Avenir Next LT Pro"/>
            <w:sz w:val="20"/>
            <w:szCs w:val="20"/>
            <w:lang w:val="fr-FR"/>
          </w:rPr>
          <w:t>bartlomiej.tarlowski@muszkieterowie.com</w:t>
        </w:r>
      </w:hyperlink>
    </w:p>
    <w:p w14:paraId="106F2642" w14:textId="39526251" w:rsidR="6156FFCD" w:rsidRPr="00DC47C3" w:rsidRDefault="6156FFCD" w:rsidP="15337DDC">
      <w:pPr>
        <w:spacing w:before="240" w:after="240"/>
        <w:jc w:val="both"/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  <w:lang w:val="fr-FR"/>
        </w:rPr>
      </w:pPr>
    </w:p>
    <w:p w14:paraId="724B146F" w14:textId="37F1C9AF" w:rsidR="735A41E9" w:rsidRPr="00DC47C3" w:rsidRDefault="735A41E9" w:rsidP="15337DDC">
      <w:pPr>
        <w:spacing w:after="160" w:line="254" w:lineRule="auto"/>
        <w:jc w:val="both"/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Informacje o Grupie Muszkieterów w Polsce</w:t>
      </w:r>
    </w:p>
    <w:p w14:paraId="703BDEA9" w14:textId="34425B13" w:rsidR="41C1EA29" w:rsidRPr="00DC47C3" w:rsidRDefault="445A9353" w:rsidP="5179FF73">
      <w:pPr>
        <w:spacing w:before="240" w:after="240"/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Grupa Muszkieterów jest zrzeszeniem blisko 500 niezależnych polskich przedsiębiorców, którzy zarządzają supermarketami spożywczymi </w:t>
      </w:r>
      <w:proofErr w:type="spellStart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Intermarché</w:t>
      </w:r>
      <w:proofErr w:type="spellEnd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i marketami „dom i ogród” </w:t>
      </w:r>
      <w:proofErr w:type="spellStart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Bricomarché</w:t>
      </w:r>
      <w:proofErr w:type="spellEnd"/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 Pod względem obrotów jest największą grupą franczyzową w Polsce w swojej kategorii.</w:t>
      </w:r>
    </w:p>
    <w:p w14:paraId="4B658E44" w14:textId="70CA3F58" w:rsidR="41C1EA29" w:rsidRPr="00DC47C3" w:rsidRDefault="445A9353" w:rsidP="5179FF73">
      <w:pPr>
        <w:spacing w:before="240" w:after="240"/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5DC8E74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W 2024 roku Grupa Muszkieterów zajęła 8.miejsce w rankingu najlepszych polskich pracodawców tygodnika „Wprost”. Spośród ponad 500 firm działających w różnych branżach redakcja wyłoniła 50 organizacji, w których pracownicy cenią warunki zatrudnienia i kulturę pracy.</w:t>
      </w:r>
    </w:p>
    <w:p w14:paraId="24AD6C68" w14:textId="229C672D" w:rsidR="41C1EA29" w:rsidRPr="00DC47C3" w:rsidRDefault="41C1EA29" w:rsidP="41C1EA29">
      <w:pPr>
        <w:jc w:val="both"/>
        <w:rPr>
          <w:rFonts w:ascii="Avenir Next LT Pro" w:eastAsia="Avenir Next LT Pro" w:hAnsi="Avenir Next LT Pro" w:cs="Avenir Next LT Pro"/>
          <w:sz w:val="20"/>
          <w:szCs w:val="20"/>
          <w:lang w:eastAsia="uz-Cyrl-UZ"/>
        </w:rPr>
      </w:pPr>
    </w:p>
    <w:p w14:paraId="1FA8900D" w14:textId="77777777" w:rsidR="008B5BC3" w:rsidRPr="00DC47C3" w:rsidRDefault="008B5BC3" w:rsidP="2EE52F5E">
      <w:pPr>
        <w:jc w:val="both"/>
        <w:rPr>
          <w:rFonts w:ascii="Avenir Next LT Pro" w:eastAsia="Avenir Next LT Pro" w:hAnsi="Avenir Next LT Pro" w:cs="Avenir Next LT Pro"/>
          <w:sz w:val="20"/>
          <w:szCs w:val="20"/>
        </w:rPr>
      </w:pPr>
    </w:p>
    <w:sectPr w:rsidR="008B5BC3" w:rsidRPr="00DC47C3" w:rsidSect="0014128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4CEE" w14:textId="77777777" w:rsidR="00197DBF" w:rsidRDefault="00197DBF">
      <w:r>
        <w:separator/>
      </w:r>
    </w:p>
  </w:endnote>
  <w:endnote w:type="continuationSeparator" w:id="0">
    <w:p w14:paraId="2A99F5A0" w14:textId="77777777" w:rsidR="00197DBF" w:rsidRDefault="0019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5">
    <w:altName w:val="Cambria"/>
    <w:panose1 w:val="020B0604020202020204"/>
    <w:charset w:val="01"/>
    <w:family w:val="roman"/>
    <w:pitch w:val="variable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2EE52F5E" w14:paraId="276C27E8" w14:textId="77777777" w:rsidTr="2EE52F5E">
      <w:trPr>
        <w:trHeight w:val="300"/>
      </w:trPr>
      <w:tc>
        <w:tcPr>
          <w:tcW w:w="3130" w:type="dxa"/>
        </w:tcPr>
        <w:p w14:paraId="18656E4E" w14:textId="601E40BE" w:rsidR="2EE52F5E" w:rsidRDefault="2EE52F5E" w:rsidP="2EE52F5E">
          <w:pPr>
            <w:pStyle w:val="Nagwek"/>
            <w:ind w:left="-115"/>
          </w:pPr>
        </w:p>
      </w:tc>
      <w:tc>
        <w:tcPr>
          <w:tcW w:w="3130" w:type="dxa"/>
        </w:tcPr>
        <w:p w14:paraId="69F73368" w14:textId="6FEE9E77" w:rsidR="2EE52F5E" w:rsidRDefault="2EE52F5E" w:rsidP="2EE52F5E">
          <w:pPr>
            <w:pStyle w:val="Nagwek"/>
            <w:jc w:val="center"/>
          </w:pPr>
        </w:p>
      </w:tc>
      <w:tc>
        <w:tcPr>
          <w:tcW w:w="3130" w:type="dxa"/>
        </w:tcPr>
        <w:p w14:paraId="679AA1C1" w14:textId="3152637D" w:rsidR="2EE52F5E" w:rsidRDefault="2EE52F5E" w:rsidP="2EE52F5E">
          <w:pPr>
            <w:pStyle w:val="Nagwek"/>
            <w:ind w:right="-115"/>
            <w:jc w:val="right"/>
          </w:pPr>
        </w:p>
      </w:tc>
    </w:tr>
  </w:tbl>
  <w:p w14:paraId="082A0402" w14:textId="3634F710" w:rsidR="2EE52F5E" w:rsidRDefault="2EE52F5E" w:rsidP="2EE52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8A14" w14:textId="77777777" w:rsidR="00197DBF" w:rsidRDefault="00197DBF">
      <w:r>
        <w:separator/>
      </w:r>
    </w:p>
  </w:footnote>
  <w:footnote w:type="continuationSeparator" w:id="0">
    <w:p w14:paraId="5C4ED588" w14:textId="77777777" w:rsidR="00197DBF" w:rsidRDefault="0019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949E" w14:textId="77777777" w:rsidR="008B5BC3" w:rsidRDefault="00F93A2C">
    <w:pPr>
      <w:pStyle w:val="Nagwek"/>
    </w:pPr>
    <w:r>
      <w:rPr>
        <w:noProof/>
      </w:rPr>
      <w:drawing>
        <wp:anchor distT="0" distB="0" distL="0" distR="0" simplePos="0" relativeHeight="251658242" behindDoc="1" locked="0" layoutInCell="1" allowOverlap="1" wp14:anchorId="1B88CC89" wp14:editId="6A1B6D6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09840" cy="10370820"/>
          <wp:effectExtent l="0" t="0" r="0" b="0"/>
          <wp:wrapNone/>
          <wp:docPr id="1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9840" cy="1037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3B88" w14:textId="528093A2" w:rsidR="008B5BC3" w:rsidRDefault="00C05816" w:rsidP="2EE52F5E">
    <w:pPr>
      <w:pStyle w:val="Nagwek"/>
      <w:tabs>
        <w:tab w:val="clear" w:pos="4703"/>
        <w:tab w:val="clear" w:pos="9406"/>
        <w:tab w:val="left" w:pos="3146"/>
        <w:tab w:val="left" w:pos="3552"/>
        <w:tab w:val="right" w:pos="8547"/>
      </w:tabs>
      <w:ind w:right="-283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3941B747" wp14:editId="07D69925">
          <wp:simplePos x="0" y="0"/>
          <wp:positionH relativeFrom="column">
            <wp:posOffset>2033270</wp:posOffset>
          </wp:positionH>
          <wp:positionV relativeFrom="paragraph">
            <wp:posOffset>-8255</wp:posOffset>
          </wp:positionV>
          <wp:extent cx="1656080" cy="294640"/>
          <wp:effectExtent l="0" t="0" r="1270" b="0"/>
          <wp:wrapSquare wrapText="bothSides"/>
          <wp:docPr id="2" name="Obraz 5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Obraz zawierający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384" r="3501" b="17188"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B6129A4" wp14:editId="6BBD4427">
          <wp:simplePos x="0" y="0"/>
          <wp:positionH relativeFrom="margin">
            <wp:posOffset>121285</wp:posOffset>
          </wp:positionH>
          <wp:positionV relativeFrom="margin">
            <wp:posOffset>-499110</wp:posOffset>
          </wp:positionV>
          <wp:extent cx="1600200" cy="297180"/>
          <wp:effectExtent l="0" t="0" r="0" b="7620"/>
          <wp:wrapSquare wrapText="bothSides"/>
          <wp:docPr id="1840104015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104015" name="Obraz 1" descr="Obraz zawierający tekst, Czcionka, Grafika, projekt graficzny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280">
      <w:rPr>
        <w:noProof/>
      </w:rPr>
      <w:drawing>
        <wp:anchor distT="0" distB="0" distL="114300" distR="114300" simplePos="0" relativeHeight="251658244" behindDoc="0" locked="0" layoutInCell="1" allowOverlap="1" wp14:anchorId="6A618298" wp14:editId="250B2DDF">
          <wp:simplePos x="0" y="0"/>
          <wp:positionH relativeFrom="margin">
            <wp:posOffset>5208270</wp:posOffset>
          </wp:positionH>
          <wp:positionV relativeFrom="margin">
            <wp:posOffset>-700405</wp:posOffset>
          </wp:positionV>
          <wp:extent cx="898941" cy="594000"/>
          <wp:effectExtent l="0" t="0" r="0" b="0"/>
          <wp:wrapNone/>
          <wp:docPr id="1655470929" name="Obraz 2" descr="Obraz zawierający Grafika, Karmin, projekt graficzn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70929" name="Obraz 2" descr="Obraz zawierający Grafika, Karmin, projekt graficzny, design&#10;&#10;Zawartość wygenerowana przez AI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41" cy="59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47E">
      <w:tab/>
    </w:r>
    <w:r w:rsidR="00A9147E">
      <w:tab/>
    </w:r>
    <w:r w:rsidR="00141280">
      <w:tab/>
    </w:r>
    <w:r w:rsidR="00141280">
      <w:tab/>
    </w:r>
    <w:r w:rsidR="00141280">
      <w:tab/>
    </w:r>
    <w:r w:rsidR="2EE52F5E">
      <w:t xml:space="preserve"> </w:t>
    </w:r>
  </w:p>
  <w:p w14:paraId="1B768768" w14:textId="77777777" w:rsidR="008B5BC3" w:rsidRDefault="008B5B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642D" w14:textId="77777777" w:rsidR="008B5BC3" w:rsidRDefault="00F93A2C">
    <w:pPr>
      <w:pStyle w:val="Nagwek"/>
      <w:tabs>
        <w:tab w:val="clear" w:pos="4703"/>
        <w:tab w:val="clear" w:pos="9406"/>
        <w:tab w:val="left" w:pos="3552"/>
      </w:tabs>
      <w:ind w:right="-283"/>
      <w:jc w:val="right"/>
    </w:pPr>
    <w:r>
      <w:rPr>
        <w:noProof/>
      </w:rPr>
      <w:drawing>
        <wp:anchor distT="0" distB="0" distL="114300" distR="114300" simplePos="0" relativeHeight="251658241" behindDoc="0" locked="0" layoutInCell="0" allowOverlap="1" wp14:anchorId="7208E3D9" wp14:editId="5A19E75A">
          <wp:simplePos x="0" y="0"/>
          <wp:positionH relativeFrom="column">
            <wp:posOffset>-683895</wp:posOffset>
          </wp:positionH>
          <wp:positionV relativeFrom="paragraph">
            <wp:posOffset>-117475</wp:posOffset>
          </wp:positionV>
          <wp:extent cx="2489200" cy="443230"/>
          <wp:effectExtent l="0" t="0" r="0" b="0"/>
          <wp:wrapTight wrapText="bothSides">
            <wp:wrapPolygon edited="0">
              <wp:start x="-19" y="0"/>
              <wp:lineTo x="-19" y="16505"/>
              <wp:lineTo x="19698" y="16505"/>
              <wp:lineTo x="19698" y="0"/>
              <wp:lineTo x="-19" y="0"/>
            </wp:wrapPolygon>
          </wp:wrapTight>
          <wp:docPr id="3" name="Obraz 5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Obraz zawierający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384" r="3501" b="17188"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INFORMACJA PRASOWA</w:t>
    </w:r>
  </w:p>
  <w:p w14:paraId="5CCF188B" w14:textId="77777777" w:rsidR="008B5BC3" w:rsidRDefault="00F93A2C">
    <w:pPr>
      <w:pStyle w:val="Nagwek"/>
      <w:tabs>
        <w:tab w:val="clear" w:pos="4703"/>
        <w:tab w:val="clear" w:pos="9406"/>
        <w:tab w:val="left" w:pos="3552"/>
      </w:tabs>
      <w:ind w:right="-283"/>
      <w:jc w:val="right"/>
    </w:pPr>
    <w:r>
      <w:t xml:space="preserve">PRESS RELEASE </w:t>
    </w:r>
  </w:p>
  <w:p w14:paraId="0FED72A0" w14:textId="77777777" w:rsidR="008B5BC3" w:rsidRDefault="008B5B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5D82"/>
    <w:multiLevelType w:val="multilevel"/>
    <w:tmpl w:val="2ED05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BD6B4A"/>
    <w:multiLevelType w:val="multilevel"/>
    <w:tmpl w:val="95624E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1468087">
    <w:abstractNumId w:val="1"/>
  </w:num>
  <w:num w:numId="2" w16cid:durableId="138668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C3"/>
    <w:rsid w:val="000263F4"/>
    <w:rsid w:val="00042E3A"/>
    <w:rsid w:val="00074A8A"/>
    <w:rsid w:val="00081EFD"/>
    <w:rsid w:val="0010758E"/>
    <w:rsid w:val="00141280"/>
    <w:rsid w:val="001706D6"/>
    <w:rsid w:val="00194C9E"/>
    <w:rsid w:val="00197DBF"/>
    <w:rsid w:val="001A0E0C"/>
    <w:rsid w:val="001B5442"/>
    <w:rsid w:val="001F0155"/>
    <w:rsid w:val="00237C57"/>
    <w:rsid w:val="00240F3D"/>
    <w:rsid w:val="002454FB"/>
    <w:rsid w:val="00303A34"/>
    <w:rsid w:val="003046C3"/>
    <w:rsid w:val="00393753"/>
    <w:rsid w:val="003B2DB7"/>
    <w:rsid w:val="003B42D3"/>
    <w:rsid w:val="003E0A7B"/>
    <w:rsid w:val="004258F6"/>
    <w:rsid w:val="004402AD"/>
    <w:rsid w:val="00440746"/>
    <w:rsid w:val="00457105"/>
    <w:rsid w:val="00482B77"/>
    <w:rsid w:val="00495307"/>
    <w:rsid w:val="00496666"/>
    <w:rsid w:val="004E4DF4"/>
    <w:rsid w:val="004E504F"/>
    <w:rsid w:val="0050273E"/>
    <w:rsid w:val="00505F81"/>
    <w:rsid w:val="00506952"/>
    <w:rsid w:val="00512380"/>
    <w:rsid w:val="005370B7"/>
    <w:rsid w:val="005A5A14"/>
    <w:rsid w:val="005B1458"/>
    <w:rsid w:val="005B5AFA"/>
    <w:rsid w:val="005C3618"/>
    <w:rsid w:val="00682A89"/>
    <w:rsid w:val="006A7C84"/>
    <w:rsid w:val="007B22B8"/>
    <w:rsid w:val="007B6FFB"/>
    <w:rsid w:val="007F4B5B"/>
    <w:rsid w:val="008070C7"/>
    <w:rsid w:val="0081331E"/>
    <w:rsid w:val="00831A51"/>
    <w:rsid w:val="00863181"/>
    <w:rsid w:val="008B0ADF"/>
    <w:rsid w:val="008B5BC3"/>
    <w:rsid w:val="008C31FD"/>
    <w:rsid w:val="008D68BA"/>
    <w:rsid w:val="0092543C"/>
    <w:rsid w:val="0096290D"/>
    <w:rsid w:val="009C432F"/>
    <w:rsid w:val="009C48BC"/>
    <w:rsid w:val="009F4CE5"/>
    <w:rsid w:val="00A04B4F"/>
    <w:rsid w:val="00A21175"/>
    <w:rsid w:val="00A37EBE"/>
    <w:rsid w:val="00A75AE7"/>
    <w:rsid w:val="00A9147E"/>
    <w:rsid w:val="00AA4297"/>
    <w:rsid w:val="00AD16A6"/>
    <w:rsid w:val="00B64FFA"/>
    <w:rsid w:val="00B70CEA"/>
    <w:rsid w:val="00B7197A"/>
    <w:rsid w:val="00B757FC"/>
    <w:rsid w:val="00BE711F"/>
    <w:rsid w:val="00C01CFE"/>
    <w:rsid w:val="00C02FD4"/>
    <w:rsid w:val="00C05816"/>
    <w:rsid w:val="00C3528A"/>
    <w:rsid w:val="00D2333C"/>
    <w:rsid w:val="00D52860"/>
    <w:rsid w:val="00D63B25"/>
    <w:rsid w:val="00D932C6"/>
    <w:rsid w:val="00D94BDD"/>
    <w:rsid w:val="00DA0852"/>
    <w:rsid w:val="00DC47C3"/>
    <w:rsid w:val="00DE64AB"/>
    <w:rsid w:val="00E1305C"/>
    <w:rsid w:val="00E14011"/>
    <w:rsid w:val="00E245E4"/>
    <w:rsid w:val="00E4590C"/>
    <w:rsid w:val="00ED4420"/>
    <w:rsid w:val="00EF5295"/>
    <w:rsid w:val="00F1381E"/>
    <w:rsid w:val="00F15672"/>
    <w:rsid w:val="00F25837"/>
    <w:rsid w:val="00F56502"/>
    <w:rsid w:val="00F670CD"/>
    <w:rsid w:val="00F93A2C"/>
    <w:rsid w:val="00FB6947"/>
    <w:rsid w:val="00FC16FA"/>
    <w:rsid w:val="00FD5564"/>
    <w:rsid w:val="014A64DF"/>
    <w:rsid w:val="022B71FE"/>
    <w:rsid w:val="0577EEEE"/>
    <w:rsid w:val="05930E8A"/>
    <w:rsid w:val="067B0D7E"/>
    <w:rsid w:val="071E9409"/>
    <w:rsid w:val="08F7BD60"/>
    <w:rsid w:val="09130807"/>
    <w:rsid w:val="0B369FD7"/>
    <w:rsid w:val="0B7992A1"/>
    <w:rsid w:val="0BAF3C38"/>
    <w:rsid w:val="0BE9AE03"/>
    <w:rsid w:val="0FDFA5E2"/>
    <w:rsid w:val="111A22F7"/>
    <w:rsid w:val="15337DDC"/>
    <w:rsid w:val="1566EB38"/>
    <w:rsid w:val="16B46A8E"/>
    <w:rsid w:val="1AD7CCBA"/>
    <w:rsid w:val="1CBBAF1E"/>
    <w:rsid w:val="1DA2B452"/>
    <w:rsid w:val="1E233FF1"/>
    <w:rsid w:val="213DD250"/>
    <w:rsid w:val="219ECAAA"/>
    <w:rsid w:val="237452EF"/>
    <w:rsid w:val="2943E402"/>
    <w:rsid w:val="2EE52F5E"/>
    <w:rsid w:val="34EDF31D"/>
    <w:rsid w:val="359F30FE"/>
    <w:rsid w:val="35DC8E74"/>
    <w:rsid w:val="36487BC9"/>
    <w:rsid w:val="377F8B1E"/>
    <w:rsid w:val="39D4E63E"/>
    <w:rsid w:val="3A1B0D7C"/>
    <w:rsid w:val="3B09590D"/>
    <w:rsid w:val="3EA4574F"/>
    <w:rsid w:val="3EC5E9FC"/>
    <w:rsid w:val="41A3737A"/>
    <w:rsid w:val="41C1EA29"/>
    <w:rsid w:val="445A9353"/>
    <w:rsid w:val="446588C0"/>
    <w:rsid w:val="45AD093E"/>
    <w:rsid w:val="460C3856"/>
    <w:rsid w:val="4640FB13"/>
    <w:rsid w:val="4ACF2568"/>
    <w:rsid w:val="4CFD99BF"/>
    <w:rsid w:val="5179FF73"/>
    <w:rsid w:val="525F1C50"/>
    <w:rsid w:val="549B5912"/>
    <w:rsid w:val="59A00669"/>
    <w:rsid w:val="5E3E6CF2"/>
    <w:rsid w:val="60CE0D2B"/>
    <w:rsid w:val="6156FFCD"/>
    <w:rsid w:val="62744D77"/>
    <w:rsid w:val="629D1892"/>
    <w:rsid w:val="62BD7B85"/>
    <w:rsid w:val="633F01BE"/>
    <w:rsid w:val="635D72D9"/>
    <w:rsid w:val="63DC4DDD"/>
    <w:rsid w:val="645F6129"/>
    <w:rsid w:val="65E53400"/>
    <w:rsid w:val="662B650F"/>
    <w:rsid w:val="668068D5"/>
    <w:rsid w:val="6BBF2748"/>
    <w:rsid w:val="6E0CF21A"/>
    <w:rsid w:val="6ECC7A9F"/>
    <w:rsid w:val="6F8C1687"/>
    <w:rsid w:val="7096E7C4"/>
    <w:rsid w:val="735A41E9"/>
    <w:rsid w:val="735B3E8F"/>
    <w:rsid w:val="76553E1A"/>
    <w:rsid w:val="7ABF694C"/>
    <w:rsid w:val="7B100AD2"/>
    <w:rsid w:val="7B80D403"/>
    <w:rsid w:val="7E68F8F9"/>
    <w:rsid w:val="7EB8F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DCAFE"/>
  <w15:docId w15:val="{4CEC9A10-4BA8-4A74-8FA6-4E2C1ECD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4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14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E1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71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236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8C14A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F236A3"/>
    <w:rPr>
      <w:rFonts w:ascii="Calibri" w:hAnsi="Calibri" w:cs="Times New Roman"/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71A8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71A86"/>
    <w:rPr>
      <w:sz w:val="24"/>
      <w:szCs w:val="24"/>
    </w:rPr>
  </w:style>
  <w:style w:type="character" w:styleId="Hipercze">
    <w:name w:val="Hyperlink"/>
    <w:basedOn w:val="Domylnaczcionkaakapitu"/>
    <w:uiPriority w:val="99"/>
    <w:rsid w:val="007952C0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sid w:val="007B6515"/>
    <w:rPr>
      <w:rFonts w:cs="Times New Roman"/>
    </w:rPr>
  </w:style>
  <w:style w:type="character" w:customStyle="1" w:styleId="EndnoteCharacters">
    <w:name w:val="Endnote Characters"/>
    <w:uiPriority w:val="99"/>
    <w:qFormat/>
    <w:rsid w:val="007B6515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styleId="Pogrubienie">
    <w:name w:val="Strong"/>
    <w:qFormat/>
    <w:rPr>
      <w:b/>
      <w:bCs/>
    </w:rPr>
  </w:style>
  <w:style w:type="character" w:styleId="Odwoaniedokomentarza">
    <w:name w:val="annotation reference"/>
    <w:basedOn w:val="Domylnaczcionkaakapitu"/>
    <w:uiPriority w:val="99"/>
    <w:qFormat/>
    <w:rsid w:val="00F06DB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F06DB6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F06DB6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locked/>
    <w:rsid w:val="00F06DB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91717"/>
    <w:rPr>
      <w:rFonts w:cs="Times New Roman"/>
      <w:i/>
      <w:iCs/>
    </w:rPr>
  </w:style>
  <w:style w:type="character" w:customStyle="1" w:styleId="hps">
    <w:name w:val="hps"/>
    <w:basedOn w:val="Domylnaczcionkaakapitu"/>
    <w:uiPriority w:val="99"/>
    <w:qFormat/>
    <w:rsid w:val="00940AF9"/>
    <w:rPr>
      <w:rFonts w:cs="Times New Roman"/>
    </w:rPr>
  </w:style>
  <w:style w:type="character" w:customStyle="1" w:styleId="longtext">
    <w:name w:val="long_text"/>
    <w:basedOn w:val="Domylnaczcionkaakapitu"/>
    <w:uiPriority w:val="99"/>
    <w:qFormat/>
    <w:rsid w:val="00797E67"/>
    <w:rPr>
      <w:rFonts w:cs="Times New Roman"/>
    </w:rPr>
  </w:style>
  <w:style w:type="character" w:customStyle="1" w:styleId="apple-style-span">
    <w:name w:val="apple-style-span"/>
    <w:basedOn w:val="Domylnaczcionkaakapitu"/>
    <w:uiPriority w:val="99"/>
    <w:qFormat/>
    <w:rsid w:val="00CA76AA"/>
    <w:rPr>
      <w:rFonts w:cs="Times New Roman"/>
    </w:rPr>
  </w:style>
  <w:style w:type="character" w:customStyle="1" w:styleId="apple-converted-space">
    <w:name w:val="apple-converted-space"/>
    <w:basedOn w:val="Domylnaczcionkaakapitu"/>
    <w:qFormat/>
    <w:rsid w:val="00CA76AA"/>
    <w:rPr>
      <w:rFonts w:cs="Times New Roman"/>
    </w:rPr>
  </w:style>
  <w:style w:type="character" w:customStyle="1" w:styleId="googqs-tidbit">
    <w:name w:val="goog_qs-tidbit"/>
    <w:basedOn w:val="Domylnaczcionkaakapitu"/>
    <w:qFormat/>
    <w:rsid w:val="004F52C0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63A26"/>
    <w:rPr>
      <w:rFonts w:ascii="Calibri" w:eastAsiaTheme="minorHAnsi" w:hAnsi="Calibri" w:cs="Consolas"/>
      <w:szCs w:val="21"/>
      <w:lang w:eastAsia="en-US"/>
    </w:rPr>
  </w:style>
  <w:style w:type="character" w:customStyle="1" w:styleId="TytuZnak">
    <w:name w:val="Tytuł Znak"/>
    <w:basedOn w:val="Domylnaczcionkaakapitu"/>
    <w:link w:val="Tytu"/>
    <w:qFormat/>
    <w:rsid w:val="00566846"/>
    <w:rPr>
      <w:rFonts w:ascii="Arial" w:hAnsi="Arial" w:cs="Arial"/>
      <w:b/>
      <w:bCs/>
      <w:kern w:val="2"/>
      <w:sz w:val="32"/>
      <w:szCs w:val="32"/>
    </w:rPr>
  </w:style>
  <w:style w:type="character" w:customStyle="1" w:styleId="article-introduction">
    <w:name w:val="article-introduction"/>
    <w:basedOn w:val="Domylnaczcionkaakapitu"/>
    <w:qFormat/>
    <w:rsid w:val="001328A0"/>
  </w:style>
  <w:style w:type="character" w:styleId="UyteHipercze">
    <w:name w:val="FollowedHyperlink"/>
    <w:basedOn w:val="Domylnaczcionkaakapitu"/>
    <w:uiPriority w:val="99"/>
    <w:semiHidden/>
    <w:unhideWhenUsed/>
    <w:rsid w:val="008A0B84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iPriority w:val="99"/>
    <w:qFormat/>
    <w:rsid w:val="00F90567"/>
    <w:rPr>
      <w:rFonts w:cs="Times New Roman"/>
      <w:color w:val="0000FF"/>
      <w:u w:val="single"/>
      <w:lang w:val="uz-Cyrl-UZ" w:eastAsia="uz-Cyrl-UZ" w:bidi="uz-Cyrl-UZ"/>
    </w:rPr>
  </w:style>
  <w:style w:type="character" w:customStyle="1" w:styleId="TekstpodstawowyZnak">
    <w:name w:val="Tekst podstawowy Znak"/>
    <w:basedOn w:val="Domylnaczcionkaakapitu"/>
    <w:link w:val="Textbody"/>
    <w:uiPriority w:val="99"/>
    <w:qFormat/>
    <w:rsid w:val="00B8786F"/>
    <w:rPr>
      <w:rFonts w:eastAsiaTheme="minorHAns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D871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5E5179"/>
    <w:rPr>
      <w:rFonts w:ascii="Cambria" w:hAnsi="Cambria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qFormat/>
    <w:rsid w:val="00AE17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ogrubienie1">
    <w:name w:val="Pogrubienie1"/>
    <w:qFormat/>
    <w:rsid w:val="0043002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400B6"/>
    <w:rPr>
      <w:color w:val="605E5C"/>
      <w:shd w:val="clear" w:color="auto" w:fill="E1DFDD"/>
    </w:rPr>
  </w:style>
  <w:style w:type="character" w:customStyle="1" w:styleId="lead">
    <w:name w:val="lead"/>
    <w:basedOn w:val="Domylnaczcionkaakapitu"/>
    <w:qFormat/>
    <w:rsid w:val="00111348"/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8D4D95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33A01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933A0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C822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B27776"/>
    <w:rPr>
      <w:color w:val="605E5C"/>
      <w:shd w:val="clear" w:color="auto" w:fill="E1DFDD"/>
    </w:rPr>
  </w:style>
  <w:style w:type="character" w:customStyle="1" w:styleId="outlook-search-highlight">
    <w:name w:val="outlook-search-highlight"/>
    <w:basedOn w:val="Domylnaczcionkaakapitu"/>
    <w:qFormat/>
    <w:rsid w:val="004E1F3B"/>
  </w:style>
  <w:style w:type="character" w:customStyle="1" w:styleId="xt0psk2">
    <w:name w:val="xt0psk2"/>
    <w:basedOn w:val="Domylnaczcionkaakapitu"/>
    <w:qFormat/>
    <w:rsid w:val="004B7E5D"/>
  </w:style>
  <w:style w:type="character" w:customStyle="1" w:styleId="s10">
    <w:name w:val="s10"/>
    <w:basedOn w:val="Domylnaczcionkaakapitu"/>
    <w:qFormat/>
    <w:rsid w:val="00590C8B"/>
  </w:style>
  <w:style w:type="character" w:customStyle="1" w:styleId="s18">
    <w:name w:val="s18"/>
    <w:basedOn w:val="Domylnaczcionkaakapitu"/>
    <w:qFormat/>
    <w:rsid w:val="00590C8B"/>
  </w:style>
  <w:style w:type="character" w:styleId="Numerwiersza">
    <w:name w:val="line number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uiPriority w:val="99"/>
    <w:unhideWhenUsed/>
    <w:rsid w:val="00B8786F"/>
    <w:pPr>
      <w:spacing w:line="360" w:lineRule="auto"/>
      <w:jc w:val="both"/>
    </w:pPr>
    <w:rPr>
      <w:rFonts w:eastAsiaTheme="minorHAnsi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3B2760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link w:val="StopkaZnak"/>
    <w:uiPriority w:val="99"/>
    <w:rsid w:val="003B2760"/>
    <w:pPr>
      <w:tabs>
        <w:tab w:val="center" w:pos="4703"/>
        <w:tab w:val="right" w:pos="9406"/>
      </w:tabs>
    </w:pPr>
  </w:style>
  <w:style w:type="paragraph" w:styleId="NormalnyWeb">
    <w:name w:val="Normal (Web)"/>
    <w:basedOn w:val="Normalny"/>
    <w:uiPriority w:val="99"/>
    <w:qFormat/>
    <w:rsid w:val="007952C0"/>
    <w:pPr>
      <w:spacing w:beforeAutospacing="1" w:afterAutospacing="1"/>
    </w:pPr>
  </w:style>
  <w:style w:type="paragraph" w:styleId="Tekstprzypisukocowego">
    <w:name w:val="endnote text"/>
    <w:basedOn w:val="Normalny"/>
    <w:link w:val="TekstprzypisukocowegoZnak"/>
    <w:uiPriority w:val="99"/>
    <w:rsid w:val="007B651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F06D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06DB6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F06DB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F236A3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0A7424"/>
    <w:pPr>
      <w:ind w:left="720"/>
    </w:pPr>
    <w:rPr>
      <w:rFonts w:ascii="Calibri" w:hAnsi="Calibri"/>
      <w:sz w:val="22"/>
      <w:szCs w:val="22"/>
    </w:rPr>
  </w:style>
  <w:style w:type="paragraph" w:styleId="Poprawka">
    <w:name w:val="Revision"/>
    <w:uiPriority w:val="99"/>
    <w:semiHidden/>
    <w:qFormat/>
    <w:rsid w:val="003C2D3C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463A26"/>
    <w:rPr>
      <w:rFonts w:ascii="Calibri" w:eastAsiaTheme="minorHAnsi" w:hAnsi="Calibri" w:cs="Consolas"/>
      <w:sz w:val="22"/>
      <w:szCs w:val="21"/>
      <w:lang w:eastAsia="en-US"/>
    </w:rPr>
  </w:style>
  <w:style w:type="paragraph" w:styleId="Tytu">
    <w:name w:val="Title"/>
    <w:basedOn w:val="Normalny"/>
    <w:link w:val="TytuZnak"/>
    <w:qFormat/>
    <w:locked/>
    <w:rsid w:val="00566846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apunktowana">
    <w:name w:val="List Bullet"/>
    <w:basedOn w:val="Normalny"/>
    <w:uiPriority w:val="99"/>
    <w:unhideWhenUsed/>
    <w:qFormat/>
    <w:rsid w:val="0090192A"/>
    <w:pPr>
      <w:numPr>
        <w:numId w:val="1"/>
      </w:num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estern">
    <w:name w:val="western"/>
    <w:basedOn w:val="Normalny"/>
    <w:qFormat/>
    <w:rsid w:val="00F90F96"/>
    <w:pPr>
      <w:spacing w:beforeAutospacing="1" w:afterAutospacing="1"/>
    </w:pPr>
    <w:rPr>
      <w:rFonts w:eastAsia="Calibri"/>
    </w:rPr>
  </w:style>
  <w:style w:type="paragraph" w:styleId="Podtytu">
    <w:name w:val="Subtitle"/>
    <w:basedOn w:val="Normalny"/>
    <w:next w:val="Normalny"/>
    <w:link w:val="PodtytuZnak"/>
    <w:qFormat/>
    <w:locked/>
    <w:rsid w:val="005E5179"/>
    <w:pPr>
      <w:spacing w:after="60"/>
      <w:jc w:val="center"/>
      <w:outlineLvl w:val="1"/>
    </w:pPr>
    <w:rPr>
      <w:rFonts w:ascii="Cambria" w:hAnsi="Cambria"/>
    </w:rPr>
  </w:style>
  <w:style w:type="paragraph" w:customStyle="1" w:styleId="Default">
    <w:name w:val="Default"/>
    <w:qFormat/>
    <w:rsid w:val="00140F52"/>
    <w:rPr>
      <w:rFonts w:ascii="5" w:hAnsi="5" w:cs="5"/>
      <w:color w:val="000000"/>
      <w:sz w:val="24"/>
      <w:szCs w:val="24"/>
    </w:rPr>
  </w:style>
  <w:style w:type="paragraph" w:customStyle="1" w:styleId="Standard">
    <w:name w:val="Standard"/>
    <w:qFormat/>
    <w:rsid w:val="00897D34"/>
    <w:pPr>
      <w:spacing w:after="160" w:line="259" w:lineRule="auto"/>
      <w:textAlignment w:val="baseline"/>
    </w:pPr>
    <w:rPr>
      <w:rFonts w:ascii="Calibri" w:eastAsia="Calibri" w:hAnsi="Calibri" w:cs="Tahoma"/>
      <w:kern w:val="2"/>
      <w:lang w:eastAsia="en-US"/>
    </w:rPr>
  </w:style>
  <w:style w:type="paragraph" w:customStyle="1" w:styleId="Textbody">
    <w:name w:val="Text body"/>
    <w:basedOn w:val="Standard"/>
    <w:link w:val="TekstpodstawowyZnak"/>
    <w:qFormat/>
    <w:rsid w:val="00430026"/>
    <w:pPr>
      <w:spacing w:after="0" w:line="360" w:lineRule="auto"/>
      <w:jc w:val="both"/>
      <w:textAlignment w:val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3A01"/>
    <w:rPr>
      <w:sz w:val="20"/>
      <w:szCs w:val="20"/>
    </w:rPr>
  </w:style>
  <w:style w:type="paragraph" w:customStyle="1" w:styleId="js-lazy">
    <w:name w:val="js-lazy"/>
    <w:basedOn w:val="Normalny"/>
    <w:qFormat/>
    <w:rsid w:val="00A74AFA"/>
    <w:pPr>
      <w:spacing w:beforeAutospacing="1" w:afterAutospacing="1"/>
    </w:pPr>
    <w:rPr>
      <w:lang w:val="en-US" w:eastAsia="en-US"/>
    </w:rPr>
  </w:style>
  <w:style w:type="paragraph" w:customStyle="1" w:styleId="m4959830157150816861msolistparagraph">
    <w:name w:val="m_4959830157150816861msolistparagraph"/>
    <w:basedOn w:val="Normalny"/>
    <w:uiPriority w:val="99"/>
    <w:qFormat/>
    <w:rsid w:val="00431EE7"/>
    <w:pPr>
      <w:spacing w:beforeAutospacing="1" w:afterAutospacing="1"/>
    </w:pPr>
    <w:rPr>
      <w:rFonts w:eastAsiaTheme="minorHAnsi"/>
      <w:lang w:val="en-US" w:eastAsia="en-US"/>
    </w:rPr>
  </w:style>
  <w:style w:type="paragraph" w:customStyle="1" w:styleId="s8">
    <w:name w:val="s8"/>
    <w:basedOn w:val="Normalny"/>
    <w:qFormat/>
    <w:rsid w:val="00590C8B"/>
    <w:pPr>
      <w:suppressAutoHyphens w:val="0"/>
      <w:spacing w:beforeAutospacing="1" w:afterAutospacing="1"/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zmianka1">
    <w:name w:val="Wzmianka1"/>
    <w:basedOn w:val="Domylnaczcionkaakapitu"/>
    <w:uiPriority w:val="99"/>
    <w:unhideWhenUsed/>
    <w:rsid w:val="00F156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tlomiej.tarlowski@muszkieterowi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ttonieurope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84005-e17c-4eb0-a458-b6c3ecfd5add">
      <Terms xmlns="http://schemas.microsoft.com/office/infopath/2007/PartnerControls"/>
    </lcf76f155ced4ddcb4097134ff3c332f>
    <TaxCatchAll xmlns="67d95a81-f091-46f3-a78c-43247ba12f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6222D-366A-45D4-8999-A4FC5BF81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DA9FA-ED50-46F7-8946-B51ECFFDE495}">
  <ds:schemaRefs>
    <ds:schemaRef ds:uri="http://schemas.microsoft.com/office/2006/metadata/properties"/>
    <ds:schemaRef ds:uri="http://schemas.microsoft.com/office/infopath/2007/PartnerControls"/>
    <ds:schemaRef ds:uri="90884005-e17c-4eb0-a458-b6c3ecfd5add"/>
    <ds:schemaRef ds:uri="67d95a81-f091-46f3-a78c-43247ba12fb2"/>
  </ds:schemaRefs>
</ds:datastoreItem>
</file>

<file path=customXml/itemProps3.xml><?xml version="1.0" encoding="utf-8"?>
<ds:datastoreItem xmlns:ds="http://schemas.openxmlformats.org/officeDocument/2006/customXml" ds:itemID="{C3A3F71B-8A08-4D04-A483-6A257D185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2F2DB-5083-4992-B63B-C887AE8DD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Panattoni Europe - czwarty BTS produkcyjny w strefie</vt:lpstr>
    </vt:vector>
  </TitlesOfParts>
  <Company>Panattoni Europe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Panattoni Europe - czwarty BTS produkcyjny w strefie</dc:title>
  <dc:subject/>
  <dc:creator>iadmin</dc:creator>
  <cp:keywords/>
  <dc:description/>
  <cp:lastModifiedBy>Mikołaj Ziemski</cp:lastModifiedBy>
  <cp:revision>2</cp:revision>
  <cp:lastPrinted>2020-01-10T02:22:00Z</cp:lastPrinted>
  <dcterms:created xsi:type="dcterms:W3CDTF">2025-06-10T12:22:00Z</dcterms:created>
  <dcterms:modified xsi:type="dcterms:W3CDTF">2025-06-10T12:22:00Z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