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F2342" w14:textId="77777777" w:rsidR="00C76B52" w:rsidRDefault="00000000">
      <w:pPr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  <w:i/>
        </w:rPr>
        <w:t>Informacja prasowa</w:t>
      </w:r>
    </w:p>
    <w:p w14:paraId="328891AA" w14:textId="3F3B30E3" w:rsidR="00C76B52" w:rsidRDefault="00000000">
      <w:pPr>
        <w:jc w:val="right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Warszawa, </w:t>
      </w:r>
      <w:r w:rsidR="006915EF">
        <w:rPr>
          <w:rFonts w:ascii="Raleway" w:eastAsia="Raleway" w:hAnsi="Raleway" w:cs="Raleway"/>
        </w:rPr>
        <w:t>10</w:t>
      </w:r>
      <w:r>
        <w:rPr>
          <w:rFonts w:ascii="Raleway" w:eastAsia="Raleway" w:hAnsi="Raleway" w:cs="Raleway"/>
        </w:rPr>
        <w:t>.06.2025 r.</w:t>
      </w:r>
    </w:p>
    <w:p w14:paraId="3C48F5CF" w14:textId="77777777" w:rsidR="00C76B52" w:rsidRDefault="00C76B52">
      <w:pPr>
        <w:jc w:val="right"/>
        <w:rPr>
          <w:rFonts w:ascii="Raleway" w:eastAsia="Raleway" w:hAnsi="Raleway" w:cs="Raleway"/>
        </w:rPr>
      </w:pPr>
    </w:p>
    <w:p w14:paraId="560AD1E0" w14:textId="77777777" w:rsidR="00C76B52" w:rsidRDefault="00C76B52">
      <w:pPr>
        <w:jc w:val="right"/>
        <w:rPr>
          <w:rFonts w:ascii="Raleway" w:eastAsia="Raleway" w:hAnsi="Raleway" w:cs="Raleway"/>
        </w:rPr>
      </w:pPr>
    </w:p>
    <w:p w14:paraId="782269BE" w14:textId="77777777" w:rsidR="00C76B52" w:rsidRDefault="00000000">
      <w:pPr>
        <w:spacing w:before="240" w:after="240"/>
        <w:jc w:val="center"/>
        <w:rPr>
          <w:rFonts w:ascii="Raleway" w:eastAsia="Raleway" w:hAnsi="Raleway" w:cs="Raleway"/>
          <w:b/>
          <w:sz w:val="26"/>
          <w:szCs w:val="26"/>
        </w:rPr>
      </w:pPr>
      <w:r>
        <w:rPr>
          <w:rFonts w:ascii="Raleway" w:eastAsia="Raleway" w:hAnsi="Raleway" w:cs="Raleway"/>
          <w:b/>
          <w:sz w:val="26"/>
          <w:szCs w:val="26"/>
        </w:rPr>
        <w:t>Value Media realizuje kampanię dla światłowodu NJU</w:t>
      </w:r>
    </w:p>
    <w:p w14:paraId="5B3FA964" w14:textId="064CC648" w:rsidR="00C76B52" w:rsidRDefault="00000000">
      <w:pPr>
        <w:spacing w:before="240" w:after="240"/>
        <w:jc w:val="both"/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Na początku czerwca marka NJU ruszyła z kolejną odsłoną kampanii</w:t>
      </w:r>
      <w:r w:rsidR="00AA22BD">
        <w:rPr>
          <w:rFonts w:ascii="Raleway" w:eastAsia="Raleway" w:hAnsi="Raleway" w:cs="Raleway"/>
          <w:b/>
        </w:rPr>
        <w:t>, tym razem</w:t>
      </w:r>
      <w:r>
        <w:rPr>
          <w:rFonts w:ascii="Raleway" w:eastAsia="Raleway" w:hAnsi="Raleway" w:cs="Raleway"/>
          <w:b/>
        </w:rPr>
        <w:t xml:space="preserve"> promującej światłowód dostępny w ofercie. Jej główne hasło – „NJU. Najprościej” – podkreśla prostotę i elastyczność usług NJU, odpowiada też na realne potrzeby klientów. Za strategię, planowanie i zakup mediów odpowiada agencja </w:t>
      </w:r>
      <w:proofErr w:type="spellStart"/>
      <w:r>
        <w:rPr>
          <w:rFonts w:ascii="Raleway" w:eastAsia="Raleway" w:hAnsi="Raleway" w:cs="Raleway"/>
          <w:b/>
        </w:rPr>
        <w:t>mediowa</w:t>
      </w:r>
      <w:proofErr w:type="spellEnd"/>
      <w:r>
        <w:rPr>
          <w:rFonts w:ascii="Raleway" w:eastAsia="Raleway" w:hAnsi="Raleway" w:cs="Raleway"/>
          <w:b/>
        </w:rPr>
        <w:t xml:space="preserve"> Value Media, a za działania </w:t>
      </w:r>
      <w:proofErr w:type="spellStart"/>
      <w:r>
        <w:rPr>
          <w:rFonts w:ascii="Raleway" w:eastAsia="Raleway" w:hAnsi="Raleway" w:cs="Raleway"/>
          <w:b/>
        </w:rPr>
        <w:t>programatyczne</w:t>
      </w:r>
      <w:proofErr w:type="spellEnd"/>
      <w:r>
        <w:rPr>
          <w:rFonts w:ascii="Raleway" w:eastAsia="Raleway" w:hAnsi="Raleway" w:cs="Raleway"/>
          <w:b/>
        </w:rPr>
        <w:t xml:space="preserve"> spółka </w:t>
      </w:r>
      <w:proofErr w:type="spellStart"/>
      <w:r>
        <w:rPr>
          <w:rFonts w:ascii="Raleway" w:eastAsia="Raleway" w:hAnsi="Raleway" w:cs="Raleway"/>
          <w:b/>
        </w:rPr>
        <w:t>Salestube</w:t>
      </w:r>
      <w:proofErr w:type="spellEnd"/>
      <w:r>
        <w:rPr>
          <w:rFonts w:ascii="Raleway" w:eastAsia="Raleway" w:hAnsi="Raleway" w:cs="Raleway"/>
          <w:b/>
        </w:rPr>
        <w:t xml:space="preserve">. Obie agencje należą do </w:t>
      </w:r>
      <w:proofErr w:type="spellStart"/>
      <w:r>
        <w:rPr>
          <w:rFonts w:ascii="Raleway" w:eastAsia="Raleway" w:hAnsi="Raleway" w:cs="Raleway"/>
          <w:b/>
        </w:rPr>
        <w:t>Group</w:t>
      </w:r>
      <w:proofErr w:type="spellEnd"/>
      <w:r>
        <w:rPr>
          <w:rFonts w:ascii="Raleway" w:eastAsia="Raleway" w:hAnsi="Raleway" w:cs="Raleway"/>
          <w:b/>
        </w:rPr>
        <w:t xml:space="preserve"> One, największej niezależnej grupy marketingowo-technologicznej w Polsce. </w:t>
      </w:r>
    </w:p>
    <w:p w14:paraId="34523579" w14:textId="43B7644F" w:rsidR="00C76B52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Kreacje wykorzystane w kampanii opierają się na haśle „NJU. Najprościej” i mają na celu pokazać, jak łatwo można skorzystać ze światłowodu NJU – </w:t>
      </w:r>
      <w:r w:rsidR="00DE4790">
        <w:rPr>
          <w:rFonts w:ascii="Raleway" w:eastAsia="Raleway" w:hAnsi="Raleway" w:cs="Raleway"/>
        </w:rPr>
        <w:t xml:space="preserve">możesz zrezygnować kiedy chcesz, a koszt </w:t>
      </w:r>
      <w:r>
        <w:rPr>
          <w:rFonts w:ascii="Raleway" w:eastAsia="Raleway" w:hAnsi="Raleway" w:cs="Raleway"/>
        </w:rPr>
        <w:t xml:space="preserve">już od 39 zł miesięcznie. Marka podkreśla w komunikacji, że z usługi można zrezygnować w dowolnym momencie, co czyni ofertę wyjątkowo elastyczną. Dotąd NJU kojarzone było przede wszystkim z ofertą </w:t>
      </w:r>
      <w:r w:rsidR="005B1789">
        <w:rPr>
          <w:rFonts w:ascii="Raleway" w:eastAsia="Raleway" w:hAnsi="Raleway" w:cs="Raleway"/>
        </w:rPr>
        <w:t>telefonii komórkowej</w:t>
      </w:r>
      <w:r>
        <w:rPr>
          <w:rFonts w:ascii="Raleway" w:eastAsia="Raleway" w:hAnsi="Raleway" w:cs="Raleway"/>
        </w:rPr>
        <w:t xml:space="preserve"> – nowa kampania ma to zmienić i poszerzyć postrzeganie marki o ofertę </w:t>
      </w:r>
      <w:proofErr w:type="spellStart"/>
      <w:r w:rsidR="006915EF">
        <w:rPr>
          <w:rFonts w:ascii="Raleway" w:eastAsia="Raleway" w:hAnsi="Raleway" w:cs="Raleway"/>
        </w:rPr>
        <w:t>internetu</w:t>
      </w:r>
      <w:proofErr w:type="spellEnd"/>
      <w:r>
        <w:rPr>
          <w:rFonts w:ascii="Raleway" w:eastAsia="Raleway" w:hAnsi="Raleway" w:cs="Raleway"/>
        </w:rPr>
        <w:t xml:space="preserve"> światłowodowego.</w:t>
      </w:r>
    </w:p>
    <w:p w14:paraId="50DA3C1F" w14:textId="5CCF37C0" w:rsidR="00C76B52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W maju </w:t>
      </w:r>
      <w:r w:rsidR="005B1789">
        <w:rPr>
          <w:rFonts w:ascii="Raleway" w:eastAsia="Raleway" w:hAnsi="Raleway" w:cs="Raleway"/>
        </w:rPr>
        <w:t>zaprezentowało</w:t>
      </w:r>
      <w:r>
        <w:rPr>
          <w:rFonts w:ascii="Raleway" w:eastAsia="Raleway" w:hAnsi="Raleway" w:cs="Raleway"/>
        </w:rPr>
        <w:t xml:space="preserve"> nową odsłonę marki NJU, a już od czerwca konsumenci mogą zapoznać się z odświeżoną komunikacją dotyczącą </w:t>
      </w:r>
      <w:r w:rsidR="005B1789">
        <w:rPr>
          <w:rFonts w:ascii="Raleway" w:eastAsia="Raleway" w:hAnsi="Raleway" w:cs="Raleway"/>
        </w:rPr>
        <w:t>usługi światłowodu,</w:t>
      </w:r>
      <w:r>
        <w:rPr>
          <w:rFonts w:ascii="Raleway" w:eastAsia="Raleway" w:hAnsi="Raleway" w:cs="Raleway"/>
        </w:rPr>
        <w:t xml:space="preserve"> która zyskała zmienioną formę wizualną</w:t>
      </w:r>
      <w:r w:rsidR="005B1789">
        <w:rPr>
          <w:rFonts w:ascii="Raleway" w:eastAsia="Raleway" w:hAnsi="Raleway" w:cs="Raleway"/>
        </w:rPr>
        <w:t>, a ich celem</w:t>
      </w:r>
      <w:r>
        <w:rPr>
          <w:rFonts w:ascii="Raleway" w:eastAsia="Raleway" w:hAnsi="Raleway" w:cs="Raleway"/>
        </w:rPr>
        <w:t xml:space="preserve"> jest podkreślenie, że NJU to prosta i przystępna oferta, dla każdego.</w:t>
      </w:r>
    </w:p>
    <w:p w14:paraId="5F4150F2" w14:textId="49CB30BB" w:rsidR="00C76B52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Działania </w:t>
      </w:r>
      <w:proofErr w:type="spellStart"/>
      <w:r>
        <w:rPr>
          <w:rFonts w:ascii="Raleway" w:eastAsia="Raleway" w:hAnsi="Raleway" w:cs="Raleway"/>
        </w:rPr>
        <w:t>mediowe</w:t>
      </w:r>
      <w:proofErr w:type="spellEnd"/>
      <w:r>
        <w:rPr>
          <w:rFonts w:ascii="Raleway" w:eastAsia="Raleway" w:hAnsi="Raleway" w:cs="Raleway"/>
        </w:rPr>
        <w:t xml:space="preserve"> wykorzystane w kampanii “NJU. Najprościej” obejmują kanały OOH oraz </w:t>
      </w:r>
      <w:proofErr w:type="spellStart"/>
      <w:r>
        <w:rPr>
          <w:rFonts w:ascii="Raleway" w:eastAsia="Raleway" w:hAnsi="Raleway" w:cs="Raleway"/>
        </w:rPr>
        <w:t>digital</w:t>
      </w:r>
      <w:proofErr w:type="spellEnd"/>
      <w:r>
        <w:rPr>
          <w:rFonts w:ascii="Raleway" w:eastAsia="Raleway" w:hAnsi="Raleway" w:cs="Raleway"/>
        </w:rPr>
        <w:t xml:space="preserve">. Za strategiczne planowanie i zakup mediów odpowiada agencja </w:t>
      </w:r>
      <w:proofErr w:type="spellStart"/>
      <w:r>
        <w:rPr>
          <w:rFonts w:ascii="Raleway" w:eastAsia="Raleway" w:hAnsi="Raleway" w:cs="Raleway"/>
        </w:rPr>
        <w:t>mediowa</w:t>
      </w:r>
      <w:proofErr w:type="spellEnd"/>
      <w:r>
        <w:rPr>
          <w:rFonts w:ascii="Raleway" w:eastAsia="Raleway" w:hAnsi="Raleway" w:cs="Raleway"/>
        </w:rPr>
        <w:t xml:space="preserve"> Value Media natomiast spółka </w:t>
      </w:r>
      <w:proofErr w:type="spellStart"/>
      <w:r>
        <w:rPr>
          <w:rFonts w:ascii="Raleway" w:eastAsia="Raleway" w:hAnsi="Raleway" w:cs="Raleway"/>
        </w:rPr>
        <w:t>MarTech</w:t>
      </w:r>
      <w:proofErr w:type="spellEnd"/>
      <w:r>
        <w:rPr>
          <w:rFonts w:ascii="Raleway" w:eastAsia="Raleway" w:hAnsi="Raleway" w:cs="Raleway"/>
        </w:rPr>
        <w:t xml:space="preserve"> &amp; e-commerce </w:t>
      </w:r>
      <w:proofErr w:type="spellStart"/>
      <w:r>
        <w:rPr>
          <w:rFonts w:ascii="Raleway" w:eastAsia="Raleway" w:hAnsi="Raleway" w:cs="Raleway"/>
        </w:rPr>
        <w:t>connected</w:t>
      </w:r>
      <w:proofErr w:type="spellEnd"/>
      <w:r>
        <w:rPr>
          <w:rFonts w:ascii="Raleway" w:eastAsia="Raleway" w:hAnsi="Raleway" w:cs="Raleway"/>
        </w:rPr>
        <w:t xml:space="preserve"> </w:t>
      </w:r>
      <w:proofErr w:type="spellStart"/>
      <w:r>
        <w:rPr>
          <w:rFonts w:ascii="Raleway" w:eastAsia="Raleway" w:hAnsi="Raleway" w:cs="Raleway"/>
        </w:rPr>
        <w:t>Salestube</w:t>
      </w:r>
      <w:proofErr w:type="spellEnd"/>
      <w:r>
        <w:rPr>
          <w:rFonts w:ascii="Raleway" w:eastAsia="Raleway" w:hAnsi="Raleway" w:cs="Raleway"/>
        </w:rPr>
        <w:t xml:space="preserve"> prowadzi działania </w:t>
      </w:r>
      <w:proofErr w:type="spellStart"/>
      <w:r>
        <w:rPr>
          <w:rFonts w:ascii="Raleway" w:eastAsia="Raleway" w:hAnsi="Raleway" w:cs="Raleway"/>
        </w:rPr>
        <w:t>programatyczne</w:t>
      </w:r>
      <w:proofErr w:type="spellEnd"/>
      <w:r>
        <w:rPr>
          <w:rFonts w:ascii="Raleway" w:eastAsia="Raleway" w:hAnsi="Raleway" w:cs="Raleway"/>
        </w:rPr>
        <w:t>. K</w:t>
      </w:r>
      <w:r w:rsidR="00FE27A3">
        <w:rPr>
          <w:rFonts w:ascii="Raleway" w:eastAsia="Raleway" w:hAnsi="Raleway" w:cs="Raleway"/>
        </w:rPr>
        <w:t>oncept kreatywny</w:t>
      </w:r>
      <w:r>
        <w:rPr>
          <w:rFonts w:ascii="Raleway" w:eastAsia="Raleway" w:hAnsi="Raleway" w:cs="Raleway"/>
        </w:rPr>
        <w:t xml:space="preserve"> przygotowała agencja </w:t>
      </w:r>
      <w:proofErr w:type="spellStart"/>
      <w:r>
        <w:rPr>
          <w:rFonts w:ascii="Raleway" w:eastAsia="Raleway" w:hAnsi="Raleway" w:cs="Raleway"/>
        </w:rPr>
        <w:t>Ogilvy</w:t>
      </w:r>
      <w:proofErr w:type="spellEnd"/>
      <w:r>
        <w:rPr>
          <w:rFonts w:ascii="Raleway" w:eastAsia="Raleway" w:hAnsi="Raleway" w:cs="Raleway"/>
        </w:rPr>
        <w:t xml:space="preserve">, która odpowiada też za prowadzenie </w:t>
      </w:r>
      <w:proofErr w:type="spellStart"/>
      <w:r>
        <w:rPr>
          <w:rFonts w:ascii="Raleway" w:eastAsia="Raleway" w:hAnsi="Raleway" w:cs="Raleway"/>
        </w:rPr>
        <w:t>social</w:t>
      </w:r>
      <w:proofErr w:type="spellEnd"/>
      <w:r>
        <w:rPr>
          <w:rFonts w:ascii="Raleway" w:eastAsia="Raleway" w:hAnsi="Raleway" w:cs="Raleway"/>
        </w:rPr>
        <w:t xml:space="preserve"> mediów.  Kampania potrwa do końca czerwca. </w:t>
      </w:r>
    </w:p>
    <w:p w14:paraId="67CB2C07" w14:textId="77777777" w:rsidR="00C76B52" w:rsidRDefault="00C76B52">
      <w:pPr>
        <w:rPr>
          <w:rFonts w:ascii="Raleway" w:eastAsia="Raleway" w:hAnsi="Raleway" w:cs="Raleway"/>
        </w:rPr>
      </w:pPr>
    </w:p>
    <w:p w14:paraId="7864F9C2" w14:textId="77777777" w:rsidR="00C76B52" w:rsidRDefault="00000000">
      <w:pPr>
        <w:jc w:val="center"/>
        <w:rPr>
          <w:rFonts w:ascii="Raleway" w:eastAsia="Raleway" w:hAnsi="Raleway" w:cs="Raleway"/>
          <w:b/>
          <w:sz w:val="16"/>
          <w:szCs w:val="16"/>
        </w:rPr>
      </w:pPr>
      <w:r>
        <w:rPr>
          <w:rFonts w:ascii="Raleway" w:eastAsia="Raleway" w:hAnsi="Raleway" w:cs="Raleway"/>
          <w:b/>
          <w:sz w:val="16"/>
          <w:szCs w:val="16"/>
        </w:rPr>
        <w:t xml:space="preserve"> ***</w:t>
      </w:r>
    </w:p>
    <w:p w14:paraId="54CE72EC" w14:textId="77777777" w:rsidR="00C76B52" w:rsidRDefault="00000000">
      <w:pPr>
        <w:jc w:val="center"/>
        <w:rPr>
          <w:rFonts w:ascii="Raleway" w:eastAsia="Raleway" w:hAnsi="Raleway" w:cs="Raleway"/>
          <w:b/>
          <w:sz w:val="16"/>
          <w:szCs w:val="16"/>
        </w:rPr>
      </w:pPr>
      <w:r>
        <w:rPr>
          <w:rFonts w:ascii="Raleway" w:eastAsia="Raleway" w:hAnsi="Raleway" w:cs="Raleway"/>
          <w:b/>
          <w:sz w:val="16"/>
          <w:szCs w:val="16"/>
        </w:rPr>
        <w:t>Value Media</w:t>
      </w:r>
    </w:p>
    <w:p w14:paraId="0F1BB3DC" w14:textId="77777777" w:rsidR="00C76B52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  <w:sz w:val="16"/>
          <w:szCs w:val="16"/>
        </w:rPr>
        <w:br/>
      </w:r>
      <w:r>
        <w:rPr>
          <w:rFonts w:ascii="Raleway" w:eastAsia="Raleway" w:hAnsi="Raleway" w:cs="Raleway"/>
          <w:sz w:val="16"/>
          <w:szCs w:val="16"/>
        </w:rPr>
        <w:t xml:space="preserve">Największa </w:t>
      </w:r>
      <w:r>
        <w:rPr>
          <w:rFonts w:ascii="Raleway" w:eastAsia="Raleway" w:hAnsi="Raleway" w:cs="Raleway"/>
          <w:b/>
          <w:sz w:val="16"/>
          <w:szCs w:val="16"/>
        </w:rPr>
        <w:t xml:space="preserve">niezależna agencja </w:t>
      </w:r>
      <w:proofErr w:type="spellStart"/>
      <w:r>
        <w:rPr>
          <w:rFonts w:ascii="Raleway" w:eastAsia="Raleway" w:hAnsi="Raleway" w:cs="Raleway"/>
          <w:b/>
          <w:sz w:val="16"/>
          <w:szCs w:val="16"/>
        </w:rPr>
        <w:t>mediowa</w:t>
      </w:r>
      <w:proofErr w:type="spellEnd"/>
      <w:r>
        <w:rPr>
          <w:rFonts w:ascii="Raleway" w:eastAsia="Raleway" w:hAnsi="Raleway" w:cs="Raleway"/>
          <w:b/>
          <w:sz w:val="16"/>
          <w:szCs w:val="16"/>
        </w:rPr>
        <w:t xml:space="preserve"> </w:t>
      </w:r>
      <w:r>
        <w:rPr>
          <w:rFonts w:ascii="Raleway" w:eastAsia="Raleway" w:hAnsi="Raleway" w:cs="Raleway"/>
          <w:sz w:val="16"/>
          <w:szCs w:val="16"/>
        </w:rPr>
        <w:t xml:space="preserve">w Polsce będąca częścią grupy marketingowo-technologicznej </w:t>
      </w:r>
      <w:proofErr w:type="spellStart"/>
      <w:r>
        <w:rPr>
          <w:rFonts w:ascii="Raleway" w:eastAsia="Raleway" w:hAnsi="Raleway" w:cs="Raleway"/>
          <w:sz w:val="16"/>
          <w:szCs w:val="16"/>
        </w:rPr>
        <w:t>Group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One. Zdobywca tytułu “Dom </w:t>
      </w:r>
      <w:proofErr w:type="spellStart"/>
      <w:r>
        <w:rPr>
          <w:rFonts w:ascii="Raleway" w:eastAsia="Raleway" w:hAnsi="Raleway" w:cs="Raleway"/>
          <w:sz w:val="16"/>
          <w:szCs w:val="16"/>
        </w:rPr>
        <w:t>Mediowy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Roku” 2018 i 2022 oraz “Bogate Portfolio” 2025 wg magazynu Media i Marketing Polska, “Sukces Roku 2022” i “Wzrost Roku 2024” wg magazynu PRESS. Od 2021 roku obejmuje </w:t>
      </w:r>
      <w:r>
        <w:rPr>
          <w:rFonts w:ascii="Raleway" w:eastAsia="Raleway" w:hAnsi="Raleway" w:cs="Raleway"/>
          <w:b/>
          <w:sz w:val="16"/>
          <w:szCs w:val="16"/>
        </w:rPr>
        <w:t>pozycję dominującą w światowym rankingu RECMA</w:t>
      </w:r>
      <w:r>
        <w:rPr>
          <w:rFonts w:ascii="Raleway" w:eastAsia="Raleway" w:hAnsi="Raleway" w:cs="Raleway"/>
          <w:sz w:val="16"/>
          <w:szCs w:val="16"/>
          <w:highlight w:val="white"/>
        </w:rPr>
        <w:t xml:space="preserve">. </w:t>
      </w:r>
      <w:r>
        <w:rPr>
          <w:rFonts w:ascii="Raleway" w:eastAsia="Raleway" w:hAnsi="Raleway" w:cs="Raleway"/>
          <w:sz w:val="16"/>
          <w:szCs w:val="16"/>
        </w:rPr>
        <w:t xml:space="preserve">W ramach podejścia </w:t>
      </w:r>
      <w:r>
        <w:rPr>
          <w:rFonts w:ascii="Raleway" w:eastAsia="Raleway" w:hAnsi="Raleway" w:cs="Raleway"/>
          <w:b/>
          <w:sz w:val="16"/>
          <w:szCs w:val="16"/>
        </w:rPr>
        <w:t xml:space="preserve">House of </w:t>
      </w:r>
      <w:proofErr w:type="spellStart"/>
      <w:r>
        <w:rPr>
          <w:rFonts w:ascii="Raleway" w:eastAsia="Raleway" w:hAnsi="Raleway" w:cs="Raleway"/>
          <w:b/>
          <w:sz w:val="16"/>
          <w:szCs w:val="16"/>
        </w:rPr>
        <w:t>Communication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łączy kompetencje </w:t>
      </w:r>
      <w:r>
        <w:rPr>
          <w:rFonts w:ascii="Raleway" w:eastAsia="Raleway" w:hAnsi="Raleway" w:cs="Raleway"/>
          <w:b/>
          <w:sz w:val="16"/>
          <w:szCs w:val="16"/>
        </w:rPr>
        <w:t>ponad 840 ekspertów</w:t>
      </w:r>
      <w:r>
        <w:rPr>
          <w:rFonts w:ascii="Raleway" w:eastAsia="Raleway" w:hAnsi="Raleway" w:cs="Raleway"/>
          <w:sz w:val="16"/>
          <w:szCs w:val="16"/>
        </w:rPr>
        <w:t xml:space="preserve"> do budowania silnych marek. Oferując </w:t>
      </w:r>
      <w:r>
        <w:rPr>
          <w:rFonts w:ascii="Raleway" w:eastAsia="Raleway" w:hAnsi="Raleway" w:cs="Raleway"/>
          <w:b/>
          <w:sz w:val="16"/>
          <w:szCs w:val="16"/>
        </w:rPr>
        <w:t>rozwiązania end-to-end</w:t>
      </w:r>
      <w:r>
        <w:rPr>
          <w:rFonts w:ascii="Raleway" w:eastAsia="Raleway" w:hAnsi="Raleway" w:cs="Raleway"/>
          <w:sz w:val="16"/>
          <w:szCs w:val="16"/>
        </w:rPr>
        <w:t xml:space="preserve"> bierze odpowiedzialność za wynik biznesowy klientów w obszarach takich jak:</w:t>
      </w:r>
      <w:r>
        <w:rPr>
          <w:rFonts w:ascii="Raleway" w:eastAsia="Raleway" w:hAnsi="Raleway" w:cs="Raleway"/>
          <w:b/>
          <w:sz w:val="16"/>
          <w:szCs w:val="16"/>
        </w:rPr>
        <w:t xml:space="preserve"> strategia, komunikacja, kreacja, media, e-commerce oraz badania i analityka.</w:t>
      </w:r>
      <w:r>
        <w:rPr>
          <w:rFonts w:ascii="Raleway" w:eastAsia="Raleway" w:hAnsi="Raleway" w:cs="Raleway"/>
          <w:sz w:val="16"/>
          <w:szCs w:val="16"/>
        </w:rPr>
        <w:t xml:space="preserve"> </w:t>
      </w:r>
      <w:r>
        <w:rPr>
          <w:rFonts w:ascii="Raleway" w:eastAsia="Raleway" w:hAnsi="Raleway" w:cs="Raleway"/>
        </w:rPr>
        <w:br/>
      </w:r>
    </w:p>
    <w:p w14:paraId="34CFB685" w14:textId="77777777" w:rsidR="00C76B52" w:rsidRDefault="00C76B52">
      <w:pPr>
        <w:jc w:val="both"/>
        <w:rPr>
          <w:rFonts w:ascii="Raleway" w:eastAsia="Raleway" w:hAnsi="Raleway" w:cs="Raleway"/>
          <w:sz w:val="16"/>
          <w:szCs w:val="16"/>
        </w:rPr>
      </w:pPr>
    </w:p>
    <w:p w14:paraId="1F99DD9E" w14:textId="77777777" w:rsidR="00C76B52" w:rsidRPr="005B1789" w:rsidRDefault="00000000">
      <w:pPr>
        <w:jc w:val="center"/>
        <w:rPr>
          <w:rFonts w:ascii="Raleway" w:eastAsia="Raleway" w:hAnsi="Raleway" w:cs="Raleway"/>
          <w:b/>
          <w:sz w:val="16"/>
          <w:szCs w:val="16"/>
          <w:lang w:val="en-US"/>
        </w:rPr>
      </w:pPr>
      <w:proofErr w:type="spellStart"/>
      <w:r w:rsidRPr="005B1789">
        <w:rPr>
          <w:rFonts w:ascii="Raleway" w:eastAsia="Raleway" w:hAnsi="Raleway" w:cs="Raleway"/>
          <w:b/>
          <w:sz w:val="16"/>
          <w:szCs w:val="16"/>
          <w:lang w:val="en-US"/>
        </w:rPr>
        <w:t>Salestube</w:t>
      </w:r>
      <w:proofErr w:type="spellEnd"/>
    </w:p>
    <w:p w14:paraId="6CD7ACF2" w14:textId="77777777" w:rsidR="00C76B52" w:rsidRPr="005B1789" w:rsidRDefault="00C76B52">
      <w:pPr>
        <w:jc w:val="both"/>
        <w:rPr>
          <w:rFonts w:ascii="Raleway" w:eastAsia="Raleway" w:hAnsi="Raleway" w:cs="Raleway"/>
          <w:sz w:val="16"/>
          <w:szCs w:val="16"/>
          <w:lang w:val="en-US"/>
        </w:rPr>
      </w:pPr>
    </w:p>
    <w:p w14:paraId="2912A2BF" w14:textId="77777777" w:rsidR="00C76B52" w:rsidRDefault="00000000">
      <w:pPr>
        <w:jc w:val="both"/>
        <w:rPr>
          <w:rFonts w:ascii="Raleway" w:eastAsia="Raleway" w:hAnsi="Raleway" w:cs="Raleway"/>
          <w:sz w:val="16"/>
          <w:szCs w:val="16"/>
        </w:rPr>
      </w:pPr>
      <w:proofErr w:type="spellStart"/>
      <w:r w:rsidRPr="005B1789">
        <w:rPr>
          <w:rFonts w:ascii="Raleway" w:eastAsia="Raleway" w:hAnsi="Raleway" w:cs="Raleway"/>
          <w:sz w:val="16"/>
          <w:szCs w:val="16"/>
          <w:lang w:val="en-US"/>
        </w:rPr>
        <w:t>Spółka</w:t>
      </w:r>
      <w:proofErr w:type="spellEnd"/>
      <w:r w:rsidRPr="005B1789">
        <w:rPr>
          <w:rFonts w:ascii="Raleway" w:eastAsia="Raleway" w:hAnsi="Raleway" w:cs="Raleway"/>
          <w:sz w:val="16"/>
          <w:szCs w:val="16"/>
          <w:lang w:val="en-US"/>
        </w:rPr>
        <w:t xml:space="preserve"> e-commerce &amp; </w:t>
      </w:r>
      <w:proofErr w:type="spellStart"/>
      <w:r w:rsidRPr="005B1789">
        <w:rPr>
          <w:rFonts w:ascii="Raleway" w:eastAsia="Raleway" w:hAnsi="Raleway" w:cs="Raleway"/>
          <w:sz w:val="16"/>
          <w:szCs w:val="16"/>
          <w:lang w:val="en-US"/>
        </w:rPr>
        <w:t>MarTech</w:t>
      </w:r>
      <w:proofErr w:type="spellEnd"/>
      <w:r w:rsidRPr="005B1789">
        <w:rPr>
          <w:rFonts w:ascii="Raleway" w:eastAsia="Raleway" w:hAnsi="Raleway" w:cs="Raleway"/>
          <w:sz w:val="16"/>
          <w:szCs w:val="16"/>
          <w:lang w:val="en-US"/>
        </w:rPr>
        <w:t xml:space="preserve"> connected. </w:t>
      </w:r>
      <w:r>
        <w:rPr>
          <w:rFonts w:ascii="Raleway" w:eastAsia="Raleway" w:hAnsi="Raleway" w:cs="Raleway"/>
          <w:sz w:val="16"/>
          <w:szCs w:val="16"/>
        </w:rPr>
        <w:t xml:space="preserve">Łączy kompetencje w obszarze e-commerce, technologii, danych i mediów, aby budować najlepsze doświadczenie użytkowników w świecie zakupów na ponad 35 światowych rynkach. Partner technologiczny i sprzedażowy Big Tech w regionie CEE, m.in. Google Marketing Platform, Google </w:t>
      </w:r>
      <w:proofErr w:type="spellStart"/>
      <w:r>
        <w:rPr>
          <w:rFonts w:ascii="Raleway" w:eastAsia="Raleway" w:hAnsi="Raleway" w:cs="Raleway"/>
          <w:sz w:val="16"/>
          <w:szCs w:val="16"/>
        </w:rPr>
        <w:t>Cloud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,  </w:t>
      </w:r>
      <w:proofErr w:type="spellStart"/>
      <w:r>
        <w:rPr>
          <w:rFonts w:ascii="Raleway" w:eastAsia="Raleway" w:hAnsi="Raleway" w:cs="Raleway"/>
          <w:sz w:val="16"/>
          <w:szCs w:val="16"/>
        </w:rPr>
        <w:t>Salesforce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, </w:t>
      </w:r>
      <w:proofErr w:type="spellStart"/>
      <w:r>
        <w:rPr>
          <w:rFonts w:ascii="Raleway" w:eastAsia="Raleway" w:hAnsi="Raleway" w:cs="Raleway"/>
          <w:sz w:val="16"/>
          <w:szCs w:val="16"/>
        </w:rPr>
        <w:lastRenderedPageBreak/>
        <w:t>Synerise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, Facebook, </w:t>
      </w:r>
      <w:proofErr w:type="spellStart"/>
      <w:r>
        <w:rPr>
          <w:rFonts w:ascii="Raleway" w:eastAsia="Raleway" w:hAnsi="Raleway" w:cs="Raleway"/>
          <w:sz w:val="16"/>
          <w:szCs w:val="16"/>
        </w:rPr>
        <w:t>Tealium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, </w:t>
      </w:r>
      <w:proofErr w:type="spellStart"/>
      <w:r>
        <w:rPr>
          <w:rFonts w:ascii="Raleway" w:eastAsia="Raleway" w:hAnsi="Raleway" w:cs="Raleway"/>
          <w:sz w:val="16"/>
          <w:szCs w:val="16"/>
        </w:rPr>
        <w:t>Shopware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. Jedna z pierwszych firm na świecie z pełną certyfikacją Google Marketing Platform i największy reseller tej technologii w regionie CEE obsługujący ponad 250 klientów. Agencja Digital 2021 oraz 2024 wg M&amp;MP, w 2023 roku wyróżniona tytułem “Mistrzowie Efektywności” w Raporcie Agencje Digitalowe M&amp;MP oraz Agencja Roku wg Performance Marketing </w:t>
      </w:r>
      <w:proofErr w:type="spellStart"/>
      <w:r>
        <w:rPr>
          <w:rFonts w:ascii="Raleway" w:eastAsia="Raleway" w:hAnsi="Raleway" w:cs="Raleway"/>
          <w:sz w:val="16"/>
          <w:szCs w:val="16"/>
        </w:rPr>
        <w:t>Diamonds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2022, oraz 2023.  </w:t>
      </w:r>
    </w:p>
    <w:p w14:paraId="4AFA4357" w14:textId="77777777" w:rsidR="00C76B52" w:rsidRDefault="00C76B52">
      <w:pPr>
        <w:jc w:val="both"/>
        <w:rPr>
          <w:rFonts w:ascii="Raleway" w:eastAsia="Raleway" w:hAnsi="Raleway" w:cs="Raleway"/>
        </w:rPr>
      </w:pPr>
    </w:p>
    <w:p w14:paraId="7DF64528" w14:textId="77777777" w:rsidR="00C76B52" w:rsidRDefault="00C76B52">
      <w:pPr>
        <w:jc w:val="both"/>
        <w:rPr>
          <w:rFonts w:ascii="Raleway" w:eastAsia="Raleway" w:hAnsi="Raleway" w:cs="Raleway"/>
        </w:rPr>
      </w:pPr>
    </w:p>
    <w:p w14:paraId="6BC80697" w14:textId="77777777" w:rsidR="00C76B52" w:rsidRDefault="00C76B52">
      <w:pPr>
        <w:jc w:val="both"/>
        <w:rPr>
          <w:rFonts w:ascii="Raleway" w:eastAsia="Raleway" w:hAnsi="Raleway" w:cs="Raleway"/>
        </w:rPr>
      </w:pPr>
    </w:p>
    <w:p w14:paraId="73B1C0D2" w14:textId="77777777" w:rsidR="00C76B52" w:rsidRDefault="00000000">
      <w:pPr>
        <w:jc w:val="center"/>
        <w:rPr>
          <w:rFonts w:ascii="Raleway" w:eastAsia="Raleway" w:hAnsi="Raleway" w:cs="Raleway"/>
          <w:b/>
          <w:sz w:val="18"/>
          <w:szCs w:val="18"/>
        </w:rPr>
      </w:pPr>
      <w:r>
        <w:rPr>
          <w:rFonts w:ascii="Raleway" w:eastAsia="Raleway" w:hAnsi="Raleway" w:cs="Raleway"/>
          <w:b/>
          <w:sz w:val="16"/>
          <w:szCs w:val="16"/>
          <w:highlight w:val="white"/>
        </w:rPr>
        <w:t>Więcej informacji</w:t>
      </w:r>
    </w:p>
    <w:p w14:paraId="053F1CC6" w14:textId="77777777" w:rsidR="00C76B52" w:rsidRDefault="00C76B52">
      <w:pPr>
        <w:jc w:val="center"/>
        <w:rPr>
          <w:rFonts w:ascii="Raleway" w:eastAsia="Raleway" w:hAnsi="Raleway" w:cs="Raleway"/>
          <w:sz w:val="16"/>
          <w:szCs w:val="16"/>
        </w:rPr>
      </w:pPr>
    </w:p>
    <w:p w14:paraId="613F7B5E" w14:textId="77777777" w:rsidR="00C76B52" w:rsidRDefault="00000000">
      <w:pPr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 xml:space="preserve">Weronika Gładych | Senior PR </w:t>
      </w:r>
      <w:proofErr w:type="spellStart"/>
      <w:r>
        <w:rPr>
          <w:rFonts w:ascii="Raleway" w:eastAsia="Raleway" w:hAnsi="Raleway" w:cs="Raleway"/>
          <w:sz w:val="16"/>
          <w:szCs w:val="16"/>
        </w:rPr>
        <w:t>Specialist</w:t>
      </w:r>
      <w:proofErr w:type="spellEnd"/>
    </w:p>
    <w:p w14:paraId="5B6CC221" w14:textId="77777777" w:rsidR="00C76B52" w:rsidRDefault="00000000">
      <w:pPr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>weronika.gladych@groupone.com.pl | +48 510 818 364</w:t>
      </w:r>
    </w:p>
    <w:p w14:paraId="766044ED" w14:textId="77777777" w:rsidR="00C76B52" w:rsidRDefault="00C76B52">
      <w:pPr>
        <w:shd w:val="clear" w:color="auto" w:fill="FFFFFF"/>
        <w:spacing w:before="240" w:after="240"/>
        <w:jc w:val="both"/>
        <w:rPr>
          <w:rFonts w:ascii="Raleway" w:eastAsia="Raleway" w:hAnsi="Raleway" w:cs="Raleway"/>
          <w:sz w:val="16"/>
          <w:szCs w:val="16"/>
        </w:rPr>
      </w:pPr>
    </w:p>
    <w:sectPr w:rsidR="00C76B52">
      <w:headerReference w:type="default" r:id="rId6"/>
      <w:footerReference w:type="default" r:id="rId7"/>
      <w:pgSz w:w="11909" w:h="16834"/>
      <w:pgMar w:top="1440" w:right="1440" w:bottom="1440" w:left="1440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1E239" w14:textId="77777777" w:rsidR="000E7553" w:rsidRDefault="000E7553">
      <w:pPr>
        <w:spacing w:line="240" w:lineRule="auto"/>
      </w:pPr>
      <w:r>
        <w:separator/>
      </w:r>
    </w:p>
  </w:endnote>
  <w:endnote w:type="continuationSeparator" w:id="0">
    <w:p w14:paraId="2E84CD81" w14:textId="77777777" w:rsidR="000E7553" w:rsidRDefault="000E7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" w:fontKey="{19D13C06-28CE-4738-8900-15447912CAF4}"/>
    <w:embedBold r:id="rId2" w:fontKey="{6BEF0CCD-3821-4E94-8A9A-7FAD3C5F724A}"/>
    <w:embedItalic r:id="rId3" w:fontKey="{426BB5E1-E291-4DE1-9AFD-3888FADEEC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E0AACF4-C423-42E8-B250-CDB36FC81F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2843310-28FB-4C90-B7CA-9E0CF2756A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EE90" w14:textId="77777777" w:rsidR="00C76B52" w:rsidRDefault="00000000">
    <w:r>
      <w:rPr>
        <w:noProof/>
      </w:rPr>
      <w:drawing>
        <wp:inline distT="114300" distB="114300" distL="114300" distR="114300" wp14:anchorId="6391AD3A" wp14:editId="66AF6E2C">
          <wp:extent cx="5731200" cy="8382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F612D" w14:textId="77777777" w:rsidR="000E7553" w:rsidRDefault="000E7553">
      <w:pPr>
        <w:spacing w:line="240" w:lineRule="auto"/>
      </w:pPr>
      <w:r>
        <w:separator/>
      </w:r>
    </w:p>
  </w:footnote>
  <w:footnote w:type="continuationSeparator" w:id="0">
    <w:p w14:paraId="53A80F0B" w14:textId="77777777" w:rsidR="000E7553" w:rsidRDefault="000E75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4AC6" w14:textId="77777777" w:rsidR="00C76B52" w:rsidRDefault="00C76B52"/>
  <w:p w14:paraId="451849B9" w14:textId="77777777" w:rsidR="00C76B52" w:rsidRDefault="00C76B52"/>
  <w:p w14:paraId="4FD11619" w14:textId="77777777" w:rsidR="00C76B52" w:rsidRDefault="00C76B52"/>
  <w:p w14:paraId="23499965" w14:textId="77777777" w:rsidR="00C76B52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8E89D66" wp14:editId="3EEB4A64">
          <wp:simplePos x="0" y="0"/>
          <wp:positionH relativeFrom="page">
            <wp:posOffset>2705100</wp:posOffset>
          </wp:positionH>
          <wp:positionV relativeFrom="page">
            <wp:posOffset>360000</wp:posOffset>
          </wp:positionV>
          <wp:extent cx="1896552" cy="4977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512" t="28846" r="-2512" b="-28846"/>
                  <a:stretch>
                    <a:fillRect/>
                  </a:stretch>
                </pic:blipFill>
                <pic:spPr>
                  <a:xfrm>
                    <a:off x="0" y="0"/>
                    <a:ext cx="1896552" cy="49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B52"/>
    <w:rsid w:val="00037926"/>
    <w:rsid w:val="000E7553"/>
    <w:rsid w:val="0011385E"/>
    <w:rsid w:val="002043A4"/>
    <w:rsid w:val="005B1789"/>
    <w:rsid w:val="006915EF"/>
    <w:rsid w:val="006C0221"/>
    <w:rsid w:val="008818EB"/>
    <w:rsid w:val="009F1C96"/>
    <w:rsid w:val="00AA22BD"/>
    <w:rsid w:val="00C76B52"/>
    <w:rsid w:val="00DE4790"/>
    <w:rsid w:val="00E73E79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2AED7"/>
  <w15:docId w15:val="{81C6DECE-DFD4-4E23-96A8-8B0B35E4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467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Weronika Gładych</cp:lastModifiedBy>
  <cp:revision>6</cp:revision>
  <dcterms:created xsi:type="dcterms:W3CDTF">2025-06-09T08:05:00Z</dcterms:created>
  <dcterms:modified xsi:type="dcterms:W3CDTF">2025-06-10T08:14:00Z</dcterms:modified>
</cp:coreProperties>
</file>