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3F93" w:rsidRDefault="004F3F93" w:rsidP="004F3F93">
      <w:pPr>
        <w:jc w:val="center"/>
      </w:pPr>
      <w:r>
        <w:rPr>
          <w:b/>
          <w:bCs/>
          <w:noProof/>
          <w:sz w:val="24"/>
          <w:szCs w:val="24"/>
        </w:rPr>
        <w:drawing>
          <wp:inline distT="0" distB="0" distL="0" distR="0" wp14:anchorId="1B8FF768" wp14:editId="7D130FDE">
            <wp:extent cx="2262342" cy="1190089"/>
            <wp:effectExtent l="0" t="0" r="5080" b="0"/>
            <wp:docPr id="1" name="Immagine 1" descr="Immagine che contiene nero, oscurità, schermata, tipografi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75877" cy="1197209"/>
                    </a:xfrm>
                    <a:prstGeom prst="rect">
                      <a:avLst/>
                    </a:prstGeom>
                  </pic:spPr>
                </pic:pic>
              </a:graphicData>
            </a:graphic>
          </wp:inline>
        </w:drawing>
      </w:r>
    </w:p>
    <w:p w:rsidR="004F3F93" w:rsidRPr="003719DA" w:rsidRDefault="004F3F93" w:rsidP="004F3F93">
      <w:pPr>
        <w:jc w:val="center"/>
        <w:rPr>
          <w:b/>
          <w:bCs/>
        </w:rPr>
      </w:pPr>
    </w:p>
    <w:p w:rsidR="004F3F93" w:rsidRPr="003719DA" w:rsidRDefault="004F3F93" w:rsidP="004F3F93">
      <w:pPr>
        <w:jc w:val="center"/>
        <w:rPr>
          <w:b/>
          <w:bCs/>
          <w:sz w:val="28"/>
          <w:szCs w:val="28"/>
          <w:lang w:val="fr-FR"/>
        </w:rPr>
      </w:pPr>
      <w:r w:rsidRPr="003719DA">
        <w:rPr>
          <w:b/>
          <w:bCs/>
          <w:sz w:val="28"/>
          <w:szCs w:val="28"/>
          <w:lang w:val="fr-FR"/>
        </w:rPr>
        <w:t xml:space="preserve">La Clinique Valmont : un projet </w:t>
      </w:r>
      <w:r w:rsidR="006B1B98" w:rsidRPr="003719DA">
        <w:rPr>
          <w:b/>
          <w:bCs/>
          <w:sz w:val="28"/>
          <w:szCs w:val="28"/>
          <w:lang w:val="fr-FR"/>
        </w:rPr>
        <w:t>pour un</w:t>
      </w:r>
      <w:r w:rsidRPr="003719DA">
        <w:rPr>
          <w:b/>
          <w:bCs/>
          <w:sz w:val="28"/>
          <w:szCs w:val="28"/>
          <w:lang w:val="fr-FR"/>
        </w:rPr>
        <w:t xml:space="preserve"> bien</w:t>
      </w:r>
      <w:r w:rsidR="006B1B98" w:rsidRPr="003719DA">
        <w:rPr>
          <w:b/>
          <w:bCs/>
          <w:sz w:val="28"/>
          <w:szCs w:val="28"/>
          <w:lang w:val="fr-FR"/>
        </w:rPr>
        <w:t>-</w:t>
      </w:r>
      <w:r w:rsidRPr="003719DA">
        <w:rPr>
          <w:b/>
          <w:bCs/>
          <w:sz w:val="28"/>
          <w:szCs w:val="28"/>
          <w:lang w:val="fr-FR"/>
        </w:rPr>
        <w:t>être total</w:t>
      </w:r>
    </w:p>
    <w:p w:rsidR="004F3F93" w:rsidRDefault="004F3F93" w:rsidP="003719DA">
      <w:pPr>
        <w:jc w:val="both"/>
        <w:rPr>
          <w:lang w:val="fr-FR"/>
        </w:rPr>
      </w:pPr>
    </w:p>
    <w:p w:rsidR="006B1B98" w:rsidRPr="00A12A48" w:rsidRDefault="004F3F93" w:rsidP="003719DA">
      <w:pPr>
        <w:jc w:val="both"/>
        <w:rPr>
          <w:sz w:val="24"/>
          <w:szCs w:val="24"/>
          <w:lang w:val="fr-FR"/>
        </w:rPr>
      </w:pPr>
      <w:r w:rsidRPr="00A12A48">
        <w:rPr>
          <w:sz w:val="24"/>
          <w:szCs w:val="24"/>
          <w:lang w:val="fr-FR"/>
        </w:rPr>
        <w:t xml:space="preserve">Le studio d’architecture </w:t>
      </w:r>
      <w:r w:rsidRPr="00A12A48">
        <w:rPr>
          <w:b/>
          <w:bCs/>
          <w:sz w:val="24"/>
          <w:szCs w:val="24"/>
          <w:lang w:val="fr-FR"/>
        </w:rPr>
        <w:t xml:space="preserve">Gascón Group </w:t>
      </w:r>
      <w:r w:rsidRPr="00A12A48">
        <w:rPr>
          <w:sz w:val="24"/>
          <w:szCs w:val="24"/>
          <w:lang w:val="fr-FR"/>
        </w:rPr>
        <w:t xml:space="preserve">s’est occupé du design et de la rénovation des espaces de la </w:t>
      </w:r>
      <w:r w:rsidRPr="003719DA">
        <w:rPr>
          <w:b/>
          <w:bCs/>
          <w:sz w:val="24"/>
          <w:szCs w:val="24"/>
          <w:lang w:val="fr-FR"/>
        </w:rPr>
        <w:t>Clinique Valmont</w:t>
      </w:r>
      <w:r w:rsidRPr="00A12A48">
        <w:rPr>
          <w:sz w:val="24"/>
          <w:szCs w:val="24"/>
          <w:lang w:val="fr-FR"/>
        </w:rPr>
        <w:t xml:space="preserve">, l’institution historique fondée en 1905 par le Docteur Henri Auguste Widmer à </w:t>
      </w:r>
      <w:r w:rsidRPr="00A12A48">
        <w:rPr>
          <w:b/>
          <w:bCs/>
          <w:sz w:val="24"/>
          <w:szCs w:val="24"/>
          <w:lang w:val="fr-FR"/>
        </w:rPr>
        <w:t>Glion sur Montreux</w:t>
      </w:r>
      <w:r w:rsidRPr="00A12A48">
        <w:rPr>
          <w:sz w:val="24"/>
          <w:szCs w:val="24"/>
          <w:lang w:val="fr-FR"/>
        </w:rPr>
        <w:t>. Reconnue en tant que référence dans le paysage de la réhabilitation et du bien</w:t>
      </w:r>
      <w:r w:rsidR="006B1B98" w:rsidRPr="00A12A48">
        <w:rPr>
          <w:sz w:val="24"/>
          <w:szCs w:val="24"/>
          <w:lang w:val="fr-FR"/>
        </w:rPr>
        <w:t>-être, la clinique est un projet prestigieux pour le studio dans lequel exclusivité et modernité se mêlent manière harmonieuse.</w:t>
      </w:r>
    </w:p>
    <w:p w:rsidR="00A12A48" w:rsidRPr="00A12A48" w:rsidRDefault="006B1B98" w:rsidP="003719DA">
      <w:pPr>
        <w:jc w:val="both"/>
        <w:rPr>
          <w:sz w:val="24"/>
          <w:szCs w:val="24"/>
          <w:lang w:val="fr-FR"/>
        </w:rPr>
      </w:pPr>
      <w:r w:rsidRPr="00A12A48">
        <w:rPr>
          <w:sz w:val="24"/>
          <w:szCs w:val="24"/>
          <w:lang w:val="fr-FR"/>
        </w:rPr>
        <w:t>Spécialisé dans les hôtels et cliniques</w:t>
      </w:r>
      <w:r w:rsidR="00A12A48" w:rsidRPr="00A12A48">
        <w:rPr>
          <w:sz w:val="24"/>
          <w:szCs w:val="24"/>
          <w:lang w:val="fr-FR"/>
        </w:rPr>
        <w:t xml:space="preserve"> privées</w:t>
      </w:r>
      <w:r w:rsidRPr="00A12A48">
        <w:rPr>
          <w:sz w:val="24"/>
          <w:szCs w:val="24"/>
          <w:lang w:val="fr-FR"/>
        </w:rPr>
        <w:t xml:space="preserve"> de luxe, le </w:t>
      </w:r>
      <w:r w:rsidRPr="00A12A48">
        <w:rPr>
          <w:b/>
          <w:bCs/>
          <w:sz w:val="24"/>
          <w:szCs w:val="24"/>
          <w:lang w:val="fr-FR"/>
        </w:rPr>
        <w:t xml:space="preserve">Gascón Group </w:t>
      </w:r>
      <w:r w:rsidR="00A12A48" w:rsidRPr="00A12A48">
        <w:rPr>
          <w:sz w:val="24"/>
          <w:szCs w:val="24"/>
          <w:lang w:val="fr-FR"/>
        </w:rPr>
        <w:t>a conçu un projet d'</w:t>
      </w:r>
      <w:r w:rsidR="00A12A48" w:rsidRPr="003719DA">
        <w:rPr>
          <w:b/>
          <w:bCs/>
          <w:sz w:val="24"/>
          <w:szCs w:val="24"/>
          <w:lang w:val="fr-FR"/>
        </w:rPr>
        <w:t xml:space="preserve">aménagement intérieur </w:t>
      </w:r>
      <w:r w:rsidR="00A12A48" w:rsidRPr="00A12A48">
        <w:rPr>
          <w:sz w:val="24"/>
          <w:szCs w:val="24"/>
          <w:lang w:val="fr-FR"/>
        </w:rPr>
        <w:t>qui allie fonctionnalité et esthétique, créant des environnements sophistiqués dans lesquels le design contemporain s'harmonise avec la tradition, ce qui donne lieu à des espaces élégants et accueillants, parfaitement équilibrés entre innovation et patrimoine.</w:t>
      </w:r>
    </w:p>
    <w:p w:rsidR="00A12A48" w:rsidRPr="00A12A48" w:rsidRDefault="00A12A48" w:rsidP="003719DA">
      <w:pPr>
        <w:jc w:val="both"/>
        <w:rPr>
          <w:sz w:val="24"/>
          <w:szCs w:val="24"/>
          <w:lang w:val="fr-FR"/>
        </w:rPr>
      </w:pPr>
      <w:r w:rsidRPr="00A12A48">
        <w:rPr>
          <w:sz w:val="24"/>
          <w:szCs w:val="24"/>
          <w:lang w:val="fr-FR"/>
        </w:rPr>
        <w:t xml:space="preserve">Concevoir des espaces dédiés aux </w:t>
      </w:r>
      <w:r w:rsidRPr="003719DA">
        <w:rPr>
          <w:b/>
          <w:bCs/>
          <w:sz w:val="24"/>
          <w:szCs w:val="24"/>
          <w:lang w:val="fr-FR"/>
        </w:rPr>
        <w:t>soins personnels</w:t>
      </w:r>
      <w:r w:rsidRPr="00A12A48">
        <w:rPr>
          <w:sz w:val="24"/>
          <w:szCs w:val="24"/>
          <w:lang w:val="fr-FR"/>
        </w:rPr>
        <w:t xml:space="preserve"> est un défi qui va au-delà de la simple fonctionnalité : il s'agit de créer des environnements qui favorisent le </w:t>
      </w:r>
      <w:r w:rsidRPr="000C4204">
        <w:rPr>
          <w:b/>
          <w:bCs/>
          <w:sz w:val="24"/>
          <w:szCs w:val="24"/>
          <w:lang w:val="fr-FR"/>
        </w:rPr>
        <w:t>bien-être physique et mental</w:t>
      </w:r>
      <w:r w:rsidRPr="00A12A48">
        <w:rPr>
          <w:sz w:val="24"/>
          <w:szCs w:val="24"/>
          <w:lang w:val="fr-FR"/>
        </w:rPr>
        <w:t>, en transformant la perception même de la réadaptation.</w:t>
      </w:r>
    </w:p>
    <w:p w:rsidR="00A12A48" w:rsidRPr="00A12A48" w:rsidRDefault="00A12A48" w:rsidP="003719DA">
      <w:pPr>
        <w:jc w:val="both"/>
        <w:rPr>
          <w:sz w:val="24"/>
          <w:szCs w:val="24"/>
          <w:lang w:val="fr-FR"/>
        </w:rPr>
      </w:pPr>
      <w:r w:rsidRPr="00A12A48">
        <w:rPr>
          <w:sz w:val="24"/>
          <w:szCs w:val="24"/>
          <w:lang w:val="fr-FR"/>
        </w:rPr>
        <w:t>Le</w:t>
      </w:r>
      <w:r w:rsidR="002B78BA">
        <w:rPr>
          <w:sz w:val="24"/>
          <w:szCs w:val="24"/>
          <w:lang w:val="fr-FR"/>
        </w:rPr>
        <w:t xml:space="preserve"> studio</w:t>
      </w:r>
      <w:r w:rsidRPr="00A12A48">
        <w:rPr>
          <w:sz w:val="24"/>
          <w:szCs w:val="24"/>
          <w:lang w:val="fr-FR"/>
        </w:rPr>
        <w:t xml:space="preserve"> </w:t>
      </w:r>
      <w:r w:rsidRPr="000C4204">
        <w:rPr>
          <w:b/>
          <w:bCs/>
          <w:sz w:val="24"/>
          <w:szCs w:val="24"/>
          <w:lang w:val="fr-FR"/>
        </w:rPr>
        <w:t>Gascón Group</w:t>
      </w:r>
      <w:r>
        <w:rPr>
          <w:sz w:val="24"/>
          <w:szCs w:val="24"/>
          <w:lang w:val="fr-FR"/>
        </w:rPr>
        <w:t xml:space="preserve"> </w:t>
      </w:r>
      <w:r w:rsidRPr="00A12A48">
        <w:rPr>
          <w:sz w:val="24"/>
          <w:szCs w:val="24"/>
          <w:lang w:val="fr-FR"/>
        </w:rPr>
        <w:t xml:space="preserve">relève ce défi avec une approche qui allie </w:t>
      </w:r>
      <w:r w:rsidRPr="000C4204">
        <w:rPr>
          <w:b/>
          <w:bCs/>
          <w:sz w:val="24"/>
          <w:szCs w:val="24"/>
          <w:lang w:val="fr-FR"/>
        </w:rPr>
        <w:t>design, confort et émotion</w:t>
      </w:r>
      <w:r w:rsidRPr="00A12A48">
        <w:rPr>
          <w:sz w:val="24"/>
          <w:szCs w:val="24"/>
          <w:lang w:val="fr-FR"/>
        </w:rPr>
        <w:t xml:space="preserve">, en créant des lieux qui ne sont pas de simples cliniques, mais qui deviennent </w:t>
      </w:r>
      <w:r w:rsidRPr="000C4204">
        <w:rPr>
          <w:b/>
          <w:bCs/>
          <w:sz w:val="24"/>
          <w:szCs w:val="24"/>
          <w:lang w:val="fr-FR"/>
        </w:rPr>
        <w:t>des espaces de bien-être</w:t>
      </w:r>
      <w:r w:rsidRPr="00A12A48">
        <w:rPr>
          <w:sz w:val="24"/>
          <w:szCs w:val="24"/>
          <w:lang w:val="fr-FR"/>
        </w:rPr>
        <w:t xml:space="preserve"> </w:t>
      </w:r>
      <w:r w:rsidRPr="000C4204">
        <w:rPr>
          <w:b/>
          <w:bCs/>
          <w:sz w:val="24"/>
          <w:szCs w:val="24"/>
          <w:lang w:val="fr-FR"/>
        </w:rPr>
        <w:t>total</w:t>
      </w:r>
      <w:r w:rsidRPr="00A12A48">
        <w:rPr>
          <w:sz w:val="24"/>
          <w:szCs w:val="24"/>
          <w:lang w:val="fr-FR"/>
        </w:rPr>
        <w:t xml:space="preserve">. L'objectif est d'éliminer l'aspect froid et impersonnel typique des établissements de santé et de le remplacer par des environnements élégants et accueillants, à l'esthétique raffinée, inspirés de l'atmosphère d'un </w:t>
      </w:r>
      <w:r w:rsidRPr="000C4204">
        <w:rPr>
          <w:b/>
          <w:bCs/>
          <w:sz w:val="24"/>
          <w:szCs w:val="24"/>
          <w:lang w:val="fr-FR"/>
        </w:rPr>
        <w:t>hôtel cinq étoiles</w:t>
      </w:r>
      <w:r w:rsidRPr="00A12A48">
        <w:rPr>
          <w:sz w:val="24"/>
          <w:szCs w:val="24"/>
          <w:lang w:val="fr-FR"/>
        </w:rPr>
        <w:t>.</w:t>
      </w:r>
    </w:p>
    <w:p w:rsidR="002B78BA" w:rsidRPr="002B78BA" w:rsidRDefault="002B78BA" w:rsidP="003719DA">
      <w:pPr>
        <w:jc w:val="both"/>
        <w:rPr>
          <w:sz w:val="24"/>
          <w:szCs w:val="24"/>
          <w:lang w:val="fr-FR"/>
        </w:rPr>
      </w:pPr>
      <w:r w:rsidRPr="002B78BA">
        <w:rPr>
          <w:sz w:val="24"/>
          <w:szCs w:val="24"/>
          <w:lang w:val="fr-FR"/>
        </w:rPr>
        <w:t xml:space="preserve">Chaque projet est conçu pour favoriser le rétablissement à travers une </w:t>
      </w:r>
      <w:r w:rsidRPr="000C4204">
        <w:rPr>
          <w:b/>
          <w:bCs/>
          <w:sz w:val="24"/>
          <w:szCs w:val="24"/>
          <w:lang w:val="fr-FR"/>
        </w:rPr>
        <w:t>expérience multisensorielle</w:t>
      </w:r>
      <w:r w:rsidRPr="002B78BA">
        <w:rPr>
          <w:sz w:val="24"/>
          <w:szCs w:val="24"/>
          <w:lang w:val="fr-FR"/>
        </w:rPr>
        <w:t xml:space="preserve"> : de la lumière naturelle qui enveloppe les espaces aux matériaux ch</w:t>
      </w:r>
      <w:r w:rsidR="00763D25">
        <w:rPr>
          <w:sz w:val="24"/>
          <w:szCs w:val="24"/>
          <w:lang w:val="fr-FR"/>
        </w:rPr>
        <w:t>aleureux</w:t>
      </w:r>
      <w:r w:rsidRPr="002B78BA">
        <w:rPr>
          <w:sz w:val="24"/>
          <w:szCs w:val="24"/>
          <w:lang w:val="fr-FR"/>
        </w:rPr>
        <w:t xml:space="preserve"> et tactiles, en passant par l'agencement harmonieux du mobilier. Le traitement ne doit pas être seulement un parcours médical, mais une expérience globale de bien-être, dans laquelle le patient se sent accueilli, protégé et stimulé par un environnement empreint de </w:t>
      </w:r>
      <w:r w:rsidRPr="000C4204">
        <w:rPr>
          <w:b/>
          <w:bCs/>
          <w:sz w:val="24"/>
          <w:szCs w:val="24"/>
          <w:lang w:val="fr-FR"/>
        </w:rPr>
        <w:t>sérénité et d'exclusivité</w:t>
      </w:r>
      <w:r w:rsidRPr="002B78BA">
        <w:rPr>
          <w:sz w:val="24"/>
          <w:szCs w:val="24"/>
          <w:lang w:val="fr-FR"/>
        </w:rPr>
        <w:t>.</w:t>
      </w:r>
    </w:p>
    <w:p w:rsidR="00A12A48" w:rsidRPr="000C4204" w:rsidRDefault="002B78BA" w:rsidP="003719DA">
      <w:pPr>
        <w:jc w:val="both"/>
        <w:rPr>
          <w:b/>
          <w:bCs/>
          <w:sz w:val="24"/>
          <w:szCs w:val="24"/>
          <w:lang w:val="fr-FR"/>
        </w:rPr>
      </w:pPr>
      <w:r w:rsidRPr="000C4204">
        <w:rPr>
          <w:b/>
          <w:bCs/>
          <w:sz w:val="24"/>
          <w:szCs w:val="24"/>
          <w:lang w:val="fr-FR"/>
        </w:rPr>
        <w:t>Le bien-être à travers le design : des espaces qui soignent. Les suites</w:t>
      </w:r>
    </w:p>
    <w:p w:rsidR="004E21E4" w:rsidRPr="004E21E4" w:rsidRDefault="002B78BA" w:rsidP="003719DA">
      <w:pPr>
        <w:jc w:val="both"/>
        <w:rPr>
          <w:sz w:val="24"/>
          <w:szCs w:val="24"/>
          <w:lang w:val="fr-FR"/>
        </w:rPr>
      </w:pPr>
      <w:r>
        <w:rPr>
          <w:sz w:val="24"/>
          <w:szCs w:val="24"/>
          <w:lang w:val="fr-FR"/>
        </w:rPr>
        <w:t xml:space="preserve">La conception des </w:t>
      </w:r>
      <w:r w:rsidR="004E21E4">
        <w:rPr>
          <w:sz w:val="24"/>
          <w:szCs w:val="24"/>
          <w:lang w:val="fr-FR"/>
        </w:rPr>
        <w:t xml:space="preserve">suites signée </w:t>
      </w:r>
      <w:r w:rsidR="004E21E4" w:rsidRPr="004E21E4">
        <w:rPr>
          <w:sz w:val="24"/>
          <w:szCs w:val="24"/>
          <w:lang w:val="fr-FR"/>
        </w:rPr>
        <w:t>Gascón Group</w:t>
      </w:r>
      <w:r w:rsidR="004E21E4">
        <w:rPr>
          <w:sz w:val="24"/>
          <w:szCs w:val="24"/>
          <w:lang w:val="fr-FR"/>
        </w:rPr>
        <w:t xml:space="preserve"> ont été pensée pour garantir un </w:t>
      </w:r>
      <w:r w:rsidR="004E21E4" w:rsidRPr="000C4204">
        <w:rPr>
          <w:b/>
          <w:bCs/>
          <w:sz w:val="24"/>
          <w:szCs w:val="24"/>
          <w:lang w:val="fr-FR"/>
        </w:rPr>
        <w:t xml:space="preserve">maximum de flexibilité </w:t>
      </w:r>
      <w:r w:rsidR="004E21E4">
        <w:rPr>
          <w:sz w:val="24"/>
          <w:szCs w:val="24"/>
          <w:lang w:val="fr-FR"/>
        </w:rPr>
        <w:t>dans l’utilisation des espaces en les adaptant aux exigences du patient lui-m</w:t>
      </w:r>
      <w:r w:rsidR="004E21E4" w:rsidRPr="002B78BA">
        <w:rPr>
          <w:sz w:val="24"/>
          <w:szCs w:val="24"/>
          <w:lang w:val="fr-FR"/>
        </w:rPr>
        <w:t>ê</w:t>
      </w:r>
      <w:r w:rsidR="004E21E4">
        <w:rPr>
          <w:sz w:val="24"/>
          <w:szCs w:val="24"/>
          <w:lang w:val="fr-FR"/>
        </w:rPr>
        <w:t>me e</w:t>
      </w:r>
      <w:bookmarkStart w:id="0" w:name="_GoBack"/>
      <w:bookmarkEnd w:id="0"/>
      <w:r w:rsidR="004E21E4">
        <w:rPr>
          <w:sz w:val="24"/>
          <w:szCs w:val="24"/>
          <w:lang w:val="fr-FR"/>
        </w:rPr>
        <w:t xml:space="preserve">t de sa famille. Les chambres et suites sont si flexibles en termes de dimensions </w:t>
      </w:r>
      <w:r w:rsidR="004E21E4" w:rsidRPr="004E21E4">
        <w:rPr>
          <w:sz w:val="24"/>
          <w:szCs w:val="24"/>
          <w:lang w:val="fr-FR"/>
        </w:rPr>
        <w:t xml:space="preserve">en fonction de la personne qui accompagne le client, garantissant ainsi confort et intimité. </w:t>
      </w:r>
    </w:p>
    <w:p w:rsidR="002B78BA" w:rsidRDefault="004E21E4" w:rsidP="003719DA">
      <w:pPr>
        <w:jc w:val="both"/>
        <w:rPr>
          <w:sz w:val="24"/>
          <w:szCs w:val="24"/>
          <w:lang w:val="fr-FR"/>
        </w:rPr>
      </w:pPr>
      <w:r w:rsidRPr="004E21E4">
        <w:rPr>
          <w:sz w:val="24"/>
          <w:szCs w:val="24"/>
          <w:lang w:val="fr-FR"/>
        </w:rPr>
        <w:t xml:space="preserve">La conception des suites s'étend sur plus de </w:t>
      </w:r>
      <w:r w:rsidRPr="000C4204">
        <w:rPr>
          <w:b/>
          <w:bCs/>
          <w:sz w:val="24"/>
          <w:szCs w:val="24"/>
          <w:lang w:val="fr-FR"/>
        </w:rPr>
        <w:t xml:space="preserve">1 000 mètres carrés </w:t>
      </w:r>
      <w:r w:rsidRPr="004E21E4">
        <w:rPr>
          <w:sz w:val="24"/>
          <w:szCs w:val="24"/>
          <w:lang w:val="fr-FR"/>
        </w:rPr>
        <w:t xml:space="preserve">sur un seul étage et se caractérise par sa configuration selon un modèle de </w:t>
      </w:r>
      <w:r w:rsidRPr="000C4204">
        <w:rPr>
          <w:b/>
          <w:bCs/>
          <w:sz w:val="24"/>
          <w:szCs w:val="24"/>
          <w:lang w:val="fr-FR"/>
        </w:rPr>
        <w:t>« grappe ».</w:t>
      </w:r>
    </w:p>
    <w:p w:rsidR="004E21E4" w:rsidRDefault="004E21E4" w:rsidP="003719DA">
      <w:pPr>
        <w:jc w:val="both"/>
        <w:rPr>
          <w:sz w:val="24"/>
          <w:szCs w:val="24"/>
          <w:lang w:val="fr-FR"/>
        </w:rPr>
      </w:pPr>
    </w:p>
    <w:p w:rsidR="00A056F7" w:rsidRDefault="00763D25" w:rsidP="003719DA">
      <w:pPr>
        <w:jc w:val="both"/>
        <w:rPr>
          <w:sz w:val="24"/>
          <w:szCs w:val="24"/>
          <w:lang w:val="fr-FR"/>
        </w:rPr>
      </w:pPr>
      <w:r w:rsidRPr="00763D25">
        <w:rPr>
          <w:sz w:val="24"/>
          <w:szCs w:val="24"/>
          <w:lang w:val="fr-FR"/>
        </w:rPr>
        <w:lastRenderedPageBreak/>
        <w:t>Il s'agit d'un concept qui consiste à disposer d'une série de chambres pouvant être interconnectées en fonction des besoins et dont la taille peut être augmentée pour offrir 300 mètres carrés d'espace totalement privé au patient, lui offrant ainsi une expérience exclusive et personnalisée en matière de soins et de rétablissement.</w:t>
      </w:r>
    </w:p>
    <w:p w:rsidR="00763D25" w:rsidRDefault="00763D25" w:rsidP="003719DA">
      <w:pPr>
        <w:jc w:val="both"/>
        <w:rPr>
          <w:sz w:val="24"/>
          <w:szCs w:val="24"/>
          <w:lang w:val="fr-FR"/>
        </w:rPr>
      </w:pPr>
      <w:r w:rsidRPr="00763D25">
        <w:rPr>
          <w:sz w:val="24"/>
          <w:szCs w:val="24"/>
          <w:lang w:val="fr-FR"/>
        </w:rPr>
        <w:t xml:space="preserve">Les suites sont composées d'un </w:t>
      </w:r>
      <w:r w:rsidRPr="000C4204">
        <w:rPr>
          <w:i/>
          <w:iCs/>
          <w:sz w:val="24"/>
          <w:szCs w:val="24"/>
          <w:lang w:val="fr-FR"/>
        </w:rPr>
        <w:t>coin nuit</w:t>
      </w:r>
      <w:r w:rsidRPr="00763D25">
        <w:rPr>
          <w:sz w:val="24"/>
          <w:szCs w:val="24"/>
          <w:lang w:val="fr-FR"/>
        </w:rPr>
        <w:t xml:space="preserve">, d'un </w:t>
      </w:r>
      <w:r w:rsidRPr="000C4204">
        <w:rPr>
          <w:i/>
          <w:iCs/>
          <w:sz w:val="24"/>
          <w:szCs w:val="24"/>
          <w:lang w:val="fr-FR"/>
        </w:rPr>
        <w:t>coin salon</w:t>
      </w:r>
      <w:r w:rsidRPr="00763D25">
        <w:rPr>
          <w:sz w:val="24"/>
          <w:szCs w:val="24"/>
          <w:lang w:val="fr-FR"/>
        </w:rPr>
        <w:t xml:space="preserve"> et d'un </w:t>
      </w:r>
      <w:r w:rsidRPr="000C4204">
        <w:rPr>
          <w:i/>
          <w:iCs/>
          <w:sz w:val="24"/>
          <w:szCs w:val="24"/>
          <w:lang w:val="fr-FR"/>
        </w:rPr>
        <w:t>coin repas</w:t>
      </w:r>
      <w:r w:rsidRPr="00763D25">
        <w:rPr>
          <w:sz w:val="24"/>
          <w:szCs w:val="24"/>
          <w:lang w:val="fr-FR"/>
        </w:rPr>
        <w:t xml:space="preserve">. Le design est le résultat d'une conception génératrice de sérénité, grâce au choix de matériaux chaleureux et à l'accent mis sur le confort esthétique et fonctionnel. La tête de lit </w:t>
      </w:r>
      <w:r>
        <w:rPr>
          <w:sz w:val="24"/>
          <w:szCs w:val="24"/>
          <w:lang w:val="fr-FR"/>
        </w:rPr>
        <w:t xml:space="preserve">a un fort impact esthétique </w:t>
      </w:r>
      <w:r w:rsidRPr="00763D25">
        <w:rPr>
          <w:sz w:val="24"/>
          <w:szCs w:val="24"/>
          <w:lang w:val="fr-FR"/>
        </w:rPr>
        <w:t>et comporte en même temps tous les équipements essentiels à une assistance complète au rétablissement, tels que l'oxygène et l'espace pour les médicaments, qui sont dissimulés et non visibles grâce à un panneau de bois.</w:t>
      </w:r>
    </w:p>
    <w:p w:rsidR="00763D25" w:rsidRPr="00763D25" w:rsidRDefault="00763D25" w:rsidP="003719DA">
      <w:pPr>
        <w:jc w:val="both"/>
        <w:rPr>
          <w:sz w:val="24"/>
          <w:szCs w:val="24"/>
          <w:lang w:val="fr-FR"/>
        </w:rPr>
      </w:pPr>
      <w:r w:rsidRPr="00763D25">
        <w:rPr>
          <w:sz w:val="24"/>
          <w:szCs w:val="24"/>
          <w:lang w:val="fr-FR"/>
        </w:rPr>
        <w:t xml:space="preserve">Les </w:t>
      </w:r>
      <w:r w:rsidRPr="000C4204">
        <w:rPr>
          <w:b/>
          <w:bCs/>
          <w:sz w:val="24"/>
          <w:szCs w:val="24"/>
          <w:lang w:val="fr-FR"/>
        </w:rPr>
        <w:t>matériaux</w:t>
      </w:r>
      <w:r w:rsidRPr="00763D25">
        <w:rPr>
          <w:sz w:val="24"/>
          <w:szCs w:val="24"/>
          <w:lang w:val="fr-FR"/>
        </w:rPr>
        <w:t xml:space="preserve"> utilisés sont de la plus haute qualité : le sol est en parquet de chêne hongrois naturel avec des angles de 45°, les tables des salles à manger sont en marbre fin, ornées de vases contenant des fleurs fraîches et parfumées, tandis que les canapés des salles de séjour sont revêtus de cuir et de coton à chevrons, pour une touche de couleur et de raffinement. </w:t>
      </w:r>
    </w:p>
    <w:p w:rsidR="00763D25" w:rsidRDefault="00763D25" w:rsidP="00646AFC">
      <w:pPr>
        <w:spacing w:after="0"/>
        <w:jc w:val="both"/>
        <w:rPr>
          <w:sz w:val="24"/>
          <w:szCs w:val="24"/>
          <w:lang w:val="fr-FR"/>
        </w:rPr>
      </w:pPr>
      <w:r w:rsidRPr="00763D25">
        <w:rPr>
          <w:sz w:val="24"/>
          <w:szCs w:val="24"/>
          <w:lang w:val="fr-FR"/>
        </w:rPr>
        <w:t xml:space="preserve">La </w:t>
      </w:r>
      <w:r w:rsidRPr="000C4204">
        <w:rPr>
          <w:b/>
          <w:bCs/>
          <w:sz w:val="24"/>
          <w:szCs w:val="24"/>
          <w:lang w:val="fr-FR"/>
        </w:rPr>
        <w:t>lumière naturelle</w:t>
      </w:r>
      <w:r w:rsidRPr="00763D25">
        <w:rPr>
          <w:sz w:val="24"/>
          <w:szCs w:val="24"/>
          <w:lang w:val="fr-FR"/>
        </w:rPr>
        <w:t xml:space="preserve"> joue un rôle clé dans la conception grâce à la présence de grandes fenêtres offrant </w:t>
      </w:r>
      <w:r w:rsidR="000C4204">
        <w:rPr>
          <w:sz w:val="24"/>
          <w:szCs w:val="24"/>
          <w:lang w:val="fr-FR"/>
        </w:rPr>
        <w:t>des</w:t>
      </w:r>
      <w:r w:rsidRPr="00763D25">
        <w:rPr>
          <w:sz w:val="24"/>
          <w:szCs w:val="24"/>
          <w:lang w:val="fr-FR"/>
        </w:rPr>
        <w:t xml:space="preserve"> vue</w:t>
      </w:r>
      <w:r w:rsidR="000C4204">
        <w:rPr>
          <w:sz w:val="24"/>
          <w:szCs w:val="24"/>
          <w:lang w:val="fr-FR"/>
        </w:rPr>
        <w:t>s</w:t>
      </w:r>
      <w:r w:rsidRPr="00763D25">
        <w:rPr>
          <w:sz w:val="24"/>
          <w:szCs w:val="24"/>
          <w:lang w:val="fr-FR"/>
        </w:rPr>
        <w:t xml:space="preserve"> sur le lac. Les chambres de la suite sont ainsi naturellement éclairées, contribuant à un sentiment de bien-être en lien étroit avec la nature extérieure. L'éclairage présent est doux avec des lumières douces orientées vers le bas qui se mélangent avec des spots orientables, créant un jeu de croisements de lumière qui donne de la chaleur à l'environnement. </w:t>
      </w:r>
    </w:p>
    <w:p w:rsidR="00763D25" w:rsidRDefault="00763D25" w:rsidP="00646AFC">
      <w:pPr>
        <w:spacing w:after="0"/>
        <w:jc w:val="both"/>
        <w:rPr>
          <w:sz w:val="24"/>
          <w:szCs w:val="24"/>
          <w:lang w:val="fr-FR"/>
        </w:rPr>
      </w:pPr>
      <w:r w:rsidRPr="00763D25">
        <w:rPr>
          <w:sz w:val="24"/>
          <w:szCs w:val="24"/>
          <w:lang w:val="fr-FR"/>
        </w:rPr>
        <w:t>L'acoustique a été soigneusement définie pour assurer une isolation maximale entre les pièces séparées par des portes coulissantes.</w:t>
      </w:r>
    </w:p>
    <w:p w:rsidR="00646AFC" w:rsidRDefault="00646AFC" w:rsidP="00646AFC">
      <w:pPr>
        <w:spacing w:after="0"/>
        <w:jc w:val="both"/>
        <w:rPr>
          <w:sz w:val="24"/>
          <w:szCs w:val="24"/>
          <w:lang w:val="fr-FR"/>
        </w:rPr>
      </w:pPr>
    </w:p>
    <w:p w:rsidR="00763D25" w:rsidRDefault="00763D25" w:rsidP="003719DA">
      <w:pPr>
        <w:jc w:val="both"/>
        <w:rPr>
          <w:sz w:val="24"/>
          <w:szCs w:val="24"/>
          <w:lang w:val="fr-FR"/>
        </w:rPr>
      </w:pPr>
      <w:r w:rsidRPr="00763D25">
        <w:rPr>
          <w:sz w:val="24"/>
          <w:szCs w:val="24"/>
          <w:lang w:val="fr-FR"/>
        </w:rPr>
        <w:t xml:space="preserve">Les </w:t>
      </w:r>
      <w:r w:rsidRPr="00646AFC">
        <w:rPr>
          <w:b/>
          <w:bCs/>
          <w:sz w:val="24"/>
          <w:szCs w:val="24"/>
          <w:lang w:val="fr-FR"/>
        </w:rPr>
        <w:t>détails décoratifs</w:t>
      </w:r>
      <w:r w:rsidRPr="00763D25">
        <w:rPr>
          <w:sz w:val="24"/>
          <w:szCs w:val="24"/>
          <w:lang w:val="fr-FR"/>
        </w:rPr>
        <w:t xml:space="preserve"> sont soigneusement choisis pour améliorer le bien-être de l'environnement en combinant la fonctionnalité et la beauté pour stimuler le repos et la récupération. Le choix des matériaux a également été conçu dans un souci de fonctionnalité, afin de faciliter un nettoyage quotidien facile et rapide, sans sacrifier la beauté et l'élégance.</w:t>
      </w:r>
    </w:p>
    <w:p w:rsidR="00763D25" w:rsidRPr="00646AFC" w:rsidRDefault="00763D25" w:rsidP="003719DA">
      <w:pPr>
        <w:jc w:val="both"/>
        <w:rPr>
          <w:b/>
          <w:bCs/>
          <w:sz w:val="24"/>
          <w:szCs w:val="24"/>
          <w:lang w:val="fr-FR"/>
        </w:rPr>
      </w:pPr>
      <w:r w:rsidRPr="00646AFC">
        <w:rPr>
          <w:b/>
          <w:bCs/>
          <w:sz w:val="24"/>
          <w:szCs w:val="24"/>
          <w:lang w:val="fr-FR"/>
        </w:rPr>
        <w:t xml:space="preserve">Les espaces de restauration et la terrasse extérieure </w:t>
      </w:r>
    </w:p>
    <w:p w:rsidR="00763D25" w:rsidRPr="00763D25" w:rsidRDefault="00763D25" w:rsidP="003719DA">
      <w:pPr>
        <w:jc w:val="both"/>
        <w:rPr>
          <w:sz w:val="24"/>
          <w:szCs w:val="24"/>
          <w:lang w:val="fr-FR"/>
        </w:rPr>
      </w:pPr>
      <w:r w:rsidRPr="00763D25">
        <w:rPr>
          <w:sz w:val="24"/>
          <w:szCs w:val="24"/>
          <w:lang w:val="fr-FR"/>
        </w:rPr>
        <w:t xml:space="preserve">Le </w:t>
      </w:r>
      <w:r w:rsidR="00646AFC">
        <w:rPr>
          <w:sz w:val="24"/>
          <w:szCs w:val="24"/>
          <w:lang w:val="fr-FR"/>
        </w:rPr>
        <w:t xml:space="preserve">studio </w:t>
      </w:r>
      <w:r w:rsidRPr="00646AFC">
        <w:rPr>
          <w:b/>
          <w:bCs/>
          <w:sz w:val="24"/>
          <w:szCs w:val="24"/>
          <w:lang w:val="fr-FR"/>
        </w:rPr>
        <w:t>Gascón Group</w:t>
      </w:r>
      <w:r w:rsidRPr="00763D25">
        <w:rPr>
          <w:sz w:val="24"/>
          <w:szCs w:val="24"/>
          <w:lang w:val="fr-FR"/>
        </w:rPr>
        <w:t xml:space="preserve"> a été chargé de la partie restauration de la Clinique Valmont. Il y avait deux domaines d'intervention : les espaces de travail, comme la cuisine, et les espaces de restauration pour les clients. </w:t>
      </w:r>
    </w:p>
    <w:p w:rsidR="00763D25" w:rsidRDefault="00763D25" w:rsidP="003719DA">
      <w:pPr>
        <w:jc w:val="both"/>
        <w:rPr>
          <w:sz w:val="24"/>
          <w:szCs w:val="24"/>
          <w:lang w:val="fr-FR"/>
        </w:rPr>
      </w:pPr>
      <w:r w:rsidRPr="00763D25">
        <w:rPr>
          <w:sz w:val="24"/>
          <w:szCs w:val="24"/>
          <w:lang w:val="fr-FR"/>
        </w:rPr>
        <w:t>L</w:t>
      </w:r>
      <w:r w:rsidRPr="00646AFC">
        <w:rPr>
          <w:b/>
          <w:bCs/>
          <w:sz w:val="24"/>
          <w:szCs w:val="24"/>
          <w:lang w:val="fr-FR"/>
        </w:rPr>
        <w:t xml:space="preserve">'intervention sur la cuisine </w:t>
      </w:r>
      <w:r w:rsidRPr="00763D25">
        <w:rPr>
          <w:sz w:val="24"/>
          <w:szCs w:val="24"/>
          <w:lang w:val="fr-FR"/>
        </w:rPr>
        <w:t xml:space="preserve">a été développée à la demande du client pour transformer l'espace en un lieu dédié à la </w:t>
      </w:r>
      <w:r w:rsidRPr="00646AFC">
        <w:rPr>
          <w:b/>
          <w:bCs/>
          <w:sz w:val="24"/>
          <w:szCs w:val="24"/>
          <w:lang w:val="fr-FR"/>
        </w:rPr>
        <w:t>formation</w:t>
      </w:r>
      <w:r w:rsidRPr="00763D25">
        <w:rPr>
          <w:sz w:val="24"/>
          <w:szCs w:val="24"/>
          <w:lang w:val="fr-FR"/>
        </w:rPr>
        <w:t xml:space="preserve"> des chefs du groupe Swiss Medical Network. Le studio Gascón Group a redessiné un environnement plus fonctionnel et innovant, en envisageant un agrandissement significatif de la zone, avec une réorganisation de la cuisine sur deux niveaux distincts. L'étage inférieur est consacré </w:t>
      </w:r>
      <w:r>
        <w:rPr>
          <w:sz w:val="24"/>
          <w:szCs w:val="24"/>
          <w:lang w:val="fr-FR"/>
        </w:rPr>
        <w:t>au local</w:t>
      </w:r>
      <w:r w:rsidRPr="00763D25">
        <w:rPr>
          <w:sz w:val="24"/>
          <w:szCs w:val="24"/>
          <w:lang w:val="fr-FR"/>
        </w:rPr>
        <w:t xml:space="preserve"> technique et l'étage supérieur est organisé en fonction de la préparation du plat. Cette division a été conçue pour optimiser les </w:t>
      </w:r>
      <w:r w:rsidRPr="00646AFC">
        <w:rPr>
          <w:b/>
          <w:bCs/>
          <w:sz w:val="24"/>
          <w:szCs w:val="24"/>
          <w:lang w:val="fr-FR"/>
        </w:rPr>
        <w:t xml:space="preserve">flux de travail </w:t>
      </w:r>
      <w:r w:rsidRPr="00763D25">
        <w:rPr>
          <w:sz w:val="24"/>
          <w:szCs w:val="24"/>
          <w:lang w:val="fr-FR"/>
        </w:rPr>
        <w:t>et assurer une gestion efficace des processus de formation.</w:t>
      </w:r>
    </w:p>
    <w:p w:rsidR="00763D25" w:rsidRPr="00763D25" w:rsidRDefault="00763D25" w:rsidP="003719DA">
      <w:pPr>
        <w:jc w:val="both"/>
        <w:rPr>
          <w:sz w:val="24"/>
          <w:szCs w:val="24"/>
          <w:lang w:val="fr-FR"/>
        </w:rPr>
      </w:pPr>
      <w:r w:rsidRPr="00763D25">
        <w:rPr>
          <w:sz w:val="24"/>
          <w:szCs w:val="24"/>
          <w:lang w:val="fr-FR"/>
        </w:rPr>
        <w:t>Pendant la phase de conception, différents itinéraires pour les serveurs</w:t>
      </w:r>
      <w:r w:rsidR="00646AFC">
        <w:rPr>
          <w:sz w:val="24"/>
          <w:szCs w:val="24"/>
          <w:lang w:val="fr-FR"/>
        </w:rPr>
        <w:t xml:space="preserve">, </w:t>
      </w:r>
      <w:r w:rsidRPr="00763D25">
        <w:rPr>
          <w:sz w:val="24"/>
          <w:szCs w:val="24"/>
          <w:lang w:val="fr-FR"/>
        </w:rPr>
        <w:t>les chefs</w:t>
      </w:r>
      <w:r w:rsidR="003719DA">
        <w:rPr>
          <w:sz w:val="24"/>
          <w:szCs w:val="24"/>
          <w:lang w:val="fr-FR"/>
        </w:rPr>
        <w:t xml:space="preserve"> et</w:t>
      </w:r>
      <w:r w:rsidRPr="00763D25">
        <w:rPr>
          <w:sz w:val="24"/>
          <w:szCs w:val="24"/>
          <w:lang w:val="fr-FR"/>
        </w:rPr>
        <w:t xml:space="preserve"> pour les préparations sortant de la cuisine et la vaisselle retirée ont été identifiés afin d'optimiser la logistique et de garantir une sécurité et une efficacité opérationnelle maximales.</w:t>
      </w:r>
    </w:p>
    <w:p w:rsidR="00763D25" w:rsidRPr="00763D25" w:rsidRDefault="00763D25" w:rsidP="003719DA">
      <w:pPr>
        <w:jc w:val="both"/>
        <w:rPr>
          <w:sz w:val="24"/>
          <w:szCs w:val="24"/>
          <w:lang w:val="fr-FR"/>
        </w:rPr>
      </w:pPr>
    </w:p>
    <w:p w:rsidR="00763D25" w:rsidRPr="00763D25" w:rsidRDefault="00763D25" w:rsidP="003719DA">
      <w:pPr>
        <w:jc w:val="both"/>
        <w:rPr>
          <w:sz w:val="24"/>
          <w:szCs w:val="24"/>
          <w:lang w:val="fr-FR"/>
        </w:rPr>
      </w:pPr>
      <w:r w:rsidRPr="00763D25">
        <w:rPr>
          <w:sz w:val="24"/>
          <w:szCs w:val="24"/>
          <w:lang w:val="fr-FR"/>
        </w:rPr>
        <w:lastRenderedPageBreak/>
        <w:t xml:space="preserve">Pour que la cuisine reste à la pointe de la technologie au fil du temps, les hottes traditionnelles ont été remplacées par un plafond aspirant innovant, une solution technologiquement avancée qui améliore l'ergonomie de l'environnement de travail. </w:t>
      </w:r>
    </w:p>
    <w:p w:rsidR="00763D25" w:rsidRDefault="00763D25" w:rsidP="003719DA">
      <w:pPr>
        <w:jc w:val="both"/>
        <w:rPr>
          <w:sz w:val="24"/>
          <w:szCs w:val="24"/>
          <w:lang w:val="fr-FR"/>
        </w:rPr>
      </w:pPr>
      <w:r w:rsidRPr="00763D25">
        <w:rPr>
          <w:sz w:val="24"/>
          <w:szCs w:val="24"/>
          <w:lang w:val="fr-FR"/>
        </w:rPr>
        <w:t xml:space="preserve">L'espace réservé aux invités, quant à lui, comprend un </w:t>
      </w:r>
      <w:r w:rsidRPr="00646AFC">
        <w:rPr>
          <w:b/>
          <w:bCs/>
          <w:sz w:val="24"/>
          <w:szCs w:val="24"/>
          <w:lang w:val="fr-FR"/>
        </w:rPr>
        <w:t>comptoir de bar</w:t>
      </w:r>
      <w:r w:rsidRPr="00763D25">
        <w:rPr>
          <w:sz w:val="24"/>
          <w:szCs w:val="24"/>
          <w:lang w:val="fr-FR"/>
        </w:rPr>
        <w:t xml:space="preserve"> stratégiquement placé entre l'entrée et la sortie de la cuisine, caractérisé par une cave à vin sur mesure qui s'intègre parfaitement à la boiserie environnante. Les lignes verticales incrustées des boiseries rappellent le style historique, réinterprété dans une tonalité moderne, créant un contraste élégant et sophistiqué. Tout est réalisé avec des matériaux naturels ; le plan de travail est en marbre blanc précieux de Calacatta, caractérisé par des veines qui tendent vers le jaune et le gris. Une boiserie sur le périmètre de l'espace bar marque un lien harmonieux avec le plafond suspendu, donnant à l'espace un sentiment de continuité et de cohésion.</w:t>
      </w:r>
    </w:p>
    <w:p w:rsidR="003719DA" w:rsidRPr="003719DA" w:rsidRDefault="003719DA" w:rsidP="003719DA">
      <w:pPr>
        <w:jc w:val="both"/>
        <w:rPr>
          <w:sz w:val="24"/>
          <w:szCs w:val="24"/>
          <w:lang w:val="fr-FR"/>
        </w:rPr>
      </w:pPr>
      <w:r w:rsidRPr="003719DA">
        <w:rPr>
          <w:sz w:val="24"/>
          <w:szCs w:val="24"/>
          <w:lang w:val="fr-FR"/>
        </w:rPr>
        <w:t xml:space="preserve">L'espace restaurant est conçu pour créer une atmosphère intime et chaleureuse grâce à un système d'éclairage avec des lumières chaudes et des lampes placées sur les tables, qui émergent doucement de l'arrière-plan sombre et profond du mobilier. L'ambiance sombre est conçue comme un cadre qui met en valeur la vue imprenable sur le lac. </w:t>
      </w:r>
    </w:p>
    <w:p w:rsidR="003719DA" w:rsidRDefault="003719DA" w:rsidP="003719DA">
      <w:pPr>
        <w:jc w:val="both"/>
        <w:rPr>
          <w:sz w:val="24"/>
          <w:szCs w:val="24"/>
          <w:lang w:val="fr-FR"/>
        </w:rPr>
      </w:pPr>
      <w:r w:rsidRPr="003719DA">
        <w:rPr>
          <w:sz w:val="24"/>
          <w:szCs w:val="24"/>
          <w:lang w:val="fr-FR"/>
        </w:rPr>
        <w:t>La Clinique Valmont dispose également d'une terrasse aménagée avec des matériaux écologiques à effet de bois, qui confèrent couleur et uniformité à l'ambiance. Le choix de la couleur du mobilier adoucit la réflexion du soleil, assurant un confort à tout moment de la journée.</w:t>
      </w:r>
    </w:p>
    <w:p w:rsidR="003719DA" w:rsidRDefault="003719DA" w:rsidP="003719DA">
      <w:pPr>
        <w:jc w:val="both"/>
        <w:rPr>
          <w:sz w:val="24"/>
          <w:szCs w:val="24"/>
          <w:lang w:val="fr-FR"/>
        </w:rPr>
      </w:pPr>
    </w:p>
    <w:p w:rsidR="003719DA" w:rsidRPr="00646AFC" w:rsidRDefault="003719DA" w:rsidP="003719DA">
      <w:pPr>
        <w:jc w:val="both"/>
        <w:rPr>
          <w:b/>
          <w:bCs/>
          <w:sz w:val="24"/>
          <w:szCs w:val="24"/>
          <w:lang w:val="fr-FR"/>
        </w:rPr>
      </w:pPr>
      <w:r w:rsidRPr="00646AFC">
        <w:rPr>
          <w:b/>
          <w:bCs/>
          <w:sz w:val="24"/>
          <w:szCs w:val="24"/>
          <w:lang w:val="fr-FR"/>
        </w:rPr>
        <w:t xml:space="preserve">La piscine et le spa pour un bien-être complet </w:t>
      </w:r>
    </w:p>
    <w:p w:rsidR="003719DA" w:rsidRPr="003719DA" w:rsidRDefault="003719DA" w:rsidP="003719DA">
      <w:pPr>
        <w:jc w:val="both"/>
        <w:rPr>
          <w:sz w:val="24"/>
          <w:szCs w:val="24"/>
          <w:lang w:val="fr-FR"/>
        </w:rPr>
      </w:pPr>
      <w:r w:rsidRPr="003719DA">
        <w:rPr>
          <w:sz w:val="24"/>
          <w:szCs w:val="24"/>
          <w:lang w:val="fr-FR"/>
        </w:rPr>
        <w:t xml:space="preserve">L'intervention du studio </w:t>
      </w:r>
      <w:r w:rsidRPr="00646AFC">
        <w:rPr>
          <w:b/>
          <w:bCs/>
          <w:sz w:val="24"/>
          <w:szCs w:val="24"/>
          <w:lang w:val="fr-FR"/>
        </w:rPr>
        <w:t xml:space="preserve">Gascón Group </w:t>
      </w:r>
      <w:r w:rsidRPr="003719DA">
        <w:rPr>
          <w:sz w:val="24"/>
          <w:szCs w:val="24"/>
          <w:lang w:val="fr-FR"/>
        </w:rPr>
        <w:t xml:space="preserve">dans l'espace </w:t>
      </w:r>
      <w:r w:rsidRPr="00646AFC">
        <w:rPr>
          <w:b/>
          <w:bCs/>
          <w:sz w:val="24"/>
          <w:szCs w:val="24"/>
          <w:lang w:val="fr-FR"/>
        </w:rPr>
        <w:t>bien-être</w:t>
      </w:r>
      <w:r w:rsidRPr="003719DA">
        <w:rPr>
          <w:sz w:val="24"/>
          <w:szCs w:val="24"/>
          <w:lang w:val="fr-FR"/>
        </w:rPr>
        <w:t xml:space="preserve"> a mis en valeur la zone de la piscine avec une attention particulière à l'étude des parcours des hôtes pour une réalisation fluide, avec l'ajout d'une nouvelle section dédiée au Spa dans le centre de beauté, pour offrir à l'hôte une expérience de bien-être complète et raffinée. En ce qui concerne l'éclairage, deux sources principales ont été adoptées : la lumière ponctuelle, qui éclaire les espaces, et la lumière périphérique douce, placée autour de la piscine, conçue pour ne pas déranger le client lorsqu'il est dans l'eau, créant ainsi une atmosphère délicate et tranquille qui favorise la relaxation. </w:t>
      </w:r>
    </w:p>
    <w:p w:rsidR="003719DA" w:rsidRDefault="003719DA" w:rsidP="003719DA">
      <w:pPr>
        <w:jc w:val="both"/>
        <w:rPr>
          <w:sz w:val="24"/>
          <w:szCs w:val="24"/>
          <w:lang w:val="fr-FR"/>
        </w:rPr>
      </w:pPr>
      <w:r w:rsidRPr="003719DA">
        <w:rPr>
          <w:sz w:val="24"/>
          <w:szCs w:val="24"/>
          <w:lang w:val="fr-FR"/>
        </w:rPr>
        <w:t xml:space="preserve">L'ensemble du projet de </w:t>
      </w:r>
      <w:r w:rsidRPr="00646AFC">
        <w:rPr>
          <w:b/>
          <w:bCs/>
          <w:sz w:val="24"/>
          <w:szCs w:val="24"/>
          <w:lang w:val="fr-FR"/>
        </w:rPr>
        <w:t>Gascón Group</w:t>
      </w:r>
      <w:r w:rsidRPr="003719DA">
        <w:rPr>
          <w:sz w:val="24"/>
          <w:szCs w:val="24"/>
          <w:lang w:val="fr-FR"/>
        </w:rPr>
        <w:t xml:space="preserve"> pour la Clinique Valmont suit un </w:t>
      </w:r>
      <w:r w:rsidRPr="00646AFC">
        <w:rPr>
          <w:b/>
          <w:bCs/>
          <w:sz w:val="24"/>
          <w:szCs w:val="24"/>
          <w:lang w:val="fr-FR"/>
        </w:rPr>
        <w:t xml:space="preserve">style architectural et </w:t>
      </w:r>
      <w:r w:rsidR="00646AFC" w:rsidRPr="00646AFC">
        <w:rPr>
          <w:b/>
          <w:bCs/>
          <w:sz w:val="24"/>
          <w:szCs w:val="24"/>
          <w:lang w:val="fr-FR"/>
        </w:rPr>
        <w:t>un design épuré et minimaliste</w:t>
      </w:r>
      <w:r w:rsidRPr="00646AFC">
        <w:rPr>
          <w:b/>
          <w:bCs/>
          <w:sz w:val="24"/>
          <w:szCs w:val="24"/>
          <w:lang w:val="fr-FR"/>
        </w:rPr>
        <w:t xml:space="preserve">, </w:t>
      </w:r>
      <w:r w:rsidRPr="003719DA">
        <w:rPr>
          <w:sz w:val="24"/>
          <w:szCs w:val="24"/>
          <w:lang w:val="fr-FR"/>
        </w:rPr>
        <w:t xml:space="preserve">chaque élément étant conçu pour s'harmoniser avec les autres et créer un espace accueillant. La simplicité des formes et la sobriété du mobilier confèrent une élégance intemporelle, tandis que la fonctionnalité des espaces garantit que chaque service est facilement accessible et utilisable. Grâce à cette </w:t>
      </w:r>
      <w:r w:rsidR="005D2B92">
        <w:rPr>
          <w:sz w:val="24"/>
          <w:szCs w:val="24"/>
          <w:lang w:val="fr-FR"/>
        </w:rPr>
        <w:t>combinaison</w:t>
      </w:r>
      <w:r w:rsidRPr="003719DA">
        <w:rPr>
          <w:sz w:val="24"/>
          <w:szCs w:val="24"/>
          <w:lang w:val="fr-FR"/>
        </w:rPr>
        <w:t>, la Clinique Valmont continue</w:t>
      </w:r>
      <w:r w:rsidR="005D2B92">
        <w:rPr>
          <w:sz w:val="24"/>
          <w:szCs w:val="24"/>
          <w:lang w:val="fr-FR"/>
        </w:rPr>
        <w:t xml:space="preserve"> d’être un point de référence</w:t>
      </w:r>
      <w:r w:rsidRPr="003719DA">
        <w:rPr>
          <w:sz w:val="24"/>
          <w:szCs w:val="24"/>
          <w:lang w:val="fr-FR"/>
        </w:rPr>
        <w:t xml:space="preserve"> dans le secteur de la </w:t>
      </w:r>
      <w:r w:rsidRPr="00646AFC">
        <w:rPr>
          <w:b/>
          <w:bCs/>
          <w:sz w:val="24"/>
          <w:szCs w:val="24"/>
          <w:lang w:val="fr-FR"/>
        </w:rPr>
        <w:t>réhabilitation de luxe.</w:t>
      </w:r>
    </w:p>
    <w:p w:rsidR="003719DA" w:rsidRPr="009C6413" w:rsidRDefault="003719DA" w:rsidP="003719DA">
      <w:pPr>
        <w:spacing w:after="0"/>
        <w:jc w:val="both"/>
        <w:rPr>
          <w:b/>
          <w:bCs/>
          <w:sz w:val="20"/>
          <w:szCs w:val="20"/>
          <w:lang w:val="fr-FR"/>
        </w:rPr>
      </w:pPr>
    </w:p>
    <w:p w:rsidR="003719DA" w:rsidRPr="009C6413" w:rsidRDefault="003719DA" w:rsidP="003719DA">
      <w:pPr>
        <w:spacing w:after="0"/>
        <w:jc w:val="both"/>
        <w:rPr>
          <w:b/>
          <w:bCs/>
          <w:sz w:val="20"/>
          <w:szCs w:val="20"/>
          <w:lang w:val="fr-FR"/>
        </w:rPr>
      </w:pPr>
    </w:p>
    <w:p w:rsidR="003719DA" w:rsidRPr="009C6413" w:rsidRDefault="003719DA" w:rsidP="003719DA">
      <w:pPr>
        <w:spacing w:after="0"/>
        <w:jc w:val="both"/>
        <w:rPr>
          <w:b/>
          <w:bCs/>
          <w:sz w:val="20"/>
          <w:szCs w:val="20"/>
          <w:lang w:val="fr-FR"/>
        </w:rPr>
      </w:pPr>
    </w:p>
    <w:p w:rsidR="003719DA" w:rsidRPr="009C6413" w:rsidRDefault="003719DA" w:rsidP="003719DA">
      <w:pPr>
        <w:spacing w:after="0"/>
        <w:jc w:val="both"/>
        <w:rPr>
          <w:b/>
          <w:bCs/>
          <w:sz w:val="20"/>
          <w:szCs w:val="20"/>
          <w:lang w:val="fr-FR"/>
        </w:rPr>
      </w:pPr>
    </w:p>
    <w:p w:rsidR="003719DA" w:rsidRDefault="003719DA" w:rsidP="003719DA">
      <w:pPr>
        <w:spacing w:after="0"/>
        <w:jc w:val="both"/>
        <w:rPr>
          <w:b/>
          <w:bCs/>
          <w:sz w:val="20"/>
          <w:szCs w:val="20"/>
        </w:rPr>
      </w:pPr>
      <w:r>
        <w:rPr>
          <w:b/>
          <w:bCs/>
          <w:sz w:val="20"/>
          <w:szCs w:val="20"/>
        </w:rPr>
        <w:t>GASCÓN GROUP SA - STUDIO D</w:t>
      </w:r>
      <w:r w:rsidR="009C6413">
        <w:rPr>
          <w:b/>
          <w:bCs/>
          <w:sz w:val="20"/>
          <w:szCs w:val="20"/>
        </w:rPr>
        <w:t>’ARCHITECTURE</w:t>
      </w:r>
      <w:r>
        <w:rPr>
          <w:b/>
          <w:bCs/>
          <w:sz w:val="20"/>
          <w:szCs w:val="20"/>
        </w:rPr>
        <w:t xml:space="preserve"> </w:t>
      </w:r>
    </w:p>
    <w:p w:rsidR="003719DA" w:rsidRDefault="003719DA" w:rsidP="003719DA">
      <w:pPr>
        <w:spacing w:after="0"/>
        <w:jc w:val="both"/>
        <w:rPr>
          <w:sz w:val="20"/>
          <w:szCs w:val="20"/>
        </w:rPr>
      </w:pPr>
      <w:r>
        <w:rPr>
          <w:b/>
          <w:bCs/>
          <w:i/>
          <w:iCs/>
          <w:sz w:val="20"/>
          <w:szCs w:val="20"/>
        </w:rPr>
        <w:t xml:space="preserve">Siège principal </w:t>
      </w:r>
      <w:r>
        <w:rPr>
          <w:sz w:val="20"/>
          <w:szCs w:val="20"/>
        </w:rPr>
        <w:t>:</w:t>
      </w:r>
    </w:p>
    <w:p w:rsidR="003719DA" w:rsidRDefault="003719DA" w:rsidP="003719DA">
      <w:pPr>
        <w:spacing w:after="0"/>
        <w:jc w:val="both"/>
        <w:rPr>
          <w:sz w:val="20"/>
          <w:szCs w:val="20"/>
        </w:rPr>
      </w:pPr>
      <w:r>
        <w:rPr>
          <w:sz w:val="20"/>
          <w:szCs w:val="20"/>
        </w:rPr>
        <w:t>Via Carlo Frasca, 3 – Lucano, Svizzera</w:t>
      </w:r>
    </w:p>
    <w:p w:rsidR="003719DA" w:rsidRDefault="003719DA" w:rsidP="003719DA">
      <w:pPr>
        <w:spacing w:after="0"/>
        <w:jc w:val="both"/>
        <w:rPr>
          <w:sz w:val="20"/>
          <w:szCs w:val="20"/>
        </w:rPr>
      </w:pPr>
      <w:r>
        <w:rPr>
          <w:sz w:val="20"/>
          <w:szCs w:val="20"/>
        </w:rPr>
        <w:t>+41 (0) 91 910 97 50</w:t>
      </w:r>
    </w:p>
    <w:p w:rsidR="003719DA" w:rsidRDefault="00FF3FA3" w:rsidP="003719DA">
      <w:pPr>
        <w:spacing w:after="0"/>
        <w:jc w:val="both"/>
        <w:rPr>
          <w:sz w:val="20"/>
          <w:szCs w:val="20"/>
        </w:rPr>
      </w:pPr>
      <w:hyperlink r:id="rId5" w:history="1">
        <w:r w:rsidR="003719DA">
          <w:rPr>
            <w:rStyle w:val="Collegamentoipertestuale"/>
            <w:sz w:val="20"/>
            <w:szCs w:val="20"/>
          </w:rPr>
          <w:t>info@gascon.ch</w:t>
        </w:r>
      </w:hyperlink>
      <w:r w:rsidR="003719DA">
        <w:rPr>
          <w:sz w:val="20"/>
          <w:szCs w:val="20"/>
        </w:rPr>
        <w:t xml:space="preserve"> </w:t>
      </w:r>
    </w:p>
    <w:p w:rsidR="003719DA" w:rsidRDefault="00FF3FA3" w:rsidP="003719DA">
      <w:pPr>
        <w:spacing w:after="0"/>
        <w:jc w:val="both"/>
        <w:rPr>
          <w:sz w:val="20"/>
          <w:szCs w:val="20"/>
        </w:rPr>
      </w:pPr>
      <w:hyperlink r:id="rId6" w:history="1">
        <w:r w:rsidR="003719DA">
          <w:rPr>
            <w:rStyle w:val="Collegamentoipertestuale"/>
            <w:sz w:val="20"/>
            <w:szCs w:val="20"/>
          </w:rPr>
          <w:t>www.gascon.ch</w:t>
        </w:r>
      </w:hyperlink>
      <w:r w:rsidR="003719DA">
        <w:rPr>
          <w:sz w:val="20"/>
          <w:szCs w:val="20"/>
        </w:rPr>
        <w:t xml:space="preserve"> </w:t>
      </w:r>
    </w:p>
    <w:p w:rsidR="003719DA" w:rsidRDefault="003719DA" w:rsidP="003719DA">
      <w:pPr>
        <w:spacing w:after="0"/>
        <w:jc w:val="both"/>
        <w:rPr>
          <w:sz w:val="20"/>
          <w:szCs w:val="20"/>
        </w:rPr>
      </w:pPr>
    </w:p>
    <w:p w:rsidR="003719DA" w:rsidRDefault="003719DA" w:rsidP="003719DA">
      <w:pPr>
        <w:spacing w:after="0"/>
        <w:jc w:val="both"/>
        <w:rPr>
          <w:sz w:val="20"/>
          <w:szCs w:val="20"/>
          <w:lang w:val="fr-FR"/>
        </w:rPr>
      </w:pPr>
      <w:r>
        <w:rPr>
          <w:b/>
          <w:bCs/>
          <w:i/>
          <w:iCs/>
          <w:sz w:val="20"/>
          <w:szCs w:val="20"/>
          <w:lang w:val="fr-FR"/>
        </w:rPr>
        <w:t xml:space="preserve">Siège de Montreux </w:t>
      </w:r>
      <w:r>
        <w:rPr>
          <w:sz w:val="20"/>
          <w:szCs w:val="20"/>
          <w:lang w:val="fr-FR"/>
        </w:rPr>
        <w:t>:</w:t>
      </w:r>
    </w:p>
    <w:p w:rsidR="003719DA" w:rsidRDefault="003719DA" w:rsidP="003719DA">
      <w:pPr>
        <w:spacing w:after="0"/>
        <w:jc w:val="both"/>
        <w:rPr>
          <w:sz w:val="20"/>
          <w:szCs w:val="20"/>
          <w:lang w:val="fr-FR"/>
        </w:rPr>
      </w:pPr>
      <w:r>
        <w:rPr>
          <w:sz w:val="20"/>
          <w:szCs w:val="20"/>
          <w:lang w:val="fr-FR"/>
        </w:rPr>
        <w:t>Avenue des Alpes, 72 – Montreux, Svizzera</w:t>
      </w:r>
    </w:p>
    <w:p w:rsidR="003719DA" w:rsidRDefault="003719DA" w:rsidP="003719DA">
      <w:pPr>
        <w:spacing w:after="0"/>
        <w:jc w:val="both"/>
        <w:rPr>
          <w:sz w:val="20"/>
          <w:szCs w:val="20"/>
          <w:lang w:val="fr-FR"/>
        </w:rPr>
      </w:pPr>
      <w:r>
        <w:rPr>
          <w:sz w:val="20"/>
          <w:szCs w:val="20"/>
          <w:lang w:val="fr-FR"/>
        </w:rPr>
        <w:t>+41 (0) 21 961 10 66</w:t>
      </w:r>
    </w:p>
    <w:p w:rsidR="003719DA" w:rsidRDefault="00FF3FA3" w:rsidP="003719DA">
      <w:pPr>
        <w:spacing w:after="0"/>
        <w:jc w:val="both"/>
        <w:rPr>
          <w:sz w:val="20"/>
          <w:szCs w:val="20"/>
          <w:lang w:val="fr-FR"/>
        </w:rPr>
      </w:pPr>
      <w:hyperlink r:id="rId7" w:history="1">
        <w:r w:rsidR="003719DA">
          <w:rPr>
            <w:rStyle w:val="Collegamentoipertestuale"/>
            <w:sz w:val="20"/>
            <w:szCs w:val="20"/>
            <w:lang w:val="fr-FR"/>
          </w:rPr>
          <w:t>info@gascon.ch</w:t>
        </w:r>
      </w:hyperlink>
      <w:r w:rsidR="003719DA">
        <w:rPr>
          <w:sz w:val="20"/>
          <w:szCs w:val="20"/>
          <w:lang w:val="fr-FR"/>
        </w:rPr>
        <w:t xml:space="preserve"> </w:t>
      </w:r>
    </w:p>
    <w:p w:rsidR="003719DA" w:rsidRDefault="00FF3FA3" w:rsidP="003719DA">
      <w:pPr>
        <w:spacing w:after="0"/>
        <w:jc w:val="both"/>
        <w:rPr>
          <w:sz w:val="20"/>
          <w:szCs w:val="20"/>
          <w:lang w:val="fr-FR"/>
        </w:rPr>
      </w:pPr>
      <w:hyperlink r:id="rId8" w:history="1">
        <w:r w:rsidR="003719DA">
          <w:rPr>
            <w:rStyle w:val="Collegamentoipertestuale"/>
            <w:sz w:val="20"/>
            <w:szCs w:val="20"/>
            <w:lang w:val="fr-FR"/>
          </w:rPr>
          <w:t>www.gascon.ch</w:t>
        </w:r>
      </w:hyperlink>
      <w:r w:rsidR="003719DA">
        <w:rPr>
          <w:sz w:val="20"/>
          <w:szCs w:val="20"/>
          <w:lang w:val="fr-FR"/>
        </w:rPr>
        <w:t xml:space="preserve"> </w:t>
      </w:r>
    </w:p>
    <w:p w:rsidR="003719DA" w:rsidRDefault="003719DA" w:rsidP="003719DA">
      <w:pPr>
        <w:spacing w:after="0"/>
        <w:jc w:val="both"/>
        <w:rPr>
          <w:sz w:val="20"/>
          <w:szCs w:val="20"/>
          <w:lang w:val="fr-FR"/>
        </w:rPr>
      </w:pPr>
    </w:p>
    <w:p w:rsidR="003719DA" w:rsidRPr="009C6413" w:rsidRDefault="003719DA" w:rsidP="003719DA">
      <w:pPr>
        <w:spacing w:after="0"/>
        <w:jc w:val="both"/>
        <w:rPr>
          <w:b/>
          <w:bCs/>
          <w:i/>
          <w:iCs/>
          <w:sz w:val="20"/>
          <w:szCs w:val="20"/>
          <w:lang w:val="es-ES"/>
        </w:rPr>
      </w:pPr>
      <w:r w:rsidRPr="009C6413">
        <w:rPr>
          <w:b/>
          <w:bCs/>
          <w:i/>
          <w:iCs/>
          <w:sz w:val="20"/>
          <w:szCs w:val="20"/>
          <w:lang w:val="es-ES"/>
        </w:rPr>
        <w:t>Siège de Como:</w:t>
      </w:r>
    </w:p>
    <w:p w:rsidR="003719DA" w:rsidRPr="009C6413" w:rsidRDefault="003719DA" w:rsidP="003719DA">
      <w:pPr>
        <w:spacing w:after="0"/>
        <w:jc w:val="both"/>
        <w:rPr>
          <w:sz w:val="20"/>
          <w:szCs w:val="20"/>
          <w:lang w:val="es-ES"/>
        </w:rPr>
      </w:pPr>
      <w:r w:rsidRPr="009C6413">
        <w:rPr>
          <w:sz w:val="20"/>
          <w:szCs w:val="20"/>
          <w:lang w:val="es-ES"/>
        </w:rPr>
        <w:t>Via Rodari, 9 – Como, Italia</w:t>
      </w:r>
    </w:p>
    <w:p w:rsidR="003719DA" w:rsidRPr="009C6413" w:rsidRDefault="003719DA" w:rsidP="003719DA">
      <w:pPr>
        <w:spacing w:after="0"/>
        <w:jc w:val="both"/>
        <w:rPr>
          <w:sz w:val="20"/>
          <w:szCs w:val="20"/>
          <w:lang w:val="es-ES"/>
        </w:rPr>
      </w:pPr>
      <w:r w:rsidRPr="009C6413">
        <w:rPr>
          <w:sz w:val="20"/>
          <w:szCs w:val="20"/>
          <w:lang w:val="es-ES"/>
        </w:rPr>
        <w:t>+39 031 81 23 703</w:t>
      </w:r>
    </w:p>
    <w:p w:rsidR="003719DA" w:rsidRPr="009C6413" w:rsidRDefault="00FF3FA3" w:rsidP="003719DA">
      <w:pPr>
        <w:spacing w:after="0"/>
        <w:jc w:val="both"/>
        <w:rPr>
          <w:sz w:val="20"/>
          <w:szCs w:val="20"/>
          <w:lang w:val="es-ES"/>
        </w:rPr>
      </w:pPr>
      <w:hyperlink r:id="rId9" w:history="1">
        <w:r w:rsidR="003719DA" w:rsidRPr="009C6413">
          <w:rPr>
            <w:rStyle w:val="Collegamentoipertestuale"/>
            <w:sz w:val="20"/>
            <w:szCs w:val="20"/>
            <w:lang w:val="es-ES"/>
          </w:rPr>
          <w:t>info@gascon.ch</w:t>
        </w:r>
      </w:hyperlink>
      <w:r w:rsidR="003719DA" w:rsidRPr="009C6413">
        <w:rPr>
          <w:sz w:val="20"/>
          <w:szCs w:val="20"/>
          <w:lang w:val="es-ES"/>
        </w:rPr>
        <w:t xml:space="preserve"> </w:t>
      </w:r>
    </w:p>
    <w:p w:rsidR="003719DA" w:rsidRPr="009C6413" w:rsidRDefault="00FF3FA3" w:rsidP="003719DA">
      <w:pPr>
        <w:spacing w:after="0"/>
        <w:jc w:val="both"/>
        <w:rPr>
          <w:sz w:val="20"/>
          <w:szCs w:val="20"/>
          <w:lang w:val="es-ES"/>
        </w:rPr>
      </w:pPr>
      <w:hyperlink r:id="rId10" w:history="1">
        <w:r w:rsidR="003719DA" w:rsidRPr="009C6413">
          <w:rPr>
            <w:rStyle w:val="Collegamentoipertestuale"/>
            <w:sz w:val="20"/>
            <w:szCs w:val="20"/>
            <w:lang w:val="es-ES"/>
          </w:rPr>
          <w:t>www.gascon.ch</w:t>
        </w:r>
      </w:hyperlink>
      <w:r w:rsidR="003719DA" w:rsidRPr="009C6413">
        <w:rPr>
          <w:sz w:val="20"/>
          <w:szCs w:val="20"/>
          <w:lang w:val="es-ES"/>
        </w:rPr>
        <w:t xml:space="preserve"> </w:t>
      </w:r>
    </w:p>
    <w:p w:rsidR="003719DA" w:rsidRPr="003719DA" w:rsidRDefault="003719DA" w:rsidP="003719DA">
      <w:pPr>
        <w:spacing w:after="0"/>
        <w:jc w:val="right"/>
        <w:rPr>
          <w:rFonts w:cstheme="minorHAnsi"/>
          <w:sz w:val="20"/>
          <w:szCs w:val="20"/>
          <w:lang w:val="fr-FR"/>
        </w:rPr>
      </w:pPr>
      <w:r w:rsidRPr="003719DA">
        <w:rPr>
          <w:rFonts w:cstheme="minorHAnsi"/>
          <w:sz w:val="20"/>
          <w:szCs w:val="20"/>
          <w:lang w:val="fr-FR"/>
        </w:rPr>
        <w:t>Pour toutes demandes presse et interview personalisées:</w:t>
      </w:r>
    </w:p>
    <w:p w:rsidR="003719DA" w:rsidRPr="003719DA" w:rsidRDefault="003719DA" w:rsidP="003719DA">
      <w:pPr>
        <w:spacing w:after="0"/>
        <w:jc w:val="right"/>
        <w:rPr>
          <w:rFonts w:cstheme="minorHAnsi"/>
          <w:sz w:val="20"/>
          <w:szCs w:val="20"/>
          <w:lang w:val="fr-FR"/>
        </w:rPr>
      </w:pPr>
    </w:p>
    <w:p w:rsidR="003719DA" w:rsidRDefault="003719DA" w:rsidP="003719DA">
      <w:pPr>
        <w:spacing w:after="0"/>
        <w:jc w:val="right"/>
        <w:rPr>
          <w:rFonts w:cstheme="minorHAnsi"/>
          <w:b/>
          <w:bCs/>
          <w:sz w:val="20"/>
          <w:szCs w:val="20"/>
          <w:lang w:val="fr-FR"/>
        </w:rPr>
      </w:pPr>
      <w:r>
        <w:rPr>
          <w:rFonts w:cstheme="minorHAnsi"/>
          <w:b/>
          <w:bCs/>
          <w:sz w:val="20"/>
          <w:szCs w:val="20"/>
          <w:lang w:val="fr-FR"/>
        </w:rPr>
        <w:t>OGS PR &amp; COMMUNICATION</w:t>
      </w:r>
    </w:p>
    <w:p w:rsidR="003719DA" w:rsidRDefault="003719DA" w:rsidP="003719DA">
      <w:pPr>
        <w:spacing w:after="0"/>
        <w:jc w:val="right"/>
        <w:rPr>
          <w:rFonts w:cstheme="minorHAnsi"/>
          <w:sz w:val="20"/>
          <w:szCs w:val="20"/>
        </w:rPr>
      </w:pPr>
      <w:r>
        <w:rPr>
          <w:rFonts w:cstheme="minorHAnsi"/>
          <w:sz w:val="20"/>
          <w:szCs w:val="20"/>
        </w:rPr>
        <w:t>Via Koristka 3, Milano - Italia</w:t>
      </w:r>
    </w:p>
    <w:p w:rsidR="003719DA" w:rsidRDefault="003719DA" w:rsidP="003719DA">
      <w:pPr>
        <w:spacing w:after="0"/>
        <w:jc w:val="right"/>
        <w:rPr>
          <w:rFonts w:cstheme="minorHAnsi"/>
          <w:sz w:val="20"/>
          <w:szCs w:val="20"/>
        </w:rPr>
      </w:pPr>
      <w:r>
        <w:rPr>
          <w:rFonts w:cstheme="minorHAnsi"/>
          <w:sz w:val="20"/>
          <w:szCs w:val="20"/>
        </w:rPr>
        <w:t>+39 023450610</w:t>
      </w:r>
    </w:p>
    <w:p w:rsidR="003719DA" w:rsidRDefault="00FF3FA3" w:rsidP="003719DA">
      <w:pPr>
        <w:spacing w:after="0"/>
        <w:jc w:val="right"/>
        <w:rPr>
          <w:rFonts w:cstheme="minorHAnsi"/>
          <w:sz w:val="20"/>
          <w:szCs w:val="20"/>
        </w:rPr>
      </w:pPr>
      <w:hyperlink r:id="rId11" w:history="1">
        <w:r w:rsidR="003719DA">
          <w:rPr>
            <w:rStyle w:val="Collegamentoipertestuale"/>
            <w:rFonts w:cstheme="minorHAnsi"/>
            <w:sz w:val="20"/>
            <w:szCs w:val="20"/>
          </w:rPr>
          <w:t>info@ogscommunication.com</w:t>
        </w:r>
      </w:hyperlink>
    </w:p>
    <w:p w:rsidR="003719DA" w:rsidRDefault="00FF3FA3" w:rsidP="003719DA">
      <w:pPr>
        <w:spacing w:after="0"/>
        <w:jc w:val="right"/>
        <w:rPr>
          <w:rFonts w:cstheme="minorHAnsi"/>
          <w:sz w:val="20"/>
          <w:szCs w:val="20"/>
        </w:rPr>
      </w:pPr>
      <w:hyperlink r:id="rId12" w:history="1">
        <w:r w:rsidR="003719DA">
          <w:rPr>
            <w:rStyle w:val="Collegamentoipertestuale"/>
            <w:rFonts w:cstheme="minorHAnsi"/>
            <w:sz w:val="20"/>
            <w:szCs w:val="20"/>
          </w:rPr>
          <w:t>www.ogscommunication.com</w:t>
        </w:r>
      </w:hyperlink>
    </w:p>
    <w:p w:rsidR="003719DA" w:rsidRDefault="00FF3FA3" w:rsidP="003719DA">
      <w:pPr>
        <w:spacing w:after="0"/>
        <w:jc w:val="right"/>
        <w:rPr>
          <w:rFonts w:cstheme="minorHAnsi"/>
          <w:sz w:val="20"/>
          <w:szCs w:val="20"/>
        </w:rPr>
      </w:pPr>
      <w:hyperlink r:id="rId13" w:history="1">
        <w:r w:rsidR="003719DA">
          <w:rPr>
            <w:rStyle w:val="Collegamentoipertestuale"/>
            <w:rFonts w:cstheme="minorHAnsi"/>
            <w:sz w:val="20"/>
            <w:szCs w:val="20"/>
          </w:rPr>
          <w:t>press.ogscommunication.com</w:t>
        </w:r>
      </w:hyperlink>
    </w:p>
    <w:p w:rsidR="003719DA" w:rsidRPr="00763D25" w:rsidRDefault="003719DA" w:rsidP="003719DA">
      <w:pPr>
        <w:rPr>
          <w:sz w:val="24"/>
          <w:szCs w:val="24"/>
          <w:lang w:val="fr-FR"/>
        </w:rPr>
      </w:pPr>
    </w:p>
    <w:sectPr w:rsidR="003719DA" w:rsidRPr="00763D2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F93"/>
    <w:rsid w:val="000C4204"/>
    <w:rsid w:val="00182AF4"/>
    <w:rsid w:val="002B78BA"/>
    <w:rsid w:val="003719DA"/>
    <w:rsid w:val="004E21E4"/>
    <w:rsid w:val="004F3F93"/>
    <w:rsid w:val="005A1B2B"/>
    <w:rsid w:val="005D2B92"/>
    <w:rsid w:val="00646AFC"/>
    <w:rsid w:val="006B1B98"/>
    <w:rsid w:val="00763D25"/>
    <w:rsid w:val="009C6413"/>
    <w:rsid w:val="00A056F7"/>
    <w:rsid w:val="00A12A48"/>
    <w:rsid w:val="00FF3F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C7F33"/>
  <w15:chartTrackingRefBased/>
  <w15:docId w15:val="{866B9E5A-FFB7-4CDB-B347-F55F861A7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3719D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160422">
      <w:bodyDiv w:val="1"/>
      <w:marLeft w:val="0"/>
      <w:marRight w:val="0"/>
      <w:marTop w:val="0"/>
      <w:marBottom w:val="0"/>
      <w:divBdr>
        <w:top w:val="none" w:sz="0" w:space="0" w:color="auto"/>
        <w:left w:val="none" w:sz="0" w:space="0" w:color="auto"/>
        <w:bottom w:val="none" w:sz="0" w:space="0" w:color="auto"/>
        <w:right w:val="none" w:sz="0" w:space="0" w:color="auto"/>
      </w:divBdr>
    </w:div>
    <w:div w:id="281495777">
      <w:bodyDiv w:val="1"/>
      <w:marLeft w:val="0"/>
      <w:marRight w:val="0"/>
      <w:marTop w:val="0"/>
      <w:marBottom w:val="0"/>
      <w:divBdr>
        <w:top w:val="none" w:sz="0" w:space="0" w:color="auto"/>
        <w:left w:val="none" w:sz="0" w:space="0" w:color="auto"/>
        <w:bottom w:val="none" w:sz="0" w:space="0" w:color="auto"/>
        <w:right w:val="none" w:sz="0" w:space="0" w:color="auto"/>
      </w:divBdr>
    </w:div>
    <w:div w:id="1163621241">
      <w:bodyDiv w:val="1"/>
      <w:marLeft w:val="0"/>
      <w:marRight w:val="0"/>
      <w:marTop w:val="0"/>
      <w:marBottom w:val="0"/>
      <w:divBdr>
        <w:top w:val="none" w:sz="0" w:space="0" w:color="auto"/>
        <w:left w:val="none" w:sz="0" w:space="0" w:color="auto"/>
        <w:bottom w:val="none" w:sz="0" w:space="0" w:color="auto"/>
        <w:right w:val="none" w:sz="0" w:space="0" w:color="auto"/>
      </w:divBdr>
    </w:div>
    <w:div w:id="125824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scon.ch" TargetMode="External"/><Relationship Id="rId13" Type="http://schemas.openxmlformats.org/officeDocument/2006/relationships/hyperlink" Target="https://press.ogscommunication.com/" TargetMode="External"/><Relationship Id="rId3" Type="http://schemas.openxmlformats.org/officeDocument/2006/relationships/webSettings" Target="webSettings.xml"/><Relationship Id="rId7" Type="http://schemas.openxmlformats.org/officeDocument/2006/relationships/hyperlink" Target="mailto:info@gascon.ch" TargetMode="External"/><Relationship Id="rId12" Type="http://schemas.openxmlformats.org/officeDocument/2006/relationships/hyperlink" Target="http://www.ogscommunicatio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ascon.ch" TargetMode="External"/><Relationship Id="rId11" Type="http://schemas.openxmlformats.org/officeDocument/2006/relationships/hyperlink" Target="mailto:info@ogscommunication.com" TargetMode="External"/><Relationship Id="rId5" Type="http://schemas.openxmlformats.org/officeDocument/2006/relationships/hyperlink" Target="mailto:info@gascon.ch" TargetMode="External"/><Relationship Id="rId15" Type="http://schemas.openxmlformats.org/officeDocument/2006/relationships/theme" Target="theme/theme1.xml"/><Relationship Id="rId10" Type="http://schemas.openxmlformats.org/officeDocument/2006/relationships/hyperlink" Target="http://www.gascon.ch" TargetMode="External"/><Relationship Id="rId4" Type="http://schemas.openxmlformats.org/officeDocument/2006/relationships/image" Target="media/image1.png"/><Relationship Id="rId9" Type="http://schemas.openxmlformats.org/officeDocument/2006/relationships/hyperlink" Target="mailto:info@gascon.ch"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4</Pages>
  <Words>1456</Words>
  <Characters>8302</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Ogs.06</dc:creator>
  <cp:keywords/>
  <dc:description/>
  <cp:lastModifiedBy>Ogs.06</cp:lastModifiedBy>
  <cp:revision>6</cp:revision>
  <dcterms:created xsi:type="dcterms:W3CDTF">2025-05-15T14:40:00Z</dcterms:created>
  <dcterms:modified xsi:type="dcterms:W3CDTF">2025-05-16T10:49:00Z</dcterms:modified>
</cp:coreProperties>
</file>