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2556" w14:textId="77777777" w:rsidR="00822241" w:rsidRDefault="00C93BCD">
      <w:pPr>
        <w:pStyle w:val="Standard"/>
        <w:spacing w:line="480" w:lineRule="auto"/>
        <w:jc w:val="center"/>
        <w:rPr>
          <w:rFonts w:ascii="Verdana" w:eastAsia="Arial-BoldMT" w:hAnsi="Verdana" w:cs="Calibri"/>
          <w:b/>
          <w:bCs/>
          <w:color w:val="000000"/>
          <w:sz w:val="20"/>
          <w:szCs w:val="20"/>
          <w:lang w:val="pt-PT"/>
        </w:rPr>
      </w:pPr>
      <w:r>
        <w:rPr>
          <w:rFonts w:ascii="Verdana" w:eastAsia="Arial-BoldMT" w:hAnsi="Verdana" w:cs="Calibri"/>
          <w:b/>
          <w:bCs/>
          <w:color w:val="000000"/>
          <w:sz w:val="20"/>
          <w:szCs w:val="20"/>
          <w:lang w:val="pt-PT"/>
        </w:rPr>
        <w:t>NOTA DE IMPRENSA</w:t>
      </w:r>
    </w:p>
    <w:p w14:paraId="696C4066" w14:textId="77777777" w:rsidR="000D5663" w:rsidRDefault="000D5663">
      <w:pPr>
        <w:pStyle w:val="Standard"/>
        <w:spacing w:line="480" w:lineRule="auto"/>
        <w:jc w:val="center"/>
        <w:rPr>
          <w:rFonts w:ascii="Verdana" w:eastAsia="Arial-BoldMT" w:hAnsi="Verdana" w:cs="Calibri"/>
          <w:b/>
          <w:bCs/>
          <w:color w:val="000000"/>
          <w:sz w:val="20"/>
          <w:szCs w:val="20"/>
          <w:lang w:val="pt-PT"/>
        </w:rPr>
      </w:pPr>
    </w:p>
    <w:p w14:paraId="5D6F2279" w14:textId="77777777" w:rsidR="000D5663" w:rsidRPr="000D5663" w:rsidRDefault="000D5663" w:rsidP="009670F6">
      <w:pPr>
        <w:pStyle w:val="Standard"/>
        <w:spacing w:line="480" w:lineRule="auto"/>
        <w:jc w:val="center"/>
        <w:rPr>
          <w:rFonts w:ascii="Verdana" w:hAnsi="Verdana"/>
          <w:sz w:val="18"/>
          <w:szCs w:val="18"/>
          <w:lang w:val="pt-PT"/>
        </w:rPr>
      </w:pPr>
      <w:r w:rsidRPr="000D5663">
        <w:rPr>
          <w:rFonts w:ascii="Verdana" w:hAnsi="Verdana"/>
          <w:b/>
          <w:bCs/>
          <w:sz w:val="18"/>
          <w:szCs w:val="18"/>
          <w:lang w:val="pt-PT"/>
        </w:rPr>
        <w:t>Zoomarine oferece preços especiais a residentes no Algarve até 31 de maio</w:t>
      </w:r>
    </w:p>
    <w:p w14:paraId="0B8A6250" w14:textId="77777777" w:rsidR="000D5663" w:rsidRPr="000D5663" w:rsidRDefault="000D5663" w:rsidP="000D5663">
      <w:pPr>
        <w:pStyle w:val="Standard"/>
        <w:spacing w:line="480" w:lineRule="auto"/>
        <w:jc w:val="center"/>
        <w:rPr>
          <w:rFonts w:ascii="Tahoma" w:eastAsia="Arial-BoldMT;Yu Gothic" w:hAnsi="Tahoma" w:cs="Arial"/>
          <w:b/>
          <w:bCs/>
          <w:color w:val="004586"/>
          <w:sz w:val="28"/>
          <w:szCs w:val="28"/>
          <w:lang w:val="pt-PT"/>
        </w:rPr>
      </w:pPr>
      <w:r w:rsidRPr="000D5663">
        <w:rPr>
          <w:rFonts w:ascii="Tahoma" w:eastAsia="Arial-BoldMT;Yu Gothic" w:hAnsi="Tahoma" w:cs="Arial"/>
          <w:b/>
          <w:bCs/>
          <w:color w:val="004586"/>
          <w:sz w:val="28"/>
          <w:szCs w:val="28"/>
          <w:lang w:val="pt-PT"/>
        </w:rPr>
        <w:t>Campanha “Residente” permite usufruir do parque temático com entradas a partir de 15€</w:t>
      </w:r>
    </w:p>
    <w:p w14:paraId="56EA4F2F" w14:textId="77777777" w:rsidR="000D5663" w:rsidRPr="000D5663" w:rsidRDefault="000D5663" w:rsidP="00127EC3">
      <w:pPr>
        <w:pStyle w:val="Standard"/>
        <w:spacing w:line="360" w:lineRule="auto"/>
        <w:jc w:val="both"/>
        <w:rPr>
          <w:rFonts w:ascii="Tahoma" w:eastAsia="Tahoma" w:hAnsi="Tahoma"/>
          <w:sz w:val="22"/>
          <w:szCs w:val="22"/>
          <w:lang w:val="pt-PT" w:eastAsia="pt-PT" w:bidi="ar-SA"/>
        </w:rPr>
      </w:pPr>
      <w:r w:rsidRPr="000D5663">
        <w:rPr>
          <w:rStyle w:val="Hiperligao1"/>
          <w:rFonts w:ascii="Tahoma" w:eastAsia="Times New Roman" w:hAnsi="Tahoma" w:cstheme="minorHAnsi"/>
          <w:b/>
          <w:color w:val="000000"/>
          <w:kern w:val="0"/>
          <w:sz w:val="22"/>
          <w:szCs w:val="22"/>
          <w:u w:val="none"/>
          <w:shd w:val="clear" w:color="auto" w:fill="FFFFFF"/>
          <w:lang w:val="pt-PT" w:eastAsia="pt-PT" w:bidi="ar-SA"/>
        </w:rPr>
        <w:t>Guia, 15 de maio de 2025</w:t>
      </w:r>
      <w:r w:rsidRPr="000D5663">
        <w:rPr>
          <w:rStyle w:val="Hiperligao1"/>
          <w:rFonts w:ascii="Tahoma" w:eastAsia="Times New Roman" w:hAnsi="Tahoma" w:cstheme="minorHAnsi"/>
          <w:bCs/>
          <w:color w:val="000000"/>
          <w:kern w:val="0"/>
          <w:sz w:val="22"/>
          <w:szCs w:val="22"/>
          <w:u w:val="none"/>
          <w:shd w:val="clear" w:color="auto" w:fill="FFFFFF"/>
          <w:lang w:val="pt-PT" w:eastAsia="pt-PT" w:bidi="ar-SA"/>
        </w:rPr>
        <w:t xml:space="preserve"> – </w:t>
      </w:r>
      <w:r w:rsidRPr="000D5663">
        <w:rPr>
          <w:rFonts w:ascii="Tahoma" w:eastAsia="Tahoma" w:hAnsi="Tahoma"/>
          <w:sz w:val="22"/>
          <w:szCs w:val="22"/>
          <w:lang w:val="pt-PT" w:eastAsia="pt-PT" w:bidi="ar-SA"/>
        </w:rPr>
        <w:t xml:space="preserve">Até ao final do mês, os residentes no Algarve podem visitar o Zoomarine com preços especialmente reduzidos. A </w:t>
      </w:r>
      <w:r w:rsidRPr="000D5663">
        <w:rPr>
          <w:rFonts w:ascii="Tahoma" w:eastAsia="Tahoma" w:hAnsi="Tahoma"/>
          <w:b/>
          <w:bCs/>
          <w:sz w:val="22"/>
          <w:szCs w:val="22"/>
          <w:lang w:val="pt-PT" w:eastAsia="pt-PT" w:bidi="ar-SA"/>
        </w:rPr>
        <w:t>campanha “Residente”, válida até 31 de maio de 2025</w:t>
      </w:r>
      <w:r w:rsidRPr="000D5663">
        <w:rPr>
          <w:rFonts w:ascii="Tahoma" w:eastAsia="Tahoma" w:hAnsi="Tahoma"/>
          <w:sz w:val="22"/>
          <w:szCs w:val="22"/>
          <w:lang w:val="pt-PT" w:eastAsia="pt-PT" w:bidi="ar-SA"/>
        </w:rPr>
        <w:t>, oferece bilhetes com valor promocional exclusivo, incentivando famílias e visitantes locais a viverem um dia de diversão, contacto com a natureza e sensibilização ambiental.</w:t>
      </w:r>
    </w:p>
    <w:p w14:paraId="600590E9" w14:textId="77777777" w:rsidR="000F3F68" w:rsidRDefault="000F3F68" w:rsidP="00127EC3">
      <w:pPr>
        <w:pStyle w:val="Standard"/>
        <w:spacing w:line="360" w:lineRule="auto"/>
        <w:jc w:val="both"/>
        <w:rPr>
          <w:rFonts w:ascii="Tahoma" w:eastAsia="Tahoma" w:hAnsi="Tahoma"/>
          <w:sz w:val="22"/>
          <w:szCs w:val="22"/>
          <w:lang w:val="pt-PT" w:eastAsia="pt-PT" w:bidi="ar-SA"/>
        </w:rPr>
      </w:pPr>
    </w:p>
    <w:p w14:paraId="75EC99C9" w14:textId="7F20E493" w:rsidR="000D5663" w:rsidRPr="000D5663" w:rsidRDefault="000D5663" w:rsidP="00127EC3">
      <w:pPr>
        <w:pStyle w:val="Standard"/>
        <w:spacing w:line="360" w:lineRule="auto"/>
        <w:jc w:val="both"/>
        <w:rPr>
          <w:rFonts w:ascii="Tahoma" w:eastAsia="Tahoma" w:hAnsi="Tahoma"/>
          <w:sz w:val="22"/>
          <w:szCs w:val="22"/>
          <w:lang w:val="pt-PT" w:eastAsia="pt-PT" w:bidi="ar-SA"/>
        </w:rPr>
      </w:pPr>
      <w:r w:rsidRPr="000D5663">
        <w:rPr>
          <w:rFonts w:ascii="Tahoma" w:eastAsia="Tahoma" w:hAnsi="Tahoma"/>
          <w:sz w:val="22"/>
          <w:szCs w:val="22"/>
          <w:lang w:val="pt-PT" w:eastAsia="pt-PT" w:bidi="ar-SA"/>
        </w:rPr>
        <w:t>O bilhete</w:t>
      </w:r>
      <w:r w:rsidR="001419D9">
        <w:rPr>
          <w:rFonts w:ascii="Tahoma" w:eastAsia="Tahoma" w:hAnsi="Tahoma"/>
          <w:sz w:val="22"/>
          <w:szCs w:val="22"/>
          <w:lang w:val="pt-PT" w:eastAsia="pt-PT" w:bidi="ar-SA"/>
        </w:rPr>
        <w:t xml:space="preserve"> normal</w:t>
      </w:r>
      <w:r w:rsidRPr="000D5663">
        <w:rPr>
          <w:rFonts w:ascii="Tahoma" w:eastAsia="Tahoma" w:hAnsi="Tahoma"/>
          <w:sz w:val="22"/>
          <w:szCs w:val="22"/>
          <w:lang w:val="pt-PT" w:eastAsia="pt-PT" w:bidi="ar-SA"/>
        </w:rPr>
        <w:t xml:space="preserve"> t</w:t>
      </w:r>
      <w:r w:rsidR="001419D9">
        <w:rPr>
          <w:rFonts w:ascii="Tahoma" w:eastAsia="Tahoma" w:hAnsi="Tahoma"/>
          <w:sz w:val="22"/>
          <w:szCs w:val="22"/>
          <w:lang w:val="pt-PT" w:eastAsia="pt-PT" w:bidi="ar-SA"/>
        </w:rPr>
        <w:t>e</w:t>
      </w:r>
      <w:r w:rsidRPr="000D5663">
        <w:rPr>
          <w:rFonts w:ascii="Tahoma" w:eastAsia="Tahoma" w:hAnsi="Tahoma"/>
          <w:sz w:val="22"/>
          <w:szCs w:val="22"/>
          <w:lang w:val="pt-PT" w:eastAsia="pt-PT" w:bidi="ar-SA"/>
        </w:rPr>
        <w:t xml:space="preserve">m o custo de </w:t>
      </w:r>
      <w:r w:rsidRPr="000D5663">
        <w:rPr>
          <w:rFonts w:ascii="Tahoma" w:eastAsia="Tahoma" w:hAnsi="Tahoma"/>
          <w:b/>
          <w:sz w:val="22"/>
          <w:szCs w:val="22"/>
          <w:lang w:val="pt-PT" w:eastAsia="pt-PT" w:bidi="ar-SA"/>
        </w:rPr>
        <w:t xml:space="preserve">23€ </w:t>
      </w:r>
      <w:r w:rsidRPr="001419D9">
        <w:rPr>
          <w:rFonts w:ascii="Tahoma" w:eastAsia="Tahoma" w:hAnsi="Tahoma"/>
          <w:bCs/>
          <w:sz w:val="22"/>
          <w:szCs w:val="22"/>
          <w:lang w:val="pt-PT" w:eastAsia="pt-PT" w:bidi="ar-SA"/>
        </w:rPr>
        <w:t>(11 aos 64 anos)</w:t>
      </w:r>
      <w:r w:rsidR="001419D9" w:rsidRPr="001419D9">
        <w:rPr>
          <w:rFonts w:ascii="Tahoma" w:eastAsia="Tahoma" w:hAnsi="Tahoma"/>
          <w:bCs/>
          <w:sz w:val="22"/>
          <w:szCs w:val="22"/>
          <w:lang w:val="pt-PT" w:eastAsia="pt-PT" w:bidi="ar-SA"/>
        </w:rPr>
        <w:t>,</w:t>
      </w:r>
      <w:r w:rsidR="001419D9">
        <w:rPr>
          <w:rFonts w:ascii="Tahoma" w:eastAsia="Tahoma" w:hAnsi="Tahoma"/>
          <w:sz w:val="22"/>
          <w:szCs w:val="22"/>
          <w:lang w:val="pt-PT" w:eastAsia="pt-PT" w:bidi="ar-SA"/>
        </w:rPr>
        <w:t xml:space="preserve"> sendo os bilhetes de entrada para </w:t>
      </w:r>
      <w:r w:rsidR="001419D9" w:rsidRPr="001419D9">
        <w:rPr>
          <w:rFonts w:ascii="Tahoma" w:eastAsia="Tahoma" w:hAnsi="Tahoma"/>
          <w:b/>
          <w:bCs/>
          <w:sz w:val="22"/>
          <w:szCs w:val="22"/>
          <w:lang w:val="pt-PT" w:eastAsia="pt-PT" w:bidi="ar-SA"/>
        </w:rPr>
        <w:t xml:space="preserve">juniores </w:t>
      </w:r>
      <w:r w:rsidR="001419D9" w:rsidRPr="000D5663">
        <w:rPr>
          <w:rFonts w:ascii="Tahoma" w:eastAsia="Tahoma" w:hAnsi="Tahoma"/>
          <w:bCs/>
          <w:sz w:val="22"/>
          <w:szCs w:val="22"/>
          <w:lang w:val="pt-PT" w:eastAsia="pt-PT" w:bidi="ar-SA"/>
        </w:rPr>
        <w:t xml:space="preserve">(a partir de 1 metro de altura até aos 10 anos) </w:t>
      </w:r>
      <w:r w:rsidR="001419D9" w:rsidRPr="001419D9">
        <w:rPr>
          <w:rFonts w:ascii="Tahoma" w:eastAsia="Tahoma" w:hAnsi="Tahoma"/>
          <w:bCs/>
          <w:sz w:val="22"/>
          <w:szCs w:val="22"/>
          <w:lang w:val="pt-PT" w:eastAsia="pt-PT" w:bidi="ar-SA"/>
        </w:rPr>
        <w:t>e</w:t>
      </w:r>
      <w:r w:rsidRPr="001419D9">
        <w:rPr>
          <w:rFonts w:ascii="Tahoma" w:eastAsia="Tahoma" w:hAnsi="Tahoma"/>
          <w:bCs/>
          <w:sz w:val="22"/>
          <w:szCs w:val="22"/>
          <w:lang w:val="pt-PT" w:eastAsia="pt-PT" w:bidi="ar-SA"/>
        </w:rPr>
        <w:t xml:space="preserve"> </w:t>
      </w:r>
      <w:r w:rsidRPr="000D5663">
        <w:rPr>
          <w:rFonts w:ascii="Tahoma" w:eastAsia="Tahoma" w:hAnsi="Tahoma"/>
          <w:b/>
          <w:sz w:val="22"/>
          <w:szCs w:val="22"/>
          <w:lang w:val="pt-PT" w:eastAsia="pt-PT" w:bidi="ar-SA"/>
        </w:rPr>
        <w:t>seniores</w:t>
      </w:r>
      <w:r w:rsidRPr="000D5663">
        <w:rPr>
          <w:rFonts w:ascii="Tahoma" w:eastAsia="Tahoma" w:hAnsi="Tahoma"/>
          <w:bCs/>
          <w:sz w:val="22"/>
          <w:szCs w:val="22"/>
          <w:lang w:val="pt-PT" w:eastAsia="pt-PT" w:bidi="ar-SA"/>
        </w:rPr>
        <w:t xml:space="preserve"> (a partir dos 65 anos)</w:t>
      </w:r>
      <w:r w:rsidR="001419D9">
        <w:rPr>
          <w:rFonts w:ascii="Tahoma" w:eastAsia="Tahoma" w:hAnsi="Tahoma"/>
          <w:bCs/>
          <w:sz w:val="22"/>
          <w:szCs w:val="22"/>
          <w:lang w:val="pt-PT" w:eastAsia="pt-PT" w:bidi="ar-SA"/>
        </w:rPr>
        <w:t xml:space="preserve"> de </w:t>
      </w:r>
      <w:r w:rsidR="001419D9" w:rsidRPr="001419D9">
        <w:rPr>
          <w:rFonts w:ascii="Tahoma" w:eastAsia="Tahoma" w:hAnsi="Tahoma"/>
          <w:b/>
          <w:sz w:val="22"/>
          <w:szCs w:val="22"/>
          <w:lang w:val="pt-PT" w:eastAsia="pt-PT" w:bidi="ar-SA"/>
        </w:rPr>
        <w:t>15€</w:t>
      </w:r>
      <w:r w:rsidRPr="000D5663">
        <w:rPr>
          <w:rFonts w:ascii="Tahoma" w:eastAsia="Tahoma" w:hAnsi="Tahoma"/>
          <w:sz w:val="22"/>
          <w:szCs w:val="22"/>
          <w:lang w:val="pt-PT" w:eastAsia="pt-PT" w:bidi="ar-SA"/>
        </w:rPr>
        <w:t xml:space="preserve">. </w:t>
      </w:r>
    </w:p>
    <w:p w14:paraId="22F4A055" w14:textId="77777777" w:rsidR="00822241" w:rsidRDefault="00822241">
      <w:pPr>
        <w:pStyle w:val="Corpodetexto"/>
        <w:widowControl/>
        <w:suppressAutoHyphens w:val="0"/>
        <w:spacing w:after="0" w:line="360" w:lineRule="auto"/>
        <w:jc w:val="both"/>
        <w:textAlignment w:val="auto"/>
        <w:rPr>
          <w:rFonts w:ascii="Tahoma" w:eastAsia="Times New Roman" w:hAnsi="Tahoma" w:cstheme="minorHAnsi"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</w:pPr>
    </w:p>
    <w:p w14:paraId="1DB79022" w14:textId="1EEAD8A5" w:rsidR="00822241" w:rsidRPr="00C93BCD" w:rsidRDefault="00C93BCD">
      <w:pPr>
        <w:pStyle w:val="Standard"/>
        <w:widowControl/>
        <w:suppressAutoHyphens w:val="0"/>
        <w:spacing w:line="360" w:lineRule="auto"/>
        <w:jc w:val="both"/>
        <w:textAlignment w:val="auto"/>
        <w:rPr>
          <w:lang w:val="pt-PT"/>
        </w:rPr>
      </w:pPr>
      <w:r>
        <w:rPr>
          <w:rFonts w:ascii="Tahoma" w:eastAsia="Tahoma" w:hAnsi="Tahoma" w:cs="Calibri"/>
          <w:b/>
          <w:bCs/>
          <w:color w:val="000000"/>
          <w:kern w:val="0"/>
          <w:sz w:val="22"/>
          <w:szCs w:val="22"/>
          <w:shd w:val="clear" w:color="auto" w:fill="FFFFFF"/>
          <w:lang w:val="pt-PT" w:eastAsia="pt-PT" w:bidi="ar-SA"/>
        </w:rPr>
        <w:t>Para beneficiar das condições especiais da campanha</w:t>
      </w:r>
      <w:r>
        <w:rPr>
          <w:rFonts w:ascii="Tahoma" w:eastAsia="Tahoma" w:hAnsi="Tahoma" w:cs="Calibri"/>
          <w:bCs/>
          <w:color w:val="000000"/>
          <w:kern w:val="0"/>
          <w:sz w:val="22"/>
          <w:szCs w:val="22"/>
          <w:shd w:val="clear" w:color="auto" w:fill="FFFFFF"/>
          <w:lang w:val="pt-PT" w:eastAsia="pt-PT" w:bidi="ar-SA"/>
        </w:rPr>
        <w:t xml:space="preserve">, o bilhete </w:t>
      </w:r>
      <w:r>
        <w:rPr>
          <w:rFonts w:ascii="Tahoma" w:eastAsia="Tahoma" w:hAnsi="Tahoma" w:cs="Calibri"/>
          <w:bCs/>
          <w:i/>
          <w:iCs/>
          <w:color w:val="000000"/>
          <w:kern w:val="0"/>
          <w:sz w:val="22"/>
          <w:szCs w:val="22"/>
          <w:shd w:val="clear" w:color="auto" w:fill="FFFFFF"/>
          <w:lang w:val="pt-PT" w:eastAsia="pt-PT" w:bidi="ar-SA"/>
        </w:rPr>
        <w:t>Residente Algarve</w:t>
      </w:r>
      <w:r>
        <w:rPr>
          <w:rFonts w:ascii="Tahoma" w:eastAsia="Tahoma" w:hAnsi="Tahoma" w:cs="Calibri"/>
          <w:bCs/>
          <w:color w:val="000000"/>
          <w:kern w:val="0"/>
          <w:sz w:val="22"/>
          <w:szCs w:val="22"/>
          <w:shd w:val="clear" w:color="auto" w:fill="FFFFFF"/>
          <w:lang w:val="pt-PT" w:eastAsia="pt-PT" w:bidi="ar-SA"/>
        </w:rPr>
        <w:t xml:space="preserve"> </w:t>
      </w:r>
      <w:r w:rsidR="007C6E70">
        <w:rPr>
          <w:rFonts w:ascii="Tahoma" w:eastAsia="Tahoma" w:hAnsi="Tahoma" w:cs="Calibri"/>
          <w:bCs/>
          <w:color w:val="000000"/>
          <w:kern w:val="0"/>
          <w:sz w:val="22"/>
          <w:szCs w:val="22"/>
          <w:shd w:val="clear" w:color="auto" w:fill="FFFFFF"/>
          <w:lang w:val="pt-PT" w:eastAsia="pt-PT" w:bidi="ar-SA"/>
        </w:rPr>
        <w:t>deve</w:t>
      </w:r>
      <w:r>
        <w:rPr>
          <w:rFonts w:ascii="Tahoma" w:eastAsia="Tahoma" w:hAnsi="Tahoma" w:cs="Calibri"/>
          <w:bCs/>
          <w:color w:val="000000"/>
          <w:kern w:val="0"/>
          <w:sz w:val="22"/>
          <w:szCs w:val="22"/>
          <w:shd w:val="clear" w:color="auto" w:fill="FFFFFF"/>
          <w:lang w:val="pt-PT" w:eastAsia="pt-PT" w:bidi="ar-SA"/>
        </w:rPr>
        <w:t xml:space="preserve"> ser adquirido, exclusivamente, na </w:t>
      </w:r>
      <w:hyperlink r:id="rId6">
        <w:r>
          <w:rPr>
            <w:rStyle w:val="Hiperligao1"/>
            <w:rFonts w:ascii="Tahoma" w:eastAsia="Tahoma" w:hAnsi="Tahoma" w:cs="Calibri"/>
            <w:bCs/>
            <w:kern w:val="0"/>
            <w:sz w:val="22"/>
            <w:szCs w:val="22"/>
            <w:shd w:val="clear" w:color="auto" w:fill="FFFFFF"/>
            <w:lang w:val="pt-PT" w:eastAsia="pt-PT" w:bidi="pt-PT"/>
          </w:rPr>
          <w:t>bilheteira online</w:t>
        </w:r>
      </w:hyperlink>
      <w:r>
        <w:rPr>
          <w:rFonts w:ascii="Tahoma" w:eastAsia="Tahoma" w:hAnsi="Tahoma" w:cs="Calibri"/>
          <w:bCs/>
          <w:color w:val="000000"/>
          <w:kern w:val="0"/>
          <w:sz w:val="22"/>
          <w:szCs w:val="22"/>
          <w:shd w:val="clear" w:color="auto" w:fill="FFFFFF"/>
          <w:lang w:val="pt-PT" w:eastAsia="pt-PT" w:bidi="ar-SA"/>
        </w:rPr>
        <w:t xml:space="preserve"> do site oficial do parque temático. O preço especial é aplicado ao residente e a mais um acompanhante, residente ou não. </w:t>
      </w:r>
      <w:r>
        <w:rPr>
          <w:rFonts w:ascii="Tahoma" w:eastAsia="Tahoma" w:hAnsi="Tahoma" w:cs="Calibri"/>
          <w:b/>
          <w:bCs/>
          <w:color w:val="000000"/>
          <w:kern w:val="0"/>
          <w:sz w:val="22"/>
          <w:szCs w:val="22"/>
          <w:shd w:val="clear" w:color="auto" w:fill="FFFFFF"/>
          <w:lang w:val="pt-PT" w:eastAsia="pt-PT" w:bidi="ar-SA"/>
        </w:rPr>
        <w:t>No dia da visita</w:t>
      </w:r>
      <w:r>
        <w:rPr>
          <w:rFonts w:ascii="Tahoma" w:eastAsia="Tahoma" w:hAnsi="Tahoma" w:cs="Calibri"/>
          <w:bCs/>
          <w:color w:val="000000"/>
          <w:kern w:val="0"/>
          <w:sz w:val="22"/>
          <w:szCs w:val="22"/>
          <w:shd w:val="clear" w:color="auto" w:fill="FFFFFF"/>
          <w:lang w:val="pt-PT" w:eastAsia="pt-PT" w:bidi="ar-SA"/>
        </w:rPr>
        <w:t xml:space="preserve">, o acesso é realizado com o bilhete e </w:t>
      </w:r>
      <w:r>
        <w:rPr>
          <w:rFonts w:ascii="Tahoma" w:eastAsia="Tahoma" w:hAnsi="Tahoma" w:cs="Calibri"/>
          <w:b/>
          <w:bCs/>
          <w:color w:val="000000"/>
          <w:kern w:val="0"/>
          <w:sz w:val="22"/>
          <w:szCs w:val="22"/>
          <w:shd w:val="clear" w:color="auto" w:fill="FFFFFF"/>
          <w:lang w:val="pt-PT" w:eastAsia="pt-PT" w:bidi="ar-SA"/>
        </w:rPr>
        <w:t xml:space="preserve">mediante apresentação obrigatória do comprovativo de morada no Algarve </w:t>
      </w:r>
      <w:r>
        <w:rPr>
          <w:rFonts w:ascii="Tahoma" w:eastAsia="Tahoma" w:hAnsi="Tahoma" w:cs="Calibri"/>
          <w:i/>
          <w:iCs/>
          <w:color w:val="000000"/>
          <w:kern w:val="0"/>
          <w:sz w:val="22"/>
          <w:szCs w:val="22"/>
          <w:shd w:val="clear" w:color="auto" w:fill="FFFFFF"/>
          <w:lang w:val="pt-PT" w:eastAsia="pt-PT" w:bidi="ar-SA"/>
        </w:rPr>
        <w:t>(todas as condições da campanha no site oficial do Zoomarine)</w:t>
      </w:r>
      <w:r>
        <w:rPr>
          <w:rFonts w:ascii="Tahoma" w:eastAsia="Tahoma" w:hAnsi="Tahoma" w:cs="Calibri"/>
          <w:b/>
          <w:bCs/>
          <w:color w:val="000000"/>
          <w:kern w:val="0"/>
          <w:sz w:val="22"/>
          <w:szCs w:val="22"/>
          <w:shd w:val="clear" w:color="auto" w:fill="FFFFFF"/>
          <w:lang w:val="pt-PT" w:eastAsia="pt-PT" w:bidi="ar-SA"/>
        </w:rPr>
        <w:t>.</w:t>
      </w:r>
    </w:p>
    <w:p w14:paraId="2621251F" w14:textId="77777777" w:rsidR="00822241" w:rsidRDefault="00822241">
      <w:pPr>
        <w:pStyle w:val="Corpodetexto"/>
        <w:widowControl/>
        <w:suppressAutoHyphens w:val="0"/>
        <w:spacing w:after="0" w:line="360" w:lineRule="auto"/>
        <w:jc w:val="both"/>
        <w:textAlignment w:val="auto"/>
        <w:rPr>
          <w:rStyle w:val="Hiperligao1"/>
          <w:rFonts w:ascii="Tahoma" w:hAnsi="Tahoma"/>
          <w:color w:val="000000"/>
          <w:sz w:val="22"/>
          <w:szCs w:val="22"/>
          <w:u w:val="none"/>
          <w14:textFill>
            <w14:solidFill>
              <w14:srgbClr w14:val="000000">
                <w14:alpha w14:val="10000"/>
              </w14:srgbClr>
            </w14:solidFill>
          </w14:textFill>
        </w:rPr>
      </w:pPr>
    </w:p>
    <w:p w14:paraId="6099D5A6" w14:textId="7F283E70" w:rsidR="00822241" w:rsidRDefault="00C93BCD">
      <w:pPr>
        <w:pStyle w:val="Corpodetexto"/>
        <w:widowControl/>
        <w:suppressAutoHyphens w:val="0"/>
        <w:spacing w:after="0" w:line="360" w:lineRule="auto"/>
        <w:jc w:val="both"/>
        <w:textAlignment w:val="auto"/>
        <w:rPr>
          <w:rFonts w:hint="eastAsia"/>
        </w:rPr>
      </w:pPr>
      <w:r>
        <w:rPr>
          <w:rFonts w:ascii="Tahoma" w:eastAsia="Times New Roman" w:hAnsi="Tahoma" w:cstheme="minorHAnsi"/>
          <w:b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>O Zoomarine é muito mais do que um parque temático, é um convite à emoção, à educação ambiental e à conservação das espécies animais, tudo de forma divertida e envolvente</w:t>
      </w:r>
      <w:r>
        <w:rPr>
          <w:rFonts w:ascii="Tahoma" w:eastAsia="Times New Roman" w:hAnsi="Tahoma" w:cstheme="minorHAnsi"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 xml:space="preserve">. Para além das educativas apresentações zoológicas, é possível descobrir fascinantes habitats imersivos como o “Américas” ou o Borboletário, usufruir de várias diversões mecânicas, a novidade </w:t>
      </w:r>
      <w:r>
        <w:rPr>
          <w:rFonts w:ascii="Tahoma" w:eastAsia="Times New Roman" w:hAnsi="Tahoma" w:cstheme="minorHAnsi"/>
          <w:b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>Iguaçu, a Torre Farol, a Twist Manta</w:t>
      </w:r>
      <w:r>
        <w:rPr>
          <w:rFonts w:ascii="Tahoma" w:eastAsia="Times New Roman" w:hAnsi="Tahoma" w:cstheme="minorHAnsi"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 xml:space="preserve"> ou a </w:t>
      </w:r>
      <w:proofErr w:type="spellStart"/>
      <w:r>
        <w:rPr>
          <w:rFonts w:ascii="Tahoma" w:eastAsia="Times New Roman" w:hAnsi="Tahoma" w:cstheme="minorHAnsi"/>
          <w:b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>mini-montanha</w:t>
      </w:r>
      <w:proofErr w:type="spellEnd"/>
      <w:r>
        <w:rPr>
          <w:rFonts w:ascii="Tahoma" w:eastAsia="Times New Roman" w:hAnsi="Tahoma" w:cstheme="minorHAnsi"/>
          <w:b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 xml:space="preserve"> russa </w:t>
      </w:r>
      <w:proofErr w:type="spellStart"/>
      <w:r>
        <w:rPr>
          <w:rFonts w:ascii="Tahoma" w:eastAsia="Times New Roman" w:hAnsi="Tahoma" w:cstheme="minorHAnsi"/>
          <w:b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>Buffalo</w:t>
      </w:r>
      <w:proofErr w:type="spellEnd"/>
      <w:r>
        <w:rPr>
          <w:rFonts w:ascii="Tahoma" w:eastAsia="Times New Roman" w:hAnsi="Tahoma" w:cstheme="minorHAnsi"/>
          <w:color w:val="000000"/>
          <w:kern w:val="0"/>
          <w:sz w:val="22"/>
          <w:szCs w:val="22"/>
          <w:shd w:val="clear" w:color="auto" w:fill="FFFFFF"/>
          <w:lang w:eastAsia="pt-PT" w:bidi="ar-SA"/>
        </w:rPr>
        <w:t>,</w:t>
      </w:r>
      <w:r>
        <w:rPr>
          <w:rFonts w:ascii="Tahoma" w:eastAsia="Times New Roman" w:hAnsi="Tahoma" w:cstheme="minorHAnsi"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 xml:space="preserve"> sem perder um mergulho na animada praia de ondas </w:t>
      </w:r>
      <w:r>
        <w:rPr>
          <w:rStyle w:val="Forte"/>
          <w:rFonts w:ascii="Tahoma" w:eastAsia="Times New Roman" w:hAnsi="Tahoma" w:cstheme="minorHAnsi"/>
          <w:color w:val="000000"/>
          <w:kern w:val="0"/>
          <w:sz w:val="22"/>
          <w:szCs w:val="22"/>
          <w:shd w:val="clear" w:color="auto" w:fill="FFFFFF"/>
          <w:lang w:eastAsia="pt-PT" w:bidi="ar-SA"/>
        </w:rPr>
        <w:t xml:space="preserve">Zoomarine </w:t>
      </w:r>
      <w:proofErr w:type="spellStart"/>
      <w:r>
        <w:rPr>
          <w:rStyle w:val="Forte"/>
          <w:rFonts w:ascii="Tahoma" w:eastAsia="Times New Roman" w:hAnsi="Tahoma" w:cstheme="minorHAnsi"/>
          <w:color w:val="000000"/>
          <w:kern w:val="0"/>
          <w:sz w:val="22"/>
          <w:szCs w:val="22"/>
          <w:shd w:val="clear" w:color="auto" w:fill="FFFFFF"/>
          <w:lang w:eastAsia="pt-PT" w:bidi="ar-SA"/>
        </w:rPr>
        <w:t>Beach</w:t>
      </w:r>
      <w:proofErr w:type="spellEnd"/>
      <w:r>
        <w:rPr>
          <w:rFonts w:ascii="Tahoma" w:eastAsia="Times New Roman" w:hAnsi="Tahoma" w:cstheme="minorHAnsi"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 xml:space="preserve">, uma descida no veloz </w:t>
      </w:r>
      <w:proofErr w:type="spellStart"/>
      <w:r>
        <w:rPr>
          <w:rFonts w:ascii="Tahoma" w:eastAsia="Times New Roman" w:hAnsi="Tahoma" w:cstheme="minorHAnsi"/>
          <w:b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>Harakiri</w:t>
      </w:r>
      <w:proofErr w:type="spellEnd"/>
      <w:r>
        <w:rPr>
          <w:rFonts w:ascii="Tahoma" w:eastAsia="Times New Roman" w:hAnsi="Tahoma" w:cstheme="minorHAnsi"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 xml:space="preserve"> ou enfrentar os </w:t>
      </w:r>
      <w:r w:rsidR="002C65DC">
        <w:rPr>
          <w:rFonts w:ascii="Tahoma" w:eastAsia="Times New Roman" w:hAnsi="Tahoma" w:cstheme="minorHAnsi"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>magníficos</w:t>
      </w:r>
      <w:r>
        <w:rPr>
          <w:rFonts w:ascii="Tahoma" w:eastAsia="Times New Roman" w:hAnsi="Tahoma" w:cstheme="minorHAnsi"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 xml:space="preserve"> dinossauros do </w:t>
      </w:r>
      <w:proofErr w:type="spellStart"/>
      <w:r>
        <w:rPr>
          <w:rFonts w:ascii="Tahoma" w:eastAsia="Times New Roman" w:hAnsi="Tahoma" w:cstheme="minorHAnsi"/>
          <w:b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>Jurassic</w:t>
      </w:r>
      <w:proofErr w:type="spellEnd"/>
      <w:r>
        <w:rPr>
          <w:rFonts w:ascii="Tahoma" w:eastAsia="Times New Roman" w:hAnsi="Tahoma" w:cstheme="minorHAnsi"/>
          <w:b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 xml:space="preserve"> </w:t>
      </w:r>
      <w:proofErr w:type="spellStart"/>
      <w:r>
        <w:rPr>
          <w:rFonts w:ascii="Tahoma" w:eastAsia="Times New Roman" w:hAnsi="Tahoma" w:cstheme="minorHAnsi"/>
          <w:b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>River</w:t>
      </w:r>
      <w:proofErr w:type="spellEnd"/>
      <w:r>
        <w:rPr>
          <w:rFonts w:ascii="Tahoma" w:eastAsia="Times New Roman" w:hAnsi="Tahoma" w:cstheme="minorHAnsi"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>.</w:t>
      </w:r>
    </w:p>
    <w:p w14:paraId="08A634C6" w14:textId="77777777" w:rsidR="00822241" w:rsidRDefault="00822241">
      <w:pPr>
        <w:pStyle w:val="Corpodetexto"/>
        <w:widowControl/>
        <w:suppressAutoHyphens w:val="0"/>
        <w:spacing w:after="0" w:line="360" w:lineRule="auto"/>
        <w:jc w:val="both"/>
        <w:textAlignment w:val="auto"/>
        <w:rPr>
          <w:rFonts w:ascii="Tahoma" w:eastAsia="Times New Roman" w:hAnsi="Tahoma" w:cstheme="minorHAnsi"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</w:pPr>
    </w:p>
    <w:p w14:paraId="4F8432CA" w14:textId="2348868F" w:rsidR="00E62590" w:rsidRDefault="00C93BCD" w:rsidP="007C6E70">
      <w:pPr>
        <w:pStyle w:val="Corpodetexto"/>
        <w:widowControl/>
        <w:suppressAutoHyphens w:val="0"/>
        <w:spacing w:after="240" w:line="360" w:lineRule="auto"/>
        <w:textAlignment w:val="auto"/>
        <w:rPr>
          <w:rFonts w:hint="eastAsia"/>
        </w:rPr>
      </w:pPr>
      <w:r>
        <w:rPr>
          <w:rFonts w:ascii="Tahoma" w:eastAsia="Times New Roman" w:hAnsi="Tahoma" w:cstheme="minorHAnsi"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 xml:space="preserve">Neste período da campanha, recomenda-se a </w:t>
      </w:r>
      <w:r>
        <w:rPr>
          <w:rStyle w:val="Forte"/>
          <w:rFonts w:ascii="Tahoma" w:eastAsia="Times New Roman" w:hAnsi="Tahoma" w:cstheme="minorHAnsi"/>
          <w:color w:val="000000"/>
          <w:kern w:val="0"/>
          <w:sz w:val="22"/>
          <w:szCs w:val="22"/>
          <w:shd w:val="clear" w:color="auto" w:fill="FFFFFF"/>
          <w:lang w:eastAsia="pt-PT" w:bidi="ar-SA"/>
        </w:rPr>
        <w:t>consulta prévia do calendário de funcionamento do parque</w:t>
      </w:r>
      <w:r>
        <w:rPr>
          <w:rFonts w:ascii="Tahoma" w:eastAsia="Times New Roman" w:hAnsi="Tahoma" w:cstheme="minorHAnsi"/>
          <w:bCs/>
          <w:color w:val="000000"/>
          <w:kern w:val="0"/>
          <w:sz w:val="22"/>
          <w:szCs w:val="22"/>
          <w:shd w:val="clear" w:color="auto" w:fill="FFFFFF"/>
          <w:lang w:eastAsia="pt-PT" w:bidi="ar-SA"/>
        </w:rPr>
        <w:t xml:space="preserve">: </w:t>
      </w:r>
      <w:hyperlink r:id="rId7">
        <w:r>
          <w:rPr>
            <w:rStyle w:val="Hiperligao1"/>
            <w:rFonts w:ascii="Tahoma" w:eastAsia="Times New Roman" w:hAnsi="Tahoma" w:cstheme="minorHAnsi"/>
            <w:bCs/>
            <w:color w:val="000000"/>
            <w:kern w:val="0"/>
            <w:sz w:val="22"/>
            <w:szCs w:val="22"/>
            <w:shd w:val="clear" w:color="auto" w:fill="FFFFFF"/>
            <w:lang w:eastAsia="pt-PT" w:bidi="ar-SA"/>
          </w:rPr>
          <w:t>www.zoomarine.pt/pt/horarios/</w:t>
        </w:r>
      </w:hyperlink>
    </w:p>
    <w:p w14:paraId="7A37FF45" w14:textId="400D9BEF" w:rsidR="00E62590" w:rsidRPr="00E62590" w:rsidRDefault="00E62590" w:rsidP="00E62590">
      <w:pPr>
        <w:pStyle w:val="Corpodetexto"/>
        <w:spacing w:after="240"/>
        <w:rPr>
          <w:rFonts w:ascii="Tahoma" w:hAnsi="Tahoma" w:cs="Tahoma"/>
        </w:rPr>
      </w:pPr>
      <w:r w:rsidRPr="00E62590">
        <w:rPr>
          <w:rFonts w:ascii="Tahoma" w:eastAsia="Times New Roman" w:hAnsi="Tahoma" w:cs="Tahoma"/>
          <w:b/>
          <w:color w:val="000000"/>
          <w:kern w:val="0"/>
          <w:sz w:val="22"/>
          <w:szCs w:val="22"/>
          <w:shd w:val="clear" w:color="auto" w:fill="FFFFFF"/>
          <w:lang w:eastAsia="pt-PT" w:bidi="ar-SA"/>
        </w:rPr>
        <w:t xml:space="preserve">Imagens do Zoomarine </w:t>
      </w:r>
      <w:hyperlink r:id="rId8" w:history="1">
        <w:r w:rsidRPr="007A4926">
          <w:rPr>
            <w:rStyle w:val="Hiperligao"/>
            <w:rFonts w:ascii="Tahoma" w:hAnsi="Tahoma" w:cs="Tahoma"/>
            <w:b/>
            <w:bCs/>
          </w:rPr>
          <w:t>a</w:t>
        </w:r>
        <w:r w:rsidRPr="007A4926">
          <w:rPr>
            <w:rStyle w:val="Hiperligao"/>
            <w:rFonts w:ascii="Tahoma" w:hAnsi="Tahoma" w:cs="Tahoma"/>
            <w:b/>
            <w:bCs/>
          </w:rPr>
          <w:t>qui</w:t>
        </w:r>
      </w:hyperlink>
      <w:r w:rsidRPr="00E62590">
        <w:rPr>
          <w:rFonts w:ascii="Tahoma" w:hAnsi="Tahoma" w:cs="Tahoma"/>
          <w:b/>
          <w:bCs/>
        </w:rPr>
        <w:t>.</w:t>
      </w:r>
    </w:p>
    <w:p w14:paraId="368A7BD2" w14:textId="77777777" w:rsidR="00E62590" w:rsidRDefault="00E62590" w:rsidP="007C6E70">
      <w:pPr>
        <w:pStyle w:val="Corpodetexto"/>
        <w:widowControl/>
        <w:suppressAutoHyphens w:val="0"/>
        <w:spacing w:after="240" w:line="360" w:lineRule="auto"/>
        <w:textAlignment w:val="auto"/>
        <w:rPr>
          <w:rFonts w:hint="eastAsia"/>
        </w:rPr>
      </w:pPr>
    </w:p>
    <w:p w14:paraId="6C336277" w14:textId="77777777" w:rsidR="007C6E70" w:rsidRDefault="007C6E70" w:rsidP="007C6E70">
      <w:pPr>
        <w:pStyle w:val="Corpodetexto"/>
        <w:widowControl/>
        <w:suppressAutoHyphens w:val="0"/>
        <w:spacing w:after="240" w:line="360" w:lineRule="auto"/>
        <w:textAlignment w:val="auto"/>
        <w:rPr>
          <w:rFonts w:hint="eastAsia"/>
        </w:rPr>
      </w:pPr>
    </w:p>
    <w:p w14:paraId="0250E9F2" w14:textId="77777777" w:rsidR="000F3F68" w:rsidRDefault="000F3F68" w:rsidP="007C6E70">
      <w:pPr>
        <w:pStyle w:val="Corpodetexto"/>
        <w:widowControl/>
        <w:suppressAutoHyphens w:val="0"/>
        <w:spacing w:after="240" w:line="360" w:lineRule="auto"/>
        <w:textAlignment w:val="auto"/>
        <w:rPr>
          <w:rFonts w:hint="eastAsia"/>
        </w:rPr>
      </w:pPr>
    </w:p>
    <w:p w14:paraId="2715633E" w14:textId="77777777" w:rsidR="000F3F68" w:rsidRPr="007C6E70" w:rsidRDefault="000F3F68" w:rsidP="007C6E70">
      <w:pPr>
        <w:pStyle w:val="Corpodetexto"/>
        <w:widowControl/>
        <w:suppressAutoHyphens w:val="0"/>
        <w:spacing w:after="240" w:line="360" w:lineRule="auto"/>
        <w:textAlignment w:val="auto"/>
        <w:rPr>
          <w:rFonts w:hint="eastAsia"/>
        </w:rPr>
      </w:pPr>
    </w:p>
    <w:p w14:paraId="5A1C0E27" w14:textId="77777777" w:rsidR="00822241" w:rsidRDefault="00C93BCD">
      <w:pPr>
        <w:spacing w:after="40"/>
        <w:jc w:val="both"/>
        <w:rPr>
          <w:rFonts w:ascii="Arial" w:eastAsia="Arial Unicode MS" w:hAnsi="Arial" w:cs="Arial"/>
          <w:b/>
          <w:bCs/>
          <w:sz w:val="18"/>
          <w:szCs w:val="18"/>
          <w:lang w:bidi="ar-SA"/>
        </w:rPr>
      </w:pPr>
      <w:r>
        <w:rPr>
          <w:rFonts w:ascii="Arial" w:eastAsia="Arial Unicode MS" w:hAnsi="Arial" w:cs="Arial"/>
          <w:b/>
          <w:bCs/>
          <w:sz w:val="18"/>
          <w:szCs w:val="18"/>
          <w:lang w:bidi="ar-SA"/>
        </w:rPr>
        <w:t>Sobre o Zoomarine</w:t>
      </w:r>
    </w:p>
    <w:p w14:paraId="0157C3E4" w14:textId="77777777" w:rsidR="00822241" w:rsidRDefault="00C93BCD">
      <w:pPr>
        <w:spacing w:after="40"/>
        <w:jc w:val="both"/>
        <w:rPr>
          <w:rFonts w:ascii="Arial" w:eastAsia="Arial Unicode MS" w:hAnsi="Arial" w:cs="Arial"/>
          <w:b/>
          <w:bCs/>
          <w:sz w:val="18"/>
          <w:szCs w:val="18"/>
          <w:lang w:bidi="ar-SA"/>
        </w:rPr>
      </w:pPr>
      <w:r>
        <w:rPr>
          <w:rFonts w:ascii="Arial" w:eastAsia="Arial Unicode MS" w:hAnsi="Arial" w:cs="Arial"/>
          <w:b/>
          <w:bCs/>
          <w:sz w:val="18"/>
          <w:szCs w:val="18"/>
          <w:lang w:bidi="ar-SA"/>
        </w:rPr>
        <w:t xml:space="preserve"> </w:t>
      </w:r>
    </w:p>
    <w:p w14:paraId="1F02AD83" w14:textId="77777777" w:rsidR="00822241" w:rsidRDefault="00C93BCD">
      <w:pPr>
        <w:spacing w:after="40"/>
        <w:jc w:val="both"/>
        <w:rPr>
          <w:rFonts w:ascii="Arial" w:eastAsia="Arial Unicode MS" w:hAnsi="Arial" w:cs="Arial"/>
          <w:sz w:val="18"/>
          <w:szCs w:val="18"/>
          <w:lang w:bidi="ar-SA"/>
        </w:rPr>
      </w:pPr>
      <w:r>
        <w:rPr>
          <w:rFonts w:ascii="Arial" w:eastAsia="Arial Unicode MS" w:hAnsi="Arial" w:cs="Arial"/>
          <w:sz w:val="18"/>
          <w:szCs w:val="18"/>
          <w:lang w:bidi="ar-SA"/>
        </w:rPr>
        <w:t>Desde a sua criação em 1991, o Zoomarine Algarve tornou-se num destino de excelência, combinando educação e entretenimento de uma forma que toca os corações e muda comportamentos. Com diversas atrações como exposições zoológicas, habitats imersivos para animais, passeios emocionantes e a maior praia de ondas de Portugal, o Zoomarine oferece aos visitantes uma experiência inesquecível que esclarece e educa em igual medida.</w:t>
      </w:r>
    </w:p>
    <w:p w14:paraId="44C75075" w14:textId="77777777" w:rsidR="00822241" w:rsidRDefault="00822241">
      <w:pPr>
        <w:spacing w:line="360" w:lineRule="auto"/>
        <w:ind w:right="-1"/>
        <w:jc w:val="both"/>
        <w:rPr>
          <w:rFonts w:ascii="Arial" w:eastAsia="Arial Unicode MS" w:hAnsi="Arial" w:cs="Arial"/>
          <w:color w:val="BF360C"/>
          <w:sz w:val="18"/>
          <w:szCs w:val="18"/>
          <w:lang w:bidi="ar-SA"/>
        </w:rPr>
      </w:pPr>
    </w:p>
    <w:p w14:paraId="2D6683FD" w14:textId="77777777" w:rsidR="00822241" w:rsidRDefault="00C93BCD">
      <w:pPr>
        <w:spacing w:line="360" w:lineRule="auto"/>
        <w:ind w:right="-1"/>
        <w:jc w:val="both"/>
        <w:rPr>
          <w:rFonts w:ascii="Arial" w:eastAsia="Arial" w:hAnsi="Arial" w:cs="Arial"/>
          <w:b/>
          <w:bCs/>
          <w:iCs/>
          <w:color w:val="000000"/>
          <w:sz w:val="18"/>
          <w:szCs w:val="18"/>
          <w:lang w:bidi="ar-SA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  <w:lang w:bidi="ar-SA"/>
        </w:rPr>
        <w:t>Para mais informações, por favor, contacte:</w:t>
      </w:r>
    </w:p>
    <w:p w14:paraId="50E25D39" w14:textId="77777777" w:rsidR="00822241" w:rsidRDefault="00C93BCD">
      <w:pPr>
        <w:spacing w:line="360" w:lineRule="auto"/>
        <w:ind w:right="-1"/>
        <w:jc w:val="both"/>
        <w:rPr>
          <w:rFonts w:ascii="Arial" w:eastAsia="Arial" w:hAnsi="Arial" w:cs="Arial"/>
          <w:b/>
          <w:bCs/>
          <w:iCs/>
          <w:color w:val="000000"/>
          <w:sz w:val="18"/>
          <w:szCs w:val="18"/>
          <w:lang w:bidi="ar-SA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  <w:lang w:bidi="ar-SA"/>
        </w:rPr>
        <w:t>Zoomarine</w:t>
      </w:r>
    </w:p>
    <w:p w14:paraId="171F2528" w14:textId="77777777" w:rsidR="00822241" w:rsidRDefault="00C93BCD">
      <w:pPr>
        <w:spacing w:line="276" w:lineRule="auto"/>
        <w:jc w:val="both"/>
        <w:textAlignment w:val="auto"/>
        <w:rPr>
          <w:rFonts w:ascii="Arial" w:eastAsia="Arial" w:hAnsi="Arial" w:cs="Arial"/>
          <w:iCs/>
          <w:color w:val="000000"/>
          <w:sz w:val="18"/>
          <w:szCs w:val="18"/>
          <w:lang w:bidi="ar-SA"/>
        </w:rPr>
      </w:pPr>
      <w:r>
        <w:rPr>
          <w:rFonts w:ascii="Arial" w:eastAsia="Arial" w:hAnsi="Arial" w:cs="Arial"/>
          <w:iCs/>
          <w:color w:val="000000"/>
          <w:sz w:val="18"/>
          <w:szCs w:val="18"/>
          <w:lang w:bidi="ar-SA"/>
        </w:rPr>
        <w:t xml:space="preserve">Sofia Bach, Responsável de Comunicação do Zoomarine | </w:t>
      </w:r>
      <w:hyperlink r:id="rId9">
        <w:r>
          <w:rPr>
            <w:rFonts w:ascii="Arial" w:eastAsia="Arial" w:hAnsi="Arial" w:cs="Arial"/>
            <w:iCs/>
            <w:color w:val="000000"/>
            <w:sz w:val="18"/>
            <w:szCs w:val="18"/>
            <w:lang w:bidi="ar-SA"/>
          </w:rPr>
          <w:t>comunicacao@zoomarine.pt</w:t>
        </w:r>
      </w:hyperlink>
      <w:r>
        <w:rPr>
          <w:rFonts w:ascii="Arial" w:eastAsia="Arial" w:hAnsi="Arial" w:cs="Arial"/>
          <w:iCs/>
          <w:color w:val="000000"/>
          <w:sz w:val="18"/>
          <w:szCs w:val="18"/>
          <w:lang w:bidi="ar-SA"/>
        </w:rPr>
        <w:t xml:space="preserve"> | (+351) 961 939 275 </w:t>
      </w:r>
    </w:p>
    <w:p w14:paraId="20E13405" w14:textId="77777777" w:rsidR="00822241" w:rsidRDefault="00822241">
      <w:pPr>
        <w:spacing w:line="276" w:lineRule="auto"/>
        <w:jc w:val="both"/>
        <w:textAlignment w:val="auto"/>
        <w:rPr>
          <w:rFonts w:ascii="Arial" w:eastAsia="Arial" w:hAnsi="Arial" w:cs="Arial"/>
          <w:iCs/>
          <w:color w:val="000000"/>
          <w:sz w:val="18"/>
          <w:szCs w:val="18"/>
          <w:lang w:bidi="ar-SA"/>
        </w:rPr>
      </w:pPr>
    </w:p>
    <w:p w14:paraId="7A95580A" w14:textId="77777777" w:rsidR="00822241" w:rsidRDefault="00C93BCD">
      <w:pPr>
        <w:jc w:val="both"/>
        <w:rPr>
          <w:rFonts w:ascii="Arial" w:eastAsia="Arial" w:hAnsi="Arial" w:cs="Arial"/>
          <w:b/>
          <w:bCs/>
          <w:iCs/>
          <w:color w:val="000000"/>
          <w:sz w:val="18"/>
          <w:szCs w:val="18"/>
          <w:lang w:val="it-IT" w:bidi="ar-SA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  <w:lang w:val="it-IT" w:bidi="ar-SA"/>
        </w:rPr>
        <w:t>Lift Consulting</w:t>
      </w:r>
    </w:p>
    <w:p w14:paraId="4E5F68A0" w14:textId="77777777" w:rsidR="00822241" w:rsidRDefault="00822241">
      <w:pPr>
        <w:jc w:val="both"/>
        <w:rPr>
          <w:rFonts w:eastAsia="Arial"/>
          <w:iCs/>
          <w:sz w:val="18"/>
          <w:szCs w:val="18"/>
          <w:lang w:bidi="ar-SA"/>
        </w:rPr>
      </w:pPr>
    </w:p>
    <w:p w14:paraId="3D3D98AB" w14:textId="77777777" w:rsidR="00822241" w:rsidRDefault="00C93BCD">
      <w:pPr>
        <w:jc w:val="both"/>
        <w:rPr>
          <w:rFonts w:ascii="Arial" w:eastAsia="Arial" w:hAnsi="Arial" w:cs="Arial"/>
          <w:iCs/>
          <w:color w:val="000000"/>
          <w:sz w:val="18"/>
          <w:szCs w:val="18"/>
          <w:lang w:val="it-IT" w:bidi="ar-SA"/>
        </w:rPr>
      </w:pPr>
      <w:r>
        <w:rPr>
          <w:rFonts w:ascii="Arial" w:eastAsia="Arial" w:hAnsi="Arial" w:cs="Arial"/>
          <w:iCs/>
          <w:color w:val="000000"/>
          <w:sz w:val="18"/>
          <w:szCs w:val="18"/>
          <w:lang w:val="it-IT" w:bidi="ar-SA"/>
        </w:rPr>
        <w:t xml:space="preserve">Carla Brito | </w:t>
      </w:r>
      <w:hyperlink r:id="rId10">
        <w:r>
          <w:rPr>
            <w:rFonts w:ascii="Arial" w:eastAsia="Arial" w:hAnsi="Arial" w:cs="Arial"/>
            <w:iCs/>
            <w:color w:val="000000"/>
            <w:sz w:val="18"/>
            <w:szCs w:val="18"/>
            <w:lang w:val="it-IT" w:bidi="ar-SA"/>
          </w:rPr>
          <w:t>carla.brito@lift.com.pt</w:t>
        </w:r>
      </w:hyperlink>
      <w:r>
        <w:rPr>
          <w:rFonts w:ascii="Arial" w:eastAsia="Arial" w:hAnsi="Arial" w:cs="Arial"/>
          <w:iCs/>
          <w:color w:val="000000"/>
          <w:sz w:val="18"/>
          <w:szCs w:val="18"/>
          <w:lang w:val="it-IT" w:bidi="ar-SA"/>
        </w:rPr>
        <w:t xml:space="preserve"> | 915 291 708</w:t>
      </w:r>
    </w:p>
    <w:p w14:paraId="7F16AA17" w14:textId="77777777" w:rsidR="00822241" w:rsidRDefault="00C93BCD">
      <w:pPr>
        <w:jc w:val="both"/>
        <w:rPr>
          <w:rFonts w:ascii="Arial" w:eastAsia="Arial" w:hAnsi="Arial" w:cs="Arial"/>
          <w:iCs/>
          <w:color w:val="000000"/>
          <w:sz w:val="18"/>
          <w:szCs w:val="18"/>
          <w:lang w:val="it-IT" w:bidi="ar-SA"/>
        </w:rPr>
      </w:pPr>
      <w:hyperlink r:id="rId11">
        <w:r>
          <w:rPr>
            <w:rStyle w:val="Hiperligao1"/>
            <w:rFonts w:ascii="Arial" w:eastAsia="Arial" w:hAnsi="Arial" w:cs="Arial"/>
            <w:iCs/>
            <w:color w:val="000000"/>
            <w:sz w:val="18"/>
            <w:szCs w:val="18"/>
            <w:lang w:val="it-IT" w:bidi="ar-SA"/>
          </w:rPr>
          <w:t xml:space="preserve">Fábio Duarte | </w:t>
        </w:r>
      </w:hyperlink>
      <w:hyperlink r:id="rId12">
        <w:r>
          <w:rPr>
            <w:rFonts w:ascii="Arial" w:eastAsia="Arial" w:hAnsi="Arial" w:cs="Arial"/>
            <w:iCs/>
            <w:color w:val="000000"/>
            <w:sz w:val="18"/>
            <w:szCs w:val="18"/>
            <w:u w:val="single"/>
            <w:lang w:val="it-IT" w:bidi="ar-SA"/>
          </w:rPr>
          <w:t>fabio.duarte@lift.com.pt</w:t>
        </w:r>
      </w:hyperlink>
      <w:r>
        <w:rPr>
          <w:rStyle w:val="Hiperligao1"/>
          <w:rFonts w:ascii="Arial" w:eastAsia="Arial" w:hAnsi="Arial" w:cs="Arial"/>
          <w:iCs/>
          <w:color w:val="000000"/>
          <w:sz w:val="18"/>
          <w:szCs w:val="18"/>
          <w:lang w:val="it-IT" w:bidi="ar-SA"/>
        </w:rPr>
        <w:t xml:space="preserve"> | 911 774 428</w:t>
      </w:r>
    </w:p>
    <w:p w14:paraId="2388299F" w14:textId="77777777" w:rsidR="00822241" w:rsidRDefault="00822241">
      <w:pPr>
        <w:jc w:val="both"/>
        <w:textAlignment w:val="auto"/>
        <w:rPr>
          <w:rFonts w:ascii="Arial" w:hAnsi="Arial" w:cstheme="minorHAnsi"/>
          <w:sz w:val="20"/>
          <w:szCs w:val="20"/>
        </w:rPr>
      </w:pPr>
    </w:p>
    <w:sectPr w:rsidR="008222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73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25AC" w14:textId="77777777" w:rsidR="004605BC" w:rsidRDefault="004605BC">
      <w:pPr>
        <w:rPr>
          <w:rFonts w:hint="eastAsia"/>
        </w:rPr>
      </w:pPr>
      <w:r>
        <w:separator/>
      </w:r>
    </w:p>
  </w:endnote>
  <w:endnote w:type="continuationSeparator" w:id="0">
    <w:p w14:paraId="2B243F02" w14:textId="77777777" w:rsidR="004605BC" w:rsidRDefault="004605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;Yu Goth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080D" w14:textId="77777777" w:rsidR="00822241" w:rsidRDefault="008222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822241" w14:paraId="4E45EE49" w14:textId="77777777">
      <w:tc>
        <w:tcPr>
          <w:tcW w:w="3212" w:type="dxa"/>
          <w:shd w:val="clear" w:color="auto" w:fill="auto"/>
          <w:vAlign w:val="center"/>
        </w:tcPr>
        <w:p w14:paraId="03F22C64" w14:textId="77777777" w:rsidR="00822241" w:rsidRDefault="00822241">
          <w:pPr>
            <w:pStyle w:val="Standard"/>
            <w:snapToGrid w:val="0"/>
            <w:jc w:val="both"/>
          </w:pPr>
        </w:p>
      </w:tc>
      <w:tc>
        <w:tcPr>
          <w:tcW w:w="3213" w:type="dxa"/>
          <w:shd w:val="clear" w:color="auto" w:fill="auto"/>
          <w:vAlign w:val="center"/>
        </w:tcPr>
        <w:p w14:paraId="7C9D9B05" w14:textId="77777777" w:rsidR="00822241" w:rsidRDefault="00C93BCD">
          <w:pPr>
            <w:pStyle w:val="Standard"/>
            <w:snapToGrid w:val="0"/>
            <w:jc w:val="center"/>
          </w:pP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fldChar w:fldCharType="begin"/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instrText xml:space="preserve"> PAGE </w:instrText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fldChar w:fldCharType="separate"/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t>2</w:t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fldChar w:fldCharType="end"/>
          </w:r>
          <w:r>
            <w:rPr>
              <w:rFonts w:ascii="Arial" w:eastAsia="Arial-BoldMT" w:hAnsi="Arial" w:cs="Arial"/>
              <w:color w:val="000000"/>
              <w:sz w:val="18"/>
              <w:szCs w:val="18"/>
              <w:lang w:val="pt-PT"/>
            </w:rPr>
            <w:t>/</w:t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fldChar w:fldCharType="begin"/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instrText xml:space="preserve"> NUMPAGES </w:instrText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fldChar w:fldCharType="separate"/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t>2</w:t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fldChar w:fldCharType="end"/>
          </w:r>
        </w:p>
      </w:tc>
      <w:tc>
        <w:tcPr>
          <w:tcW w:w="3213" w:type="dxa"/>
          <w:shd w:val="clear" w:color="auto" w:fill="auto"/>
          <w:vAlign w:val="center"/>
        </w:tcPr>
        <w:p w14:paraId="4550F7F9" w14:textId="77777777" w:rsidR="00822241" w:rsidRDefault="00822241">
          <w:pPr>
            <w:pStyle w:val="Standard"/>
            <w:jc w:val="right"/>
            <w:rPr>
              <w:rFonts w:eastAsia="Arial-BoldMT" w:cs="Calibri"/>
              <w:color w:val="000000"/>
              <w:sz w:val="18"/>
              <w:szCs w:val="18"/>
              <w:lang w:val="pt-PT"/>
            </w:rPr>
          </w:pPr>
        </w:p>
      </w:tc>
    </w:tr>
  </w:tbl>
  <w:p w14:paraId="6BD356C2" w14:textId="77777777" w:rsidR="00822241" w:rsidRDefault="00822241">
    <w:pPr>
      <w:pStyle w:val="Standar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822241" w14:paraId="606B288D" w14:textId="77777777">
      <w:tc>
        <w:tcPr>
          <w:tcW w:w="3212" w:type="dxa"/>
          <w:shd w:val="clear" w:color="auto" w:fill="auto"/>
          <w:vAlign w:val="center"/>
        </w:tcPr>
        <w:p w14:paraId="40D613DE" w14:textId="77777777" w:rsidR="00822241" w:rsidRDefault="00822241">
          <w:pPr>
            <w:pStyle w:val="Standard"/>
            <w:snapToGrid w:val="0"/>
            <w:jc w:val="both"/>
          </w:pPr>
        </w:p>
      </w:tc>
      <w:tc>
        <w:tcPr>
          <w:tcW w:w="3213" w:type="dxa"/>
          <w:shd w:val="clear" w:color="auto" w:fill="auto"/>
          <w:vAlign w:val="center"/>
        </w:tcPr>
        <w:p w14:paraId="6FC50F73" w14:textId="77777777" w:rsidR="00822241" w:rsidRDefault="00C93BCD">
          <w:pPr>
            <w:pStyle w:val="Standard"/>
            <w:snapToGrid w:val="0"/>
            <w:jc w:val="center"/>
          </w:pP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fldChar w:fldCharType="begin"/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instrText xml:space="preserve"> PAGE </w:instrText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fldChar w:fldCharType="separate"/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t>2</w:t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fldChar w:fldCharType="end"/>
          </w:r>
          <w:r>
            <w:rPr>
              <w:rFonts w:ascii="Arial" w:eastAsia="Arial-BoldMT" w:hAnsi="Arial" w:cs="Arial"/>
              <w:color w:val="000000"/>
              <w:sz w:val="18"/>
              <w:szCs w:val="18"/>
              <w:lang w:val="pt-PT"/>
            </w:rPr>
            <w:t>/</w:t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fldChar w:fldCharType="begin"/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instrText xml:space="preserve"> NUMPAGES </w:instrText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fldChar w:fldCharType="separate"/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t>2</w:t>
          </w:r>
          <w:r>
            <w:rPr>
              <w:rFonts w:eastAsia="Arial-BoldMT" w:cs="Arial-BoldMT"/>
              <w:color w:val="000000"/>
              <w:sz w:val="18"/>
              <w:szCs w:val="18"/>
              <w:lang w:val="pt-PT"/>
            </w:rPr>
            <w:fldChar w:fldCharType="end"/>
          </w:r>
        </w:p>
      </w:tc>
      <w:tc>
        <w:tcPr>
          <w:tcW w:w="3213" w:type="dxa"/>
          <w:shd w:val="clear" w:color="auto" w:fill="auto"/>
          <w:vAlign w:val="center"/>
        </w:tcPr>
        <w:p w14:paraId="75EEACE1" w14:textId="77777777" w:rsidR="00822241" w:rsidRDefault="00822241">
          <w:pPr>
            <w:pStyle w:val="Standard"/>
            <w:jc w:val="right"/>
            <w:rPr>
              <w:rFonts w:eastAsia="Arial-BoldMT" w:cs="Calibri"/>
              <w:color w:val="000000"/>
              <w:sz w:val="18"/>
              <w:szCs w:val="18"/>
              <w:lang w:val="pt-PT"/>
            </w:rPr>
          </w:pPr>
        </w:p>
      </w:tc>
    </w:tr>
  </w:tbl>
  <w:p w14:paraId="09FF89F5" w14:textId="77777777" w:rsidR="00822241" w:rsidRDefault="00822241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0FB8" w14:textId="77777777" w:rsidR="004605BC" w:rsidRDefault="004605BC">
      <w:pPr>
        <w:rPr>
          <w:rFonts w:hint="eastAsia"/>
        </w:rPr>
      </w:pPr>
      <w:r>
        <w:separator/>
      </w:r>
    </w:p>
  </w:footnote>
  <w:footnote w:type="continuationSeparator" w:id="0">
    <w:p w14:paraId="643654A7" w14:textId="77777777" w:rsidR="004605BC" w:rsidRDefault="004605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776F" w14:textId="77777777" w:rsidR="00822241" w:rsidRDefault="008222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451C" w14:textId="77777777" w:rsidR="00822241" w:rsidRDefault="00C93BCD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0" allowOverlap="1" wp14:anchorId="1C2C1D92" wp14:editId="637724B5">
          <wp:simplePos x="0" y="0"/>
          <wp:positionH relativeFrom="column">
            <wp:posOffset>2231390</wp:posOffset>
          </wp:positionH>
          <wp:positionV relativeFrom="paragraph">
            <wp:posOffset>-401320</wp:posOffset>
          </wp:positionV>
          <wp:extent cx="1657985" cy="971550"/>
          <wp:effectExtent l="0" t="0" r="0" b="0"/>
          <wp:wrapSquare wrapText="bothSides"/>
          <wp:docPr id="1" name="Image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4" t="-262" r="-154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8EEDE1" w14:textId="77777777" w:rsidR="00822241" w:rsidRDefault="00822241">
    <w:pPr>
      <w:pStyle w:val="Cabealho"/>
    </w:pPr>
  </w:p>
  <w:p w14:paraId="1448BF1C" w14:textId="77777777" w:rsidR="00822241" w:rsidRDefault="00822241">
    <w:pPr>
      <w:pStyle w:val="Cabealho"/>
    </w:pPr>
  </w:p>
  <w:p w14:paraId="45D85E01" w14:textId="77777777" w:rsidR="00822241" w:rsidRDefault="0082224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AE7F" w14:textId="77777777" w:rsidR="00822241" w:rsidRDefault="00C93BC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CC81635" wp14:editId="5308E304">
          <wp:simplePos x="0" y="0"/>
          <wp:positionH relativeFrom="column">
            <wp:posOffset>2231390</wp:posOffset>
          </wp:positionH>
          <wp:positionV relativeFrom="paragraph">
            <wp:posOffset>-401320</wp:posOffset>
          </wp:positionV>
          <wp:extent cx="1657985" cy="971550"/>
          <wp:effectExtent l="0" t="0" r="0" b="0"/>
          <wp:wrapSquare wrapText="bothSides"/>
          <wp:docPr id="2" name="Image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4" t="-262" r="-154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8DE9E5" w14:textId="77777777" w:rsidR="00822241" w:rsidRDefault="00822241">
    <w:pPr>
      <w:pStyle w:val="Cabealho"/>
    </w:pPr>
  </w:p>
  <w:p w14:paraId="2C52D307" w14:textId="77777777" w:rsidR="00822241" w:rsidRDefault="00822241">
    <w:pPr>
      <w:pStyle w:val="Cabealho"/>
    </w:pPr>
  </w:p>
  <w:p w14:paraId="00768F69" w14:textId="77777777" w:rsidR="00822241" w:rsidRDefault="00822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41"/>
    <w:rsid w:val="000D5663"/>
    <w:rsid w:val="000F3F68"/>
    <w:rsid w:val="00127EC3"/>
    <w:rsid w:val="001419D9"/>
    <w:rsid w:val="001B2395"/>
    <w:rsid w:val="002C65DC"/>
    <w:rsid w:val="0031137B"/>
    <w:rsid w:val="004605BC"/>
    <w:rsid w:val="004F3FC6"/>
    <w:rsid w:val="007A4926"/>
    <w:rsid w:val="007C6E70"/>
    <w:rsid w:val="00822241"/>
    <w:rsid w:val="008B6A38"/>
    <w:rsid w:val="008D5529"/>
    <w:rsid w:val="009670F6"/>
    <w:rsid w:val="009A7BAB"/>
    <w:rsid w:val="00AF4655"/>
    <w:rsid w:val="00C04FA9"/>
    <w:rsid w:val="00C63EEB"/>
    <w:rsid w:val="00C93BCD"/>
    <w:rsid w:val="00CC16D1"/>
    <w:rsid w:val="00E15795"/>
    <w:rsid w:val="00E6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26C3"/>
  <w15:docId w15:val="{8DF4E9BD-4747-4290-AB13-8A577379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Arial" w:hAnsi="Symbol" w:cs="OpenSymbol, 'Arial Unicode MS'"/>
      <w:color w:val="000000"/>
      <w:kern w:val="2"/>
      <w:sz w:val="18"/>
      <w:szCs w:val="18"/>
      <w:shd w:val="clear" w:color="auto" w:fill="FFFF00"/>
      <w:lang w:val="pt-PT"/>
    </w:rPr>
  </w:style>
  <w:style w:type="character" w:customStyle="1" w:styleId="WW8Num1z1">
    <w:name w:val="WW8Num1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acteresdenotaderodap">
    <w:name w:val="Caracteres de nota de rodapé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Bullets">
    <w:name w:val="Bullets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Hiperligao1">
    <w:name w:val="Hiperligação1"/>
    <w:basedOn w:val="Tipodeletrapredefinidodopargrafo"/>
    <w:qFormat/>
    <w:rPr>
      <w:color w:val="0563C1"/>
      <w:u w:val="single"/>
    </w:rPr>
  </w:style>
  <w:style w:type="character" w:styleId="MenoNoResolvida">
    <w:name w:val="Unresolved Mention"/>
    <w:basedOn w:val="Tipodeletrapredefinidodopargrafo"/>
    <w:qFormat/>
    <w:rPr>
      <w:color w:val="605E5C"/>
      <w:shd w:val="clear" w:color="auto" w:fill="E1DFDD"/>
    </w:rPr>
  </w:style>
  <w:style w:type="character" w:customStyle="1" w:styleId="hgkelc">
    <w:name w:val="hgkelc"/>
    <w:basedOn w:val="Tipodeletrapredefinidodopargrafo"/>
    <w:qFormat/>
    <w:rsid w:val="002B3D48"/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qFormat/>
    <w:rsid w:val="007A0BCA"/>
    <w:rPr>
      <w:rFonts w:ascii="Courier New" w:eastAsia="Times New Roman" w:hAnsi="Courier New" w:cs="Courier New"/>
      <w:kern w:val="0"/>
      <w:sz w:val="20"/>
      <w:szCs w:val="20"/>
      <w:lang w:eastAsia="pt-PT" w:bidi="ar-SA"/>
    </w:rPr>
  </w:style>
  <w:style w:type="character" w:customStyle="1" w:styleId="y2iqfc">
    <w:name w:val="y2iqfc"/>
    <w:basedOn w:val="Tipodeletrapredefinidodopargrafo"/>
    <w:qFormat/>
    <w:rsid w:val="007A0BCA"/>
  </w:style>
  <w:style w:type="character" w:styleId="nfase">
    <w:name w:val="Emphasis"/>
    <w:basedOn w:val="Tipodeletrapredefinidodopargrafo"/>
    <w:uiPriority w:val="20"/>
    <w:qFormat/>
    <w:rsid w:val="00042179"/>
    <w:rPr>
      <w:i/>
      <w:iCs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StrongEmphasis">
    <w:name w:val="Strong Emphasis"/>
    <w:qFormat/>
    <w:rPr>
      <w:b/>
      <w:bCs/>
    </w:rPr>
  </w:style>
  <w:style w:type="character" w:styleId="Hiperligaovisitada">
    <w:name w:val="FollowedHyperlink"/>
    <w:rPr>
      <w:color w:val="800000"/>
      <w:u w:val="single"/>
    </w:rPr>
  </w:style>
  <w:style w:type="character" w:styleId="Forte">
    <w:name w:val="Strong"/>
    <w:qFormat/>
    <w:rPr>
      <w:b/>
      <w:bCs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rial Unicode MS" w:hAnsi="Times New Roman" w:cs="Tahoma"/>
      <w:lang w:val="en-U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Normal1">
    <w:name w:val="Table Normal1"/>
    <w:qFormat/>
    <w:rPr>
      <w:rFonts w:ascii="Times New Roman" w:eastAsia="Cambria Math" w:hAnsi="Times New Roman" w:cs="Times New Roman"/>
      <w:sz w:val="20"/>
      <w:szCs w:val="20"/>
      <w:lang w:eastAsia="pt-PT" w:bidi="ar-SA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qFormat/>
    <w:rsid w:val="007A0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PT" w:bidi="ar-SA"/>
    </w:rPr>
  </w:style>
  <w:style w:type="paragraph" w:styleId="NormalWeb">
    <w:name w:val="Normal (Web)"/>
    <w:basedOn w:val="Normal"/>
    <w:uiPriority w:val="99"/>
    <w:semiHidden/>
    <w:unhideWhenUsed/>
    <w:qFormat/>
    <w:rsid w:val="001812C8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pt-PT" w:bidi="ar-SA"/>
    </w:rPr>
  </w:style>
  <w:style w:type="paragraph" w:customStyle="1" w:styleId="standard1">
    <w:name w:val="standard1"/>
    <w:basedOn w:val="Normal"/>
    <w:qFormat/>
    <w:rsid w:val="00042179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pt-P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iperligao">
    <w:name w:val="Hyperlink"/>
    <w:basedOn w:val="Tipodeletrapredefinidodopargrafo"/>
    <w:uiPriority w:val="99"/>
    <w:unhideWhenUsed/>
    <w:rsid w:val="000D5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elena.azevedo\OneDrive%20-%20Lift%20World\Desktop\NI_Residente.zi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zoomarine.pt/pt/horarios/" TargetMode="External"/><Relationship Id="rId12" Type="http://schemas.openxmlformats.org/officeDocument/2006/relationships/hyperlink" Target="mailto:fabio.duarte@lift.com.pt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oomarine.pt/pt/tickets/" TargetMode="External"/><Relationship Id="rId11" Type="http://schemas.openxmlformats.org/officeDocument/2006/relationships/hyperlink" Target="https://www.zoomarine.pt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carla.brito@lift.com.pt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municacao@zoomarine.p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Poupado</dc:creator>
  <dc:description/>
  <cp:lastModifiedBy>Helena Azevedo</cp:lastModifiedBy>
  <cp:revision>4</cp:revision>
  <cp:lastPrinted>2022-06-22T09:34:00Z</cp:lastPrinted>
  <dcterms:created xsi:type="dcterms:W3CDTF">2025-05-15T13:24:00Z</dcterms:created>
  <dcterms:modified xsi:type="dcterms:W3CDTF">2025-05-15T13:30:00Z</dcterms:modified>
  <dc:language>pt-PT</dc:language>
</cp:coreProperties>
</file>