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2DD5A4" w14:textId="77777777" w:rsidR="0007523A" w:rsidRPr="00914C50" w:rsidRDefault="00EA5D6C" w:rsidP="0007523A">
      <w:pPr>
        <w:pStyle w:val="Legalentity"/>
        <w:spacing w:after="140" w:line="240" w:lineRule="auto"/>
        <w:ind w:left="7088"/>
        <w:rPr>
          <w:rFonts w:ascii="Calibri Light" w:hAnsi="Calibri Light" w:cs="Calibri Light"/>
          <w:color w:val="auto"/>
          <w:sz w:val="18"/>
        </w:rPr>
      </w:pPr>
      <w:r w:rsidRPr="00914C50">
        <w:rPr>
          <w:rFonts w:ascii="Calibri Light" w:hAnsi="Calibri Light" w:cs="Calibri Light"/>
          <w:noProof/>
          <w:color w:val="auto"/>
          <w:lang w:eastAsia="pl-PL"/>
        </w:rPr>
        <w:drawing>
          <wp:anchor distT="0" distB="0" distL="114300" distR="114300" simplePos="0" relativeHeight="251658241" behindDoc="0" locked="1" layoutInCell="1" allowOverlap="1" wp14:anchorId="25648723" wp14:editId="1CA11997">
            <wp:simplePos x="0" y="0"/>
            <wp:positionH relativeFrom="page">
              <wp:posOffset>870585</wp:posOffset>
            </wp:positionH>
            <wp:positionV relativeFrom="page">
              <wp:posOffset>607060</wp:posOffset>
            </wp:positionV>
            <wp:extent cx="1871980" cy="348615"/>
            <wp:effectExtent l="0" t="0" r="0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eloitte logo.gif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1980" cy="348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7523A" w:rsidRPr="00914C50">
        <w:rPr>
          <w:rFonts w:ascii="Calibri Light" w:hAnsi="Calibri Light" w:cs="Calibri Light"/>
          <w:color w:val="auto"/>
        </w:rPr>
        <w:t>Deloitte Polska</w:t>
      </w:r>
      <w:r w:rsidR="0007523A" w:rsidRPr="00914C50">
        <w:rPr>
          <w:rFonts w:ascii="Calibri Light" w:hAnsi="Calibri Light" w:cs="Calibri Light"/>
          <w:color w:val="auto"/>
        </w:rPr>
        <w:br/>
        <w:t xml:space="preserve">Al. Jana Pawła II </w:t>
      </w:r>
      <w:r w:rsidR="005F74FC" w:rsidRPr="00914C50">
        <w:rPr>
          <w:rFonts w:ascii="Calibri Light" w:hAnsi="Calibri Light" w:cs="Calibri Light"/>
          <w:color w:val="auto"/>
        </w:rPr>
        <w:t>22</w:t>
      </w:r>
      <w:r w:rsidR="0007523A" w:rsidRPr="00914C50">
        <w:rPr>
          <w:rFonts w:ascii="Calibri Light" w:hAnsi="Calibri Light" w:cs="Calibri Light"/>
          <w:color w:val="auto"/>
        </w:rPr>
        <w:br/>
        <w:t>00-</w:t>
      </w:r>
      <w:r w:rsidR="000E53C8" w:rsidRPr="00914C50">
        <w:rPr>
          <w:rFonts w:ascii="Calibri Light" w:hAnsi="Calibri Light" w:cs="Calibri Light"/>
          <w:color w:val="auto"/>
        </w:rPr>
        <w:t>133</w:t>
      </w:r>
      <w:r w:rsidR="0007523A" w:rsidRPr="00914C50">
        <w:rPr>
          <w:rFonts w:ascii="Calibri Light" w:hAnsi="Calibri Light" w:cs="Calibri Light"/>
          <w:color w:val="auto"/>
        </w:rPr>
        <w:t xml:space="preserve"> Warszawa</w:t>
      </w:r>
      <w:r w:rsidR="0007523A" w:rsidRPr="00914C50">
        <w:rPr>
          <w:rFonts w:ascii="Calibri Light" w:hAnsi="Calibri Light" w:cs="Calibri Light"/>
          <w:color w:val="auto"/>
        </w:rPr>
        <w:br/>
        <w:t>Polska</w:t>
      </w:r>
    </w:p>
    <w:p w14:paraId="5D69CFD7" w14:textId="77777777" w:rsidR="00A43C3B" w:rsidRPr="00B67CB6" w:rsidRDefault="006F186A" w:rsidP="0007523A">
      <w:pPr>
        <w:pStyle w:val="Nagwek"/>
        <w:tabs>
          <w:tab w:val="clear" w:pos="4320"/>
          <w:tab w:val="clear" w:pos="8640"/>
          <w:tab w:val="left" w:pos="3070"/>
        </w:tabs>
        <w:spacing w:before="80" w:line="180" w:lineRule="exact"/>
        <w:ind w:left="7088"/>
        <w:rPr>
          <w:rFonts w:ascii="Calibri Light" w:hAnsi="Calibri Light" w:cs="Calibri Light"/>
          <w:lang w:val="en-US"/>
        </w:rPr>
      </w:pPr>
      <w:r w:rsidRPr="00914C50">
        <w:rPr>
          <w:rFonts w:ascii="Calibri Light" w:hAnsi="Calibri Light" w:cs="Calibri Light"/>
          <w:noProof/>
          <w:sz w:val="18"/>
          <w:lang w:eastAsia="pl-PL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B5F8175" wp14:editId="0D79EC72">
                <wp:simplePos x="0" y="0"/>
                <wp:positionH relativeFrom="column">
                  <wp:posOffset>2095</wp:posOffset>
                </wp:positionH>
                <wp:positionV relativeFrom="page">
                  <wp:posOffset>2155370</wp:posOffset>
                </wp:positionV>
                <wp:extent cx="3949700" cy="480951"/>
                <wp:effectExtent l="0" t="0" r="12700" b="1460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9700" cy="48095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1A6CDF2" w14:textId="42399888" w:rsidR="0007523A" w:rsidRPr="00914C50" w:rsidRDefault="0007523A" w:rsidP="00680B3F">
                            <w:pPr>
                              <w:pStyle w:val="Fax"/>
                              <w:spacing w:line="600" w:lineRule="exact"/>
                            </w:pPr>
                            <w:r w:rsidRPr="00914C50"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  <w:t>Informacja prasowa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>
            <w:pict w14:anchorId="48E9078C">
              <v:shapetype id="_x0000_t202" coordsize="21600,21600" o:spt="202" path="m,l,21600r21600,l21600,xe" w14:anchorId="6B5F8175">
                <v:stroke joinstyle="miter"/>
                <v:path gradientshapeok="t" o:connecttype="rect"/>
              </v:shapetype>
              <v:shape id="Text Box 2" style="position:absolute;left:0;text-align:left;margin-left:.15pt;margin-top:169.7pt;width:311pt;height:37.8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">
                <v:textbox inset="0,0,0,0">
                  <w:txbxContent>
                    <w:p w:rsidRPr="00914C50" w:rsidR="0007523A" w:rsidP="00680B3F" w:rsidRDefault="0007523A" w14:paraId="4DC851BC" w14:textId="42399888">
                      <w:pPr>
                        <w:pStyle w:val="Fax"/>
                        <w:spacing w:line="600" w:lineRule="exact"/>
                      </w:pPr>
                      <w:r w:rsidRPr="00914C50">
                        <w:rPr>
                          <w:rFonts w:ascii="Open Sans" w:hAnsi="Open Sans" w:cs="Open Sans"/>
                          <w:color w:val="000000" w:themeColor="text1"/>
                        </w:rPr>
                        <w:t>Informacja prasowa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07523A" w:rsidRPr="00B67CB6">
        <w:rPr>
          <w:rFonts w:ascii="Calibri Light" w:hAnsi="Calibri Light" w:cs="Calibri Light"/>
          <w:sz w:val="15"/>
          <w:lang w:val="en-US"/>
        </w:rPr>
        <w:t>Tel.: +48 22 511 08 11/12</w:t>
      </w:r>
      <w:r w:rsidR="0007523A" w:rsidRPr="00B67CB6">
        <w:rPr>
          <w:rFonts w:ascii="Calibri Light" w:hAnsi="Calibri Light" w:cs="Calibri Light"/>
          <w:sz w:val="15"/>
          <w:lang w:val="en-US"/>
        </w:rPr>
        <w:br/>
      </w:r>
      <w:r w:rsidR="0007523A" w:rsidRPr="00B67CB6">
        <w:rPr>
          <w:rFonts w:ascii="Calibri Light" w:hAnsi="Calibri Light" w:cs="Calibri Light"/>
          <w:spacing w:val="-2"/>
          <w:sz w:val="15"/>
          <w:lang w:val="en-US"/>
        </w:rPr>
        <w:t>Fax:</w:t>
      </w:r>
      <w:r w:rsidR="0007523A" w:rsidRPr="00B67CB6">
        <w:rPr>
          <w:rFonts w:ascii="Calibri Light" w:hAnsi="Calibri Light" w:cs="Calibri Light"/>
          <w:sz w:val="15"/>
          <w:lang w:val="en-US"/>
        </w:rPr>
        <w:t xml:space="preserve"> +48 22 511 08 13</w:t>
      </w:r>
      <w:r w:rsidR="0007523A" w:rsidRPr="00B67CB6">
        <w:rPr>
          <w:rFonts w:ascii="Calibri Light" w:hAnsi="Calibri Light" w:cs="Calibri Light"/>
          <w:spacing w:val="-2"/>
          <w:sz w:val="15"/>
          <w:lang w:val="en-US"/>
        </w:rPr>
        <w:br/>
      </w:r>
      <w:hyperlink r:id="rId12" w:history="1">
        <w:r w:rsidR="0007523A" w:rsidRPr="00B67CB6">
          <w:rPr>
            <w:rStyle w:val="Hipercze"/>
            <w:rFonts w:ascii="Calibri Light" w:hAnsi="Calibri Light" w:cs="Calibri Light"/>
            <w:color w:val="auto"/>
            <w:sz w:val="15"/>
            <w:lang w:val="en-US"/>
          </w:rPr>
          <w:t>www.deloitte.com/pl</w:t>
        </w:r>
      </w:hyperlink>
      <w:r w:rsidR="0007523A" w:rsidRPr="00B67CB6">
        <w:rPr>
          <w:rFonts w:ascii="Calibri Light" w:hAnsi="Calibri Light" w:cs="Calibri Light"/>
          <w:sz w:val="15"/>
          <w:lang w:val="en-US"/>
        </w:rPr>
        <w:t xml:space="preserve"> </w:t>
      </w:r>
    </w:p>
    <w:p w14:paraId="3F574E16" w14:textId="77777777" w:rsidR="0007523A" w:rsidRPr="00B67CB6" w:rsidRDefault="0007523A" w:rsidP="00A43C3B">
      <w:pPr>
        <w:pStyle w:val="Maintext"/>
        <w:spacing w:after="120" w:line="240" w:lineRule="auto"/>
        <w:rPr>
          <w:rFonts w:ascii="Calibri Light" w:hAnsi="Calibri Light" w:cs="Calibri Light"/>
          <w:color w:val="auto"/>
          <w:lang w:val="en-US"/>
        </w:rPr>
      </w:pPr>
    </w:p>
    <w:p w14:paraId="135B79D0" w14:textId="77777777" w:rsidR="0007523A" w:rsidRPr="00B67CB6" w:rsidRDefault="0007523A" w:rsidP="00A43C3B">
      <w:pPr>
        <w:pStyle w:val="Maintext"/>
        <w:spacing w:after="120" w:line="240" w:lineRule="auto"/>
        <w:rPr>
          <w:rFonts w:ascii="Calibri Light" w:hAnsi="Calibri Light" w:cs="Calibri Light"/>
          <w:color w:val="auto"/>
          <w:lang w:val="en-US"/>
        </w:rPr>
      </w:pPr>
    </w:p>
    <w:tbl>
      <w:tblPr>
        <w:tblW w:w="9654" w:type="dxa"/>
        <w:tblLook w:val="00A0" w:firstRow="1" w:lastRow="0" w:firstColumn="1" w:lastColumn="0" w:noHBand="0" w:noVBand="0"/>
      </w:tblPr>
      <w:tblGrid>
        <w:gridCol w:w="4077"/>
        <w:gridCol w:w="426"/>
        <w:gridCol w:w="5151"/>
      </w:tblGrid>
      <w:tr w:rsidR="00060BED" w:rsidRPr="00914C50" w14:paraId="17F0F836" w14:textId="77777777" w:rsidTr="007A28C4">
        <w:tc>
          <w:tcPr>
            <w:tcW w:w="4077" w:type="dxa"/>
          </w:tcPr>
          <w:p w14:paraId="7E92DD10" w14:textId="5EA9104F" w:rsidR="00B023D2" w:rsidRPr="00914C50" w:rsidRDefault="001E7BDD" w:rsidP="00B023D2">
            <w:pPr>
              <w:pStyle w:val="Maintext"/>
              <w:rPr>
                <w:rFonts w:ascii="Calibri Light" w:hAnsi="Calibri Light" w:cs="Calibri Light"/>
                <w:sz w:val="18"/>
                <w:szCs w:val="18"/>
              </w:rPr>
            </w:pPr>
            <w:r w:rsidRPr="00914C50">
              <w:rPr>
                <w:rFonts w:ascii="Calibri Light" w:hAnsi="Calibri Light" w:cs="Calibri Light"/>
                <w:sz w:val="18"/>
                <w:szCs w:val="18"/>
              </w:rPr>
              <w:t xml:space="preserve">Kontakt: Biuro Prasowe </w:t>
            </w:r>
            <w:r w:rsidR="00B023D2" w:rsidRPr="00914C50">
              <w:rPr>
                <w:rFonts w:ascii="Calibri Light" w:hAnsi="Calibri Light" w:cs="Calibri Light"/>
                <w:sz w:val="18"/>
                <w:szCs w:val="18"/>
              </w:rPr>
              <w:t>Deloitte</w:t>
            </w:r>
          </w:p>
          <w:p w14:paraId="63379949" w14:textId="2B2D5707" w:rsidR="00B023D2" w:rsidRPr="00914C50" w:rsidRDefault="00B023D2" w:rsidP="00B023D2">
            <w:pPr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14C50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Tel.: </w:t>
            </w:r>
            <w:r w:rsidR="001849C7" w:rsidRPr="00914C50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+48 728 484 476</w:t>
            </w:r>
          </w:p>
          <w:p w14:paraId="670063B4" w14:textId="3A61E930" w:rsidR="00B023D2" w:rsidRPr="00914C50" w:rsidRDefault="00B023D2" w:rsidP="00B023D2">
            <w:pPr>
              <w:pStyle w:val="Maintext"/>
              <w:spacing w:line="240" w:lineRule="auto"/>
              <w:rPr>
                <w:rFonts w:ascii="Calibri Light" w:hAnsi="Calibri Light" w:cs="Calibri Light"/>
              </w:rPr>
            </w:pPr>
            <w:r w:rsidRPr="00914C50">
              <w:rPr>
                <w:rFonts w:ascii="Calibri Light" w:hAnsi="Calibri Light" w:cs="Calibri Light"/>
                <w:sz w:val="18"/>
                <w:szCs w:val="18"/>
              </w:rPr>
              <w:t xml:space="preserve">E-mail: </w:t>
            </w:r>
            <w:hyperlink r:id="rId13" w:history="1">
              <w:r w:rsidR="001E7BDD" w:rsidRPr="00914C50">
                <w:rPr>
                  <w:rFonts w:ascii="Calibri Light" w:hAnsi="Calibri Light" w:cs="Calibri Light"/>
                  <w:sz w:val="18"/>
                  <w:szCs w:val="18"/>
                </w:rPr>
                <w:t>media@deloittece.com</w:t>
              </w:r>
            </w:hyperlink>
          </w:p>
          <w:p w14:paraId="14FDD699" w14:textId="77777777" w:rsidR="00A43C3B" w:rsidRPr="00914C50" w:rsidRDefault="00A43C3B" w:rsidP="002B0AD5">
            <w:pPr>
              <w:pStyle w:val="Maintext"/>
              <w:spacing w:line="240" w:lineRule="auto"/>
              <w:rPr>
                <w:rFonts w:ascii="Calibri Light" w:hAnsi="Calibri Light" w:cs="Calibri Light"/>
                <w:sz w:val="18"/>
                <w:szCs w:val="18"/>
              </w:rPr>
            </w:pPr>
          </w:p>
        </w:tc>
        <w:tc>
          <w:tcPr>
            <w:tcW w:w="426" w:type="dxa"/>
          </w:tcPr>
          <w:p w14:paraId="691E55C4" w14:textId="77777777" w:rsidR="00A43C3B" w:rsidRPr="00914C50" w:rsidRDefault="00A43C3B" w:rsidP="00CA33D1">
            <w:pPr>
              <w:pStyle w:val="Maintext"/>
              <w:spacing w:line="240" w:lineRule="auto"/>
              <w:rPr>
                <w:rFonts w:ascii="Calibri Light" w:hAnsi="Calibri Light" w:cs="Calibri Light"/>
                <w:color w:val="auto"/>
              </w:rPr>
            </w:pPr>
          </w:p>
        </w:tc>
        <w:tc>
          <w:tcPr>
            <w:tcW w:w="5151" w:type="dxa"/>
          </w:tcPr>
          <w:p w14:paraId="4BCD2428" w14:textId="77777777" w:rsidR="00A43C3B" w:rsidRPr="00914C50" w:rsidRDefault="00A43C3B" w:rsidP="00CA33D1">
            <w:pPr>
              <w:pStyle w:val="Maintext"/>
              <w:spacing w:line="240" w:lineRule="auto"/>
              <w:rPr>
                <w:rFonts w:ascii="Calibri Light" w:hAnsi="Calibri Light" w:cs="Calibri Light"/>
                <w:color w:val="auto"/>
              </w:rPr>
            </w:pPr>
          </w:p>
        </w:tc>
      </w:tr>
    </w:tbl>
    <w:p w14:paraId="55F2917E" w14:textId="7370BAC8" w:rsidR="008C5566" w:rsidRPr="00914C50" w:rsidRDefault="00436F50" w:rsidP="00FE5B9A">
      <w:pPr>
        <w:spacing w:before="240" w:after="120" w:line="240" w:lineRule="auto"/>
        <w:jc w:val="center"/>
        <w:rPr>
          <w:rFonts w:ascii="Calibri Light" w:hAnsi="Calibri Light" w:cs="Calibri Light"/>
          <w:b/>
          <w:sz w:val="28"/>
          <w:szCs w:val="32"/>
        </w:rPr>
      </w:pPr>
      <w:r>
        <w:rPr>
          <w:rFonts w:ascii="Calibri Light" w:hAnsi="Calibri Light" w:cs="Calibri Light"/>
          <w:b/>
          <w:sz w:val="28"/>
          <w:szCs w:val="32"/>
        </w:rPr>
        <w:t xml:space="preserve">Zielona transformacja </w:t>
      </w:r>
      <w:r w:rsidR="007A77D0">
        <w:rPr>
          <w:rFonts w:ascii="Calibri Light" w:hAnsi="Calibri Light" w:cs="Calibri Light"/>
          <w:b/>
          <w:sz w:val="28"/>
          <w:szCs w:val="32"/>
        </w:rPr>
        <w:t xml:space="preserve">i niezależność energetyczna regionów </w:t>
      </w:r>
      <w:r w:rsidR="00A04084">
        <w:rPr>
          <w:rFonts w:ascii="Calibri Light" w:hAnsi="Calibri Light" w:cs="Calibri Light"/>
          <w:b/>
          <w:sz w:val="28"/>
          <w:szCs w:val="32"/>
        </w:rPr>
        <w:t>fundamentami</w:t>
      </w:r>
      <w:r w:rsidR="007A77D0">
        <w:rPr>
          <w:rFonts w:ascii="Calibri Light" w:hAnsi="Calibri Light" w:cs="Calibri Light"/>
          <w:b/>
          <w:sz w:val="28"/>
          <w:szCs w:val="32"/>
        </w:rPr>
        <w:t xml:space="preserve"> konkurencyjności polskiej gospodarki</w:t>
      </w:r>
    </w:p>
    <w:p w14:paraId="01F03710" w14:textId="6A93A94F" w:rsidR="00E26A0A" w:rsidRPr="00914C50" w:rsidRDefault="00FB47E1" w:rsidP="00FE5B9A">
      <w:pPr>
        <w:spacing w:before="120" w:after="240" w:line="240" w:lineRule="auto"/>
        <w:jc w:val="center"/>
        <w:rPr>
          <w:rFonts w:ascii="Calibri Light" w:hAnsi="Calibri Light" w:cs="Calibri Light"/>
          <w:i/>
          <w:sz w:val="24"/>
          <w:szCs w:val="24"/>
        </w:rPr>
      </w:pPr>
      <w:r>
        <w:rPr>
          <w:rFonts w:ascii="Calibri Light" w:hAnsi="Calibri Light" w:cs="Calibri Light"/>
          <w:i/>
          <w:sz w:val="24"/>
          <w:szCs w:val="24"/>
        </w:rPr>
        <w:t>Zmienność kosztów energii elekt</w:t>
      </w:r>
      <w:r w:rsidR="00A04084">
        <w:rPr>
          <w:rFonts w:ascii="Calibri Light" w:hAnsi="Calibri Light" w:cs="Calibri Light"/>
          <w:i/>
          <w:sz w:val="24"/>
          <w:szCs w:val="24"/>
        </w:rPr>
        <w:t>r</w:t>
      </w:r>
      <w:r>
        <w:rPr>
          <w:rFonts w:ascii="Calibri Light" w:hAnsi="Calibri Light" w:cs="Calibri Light"/>
          <w:i/>
          <w:sz w:val="24"/>
          <w:szCs w:val="24"/>
        </w:rPr>
        <w:t xml:space="preserve">ycznej </w:t>
      </w:r>
      <w:r w:rsidR="00A04084">
        <w:rPr>
          <w:rFonts w:ascii="Calibri Light" w:hAnsi="Calibri Light" w:cs="Calibri Light"/>
          <w:i/>
          <w:sz w:val="24"/>
          <w:szCs w:val="24"/>
        </w:rPr>
        <w:t xml:space="preserve">stanowi </w:t>
      </w:r>
      <w:r>
        <w:rPr>
          <w:rFonts w:ascii="Calibri Light" w:hAnsi="Calibri Light" w:cs="Calibri Light"/>
          <w:i/>
          <w:sz w:val="24"/>
          <w:szCs w:val="24"/>
        </w:rPr>
        <w:t>jedn</w:t>
      </w:r>
      <w:r w:rsidR="00A04084">
        <w:rPr>
          <w:rFonts w:ascii="Calibri Light" w:hAnsi="Calibri Light" w:cs="Calibri Light"/>
          <w:i/>
          <w:sz w:val="24"/>
          <w:szCs w:val="24"/>
        </w:rPr>
        <w:t>o</w:t>
      </w:r>
      <w:r>
        <w:rPr>
          <w:rFonts w:ascii="Calibri Light" w:hAnsi="Calibri Light" w:cs="Calibri Light"/>
          <w:i/>
          <w:sz w:val="24"/>
          <w:szCs w:val="24"/>
        </w:rPr>
        <w:t xml:space="preserve"> z największych wyzwań dla polskich przedsiębiorców</w:t>
      </w:r>
    </w:p>
    <w:p w14:paraId="28EE4DB4" w14:textId="288B7968" w:rsidR="0024297F" w:rsidRPr="00576698" w:rsidRDefault="00FB54D0" w:rsidP="00901DE5">
      <w:pPr>
        <w:spacing w:after="120" w:line="240" w:lineRule="auto"/>
        <w:rPr>
          <w:rFonts w:ascii="Calibri Light" w:hAnsi="Calibri Light" w:cs="Calibri Light"/>
          <w:b/>
          <w:color w:val="000000"/>
          <w:sz w:val="22"/>
          <w:szCs w:val="22"/>
        </w:rPr>
      </w:pPr>
      <w:r w:rsidRPr="00914C50">
        <w:rPr>
          <w:rFonts w:ascii="Calibri Light" w:hAnsi="Calibri Light" w:cs="Calibri Light"/>
          <w:b/>
          <w:color w:val="000000"/>
          <w:sz w:val="22"/>
          <w:szCs w:val="22"/>
        </w:rPr>
        <w:t xml:space="preserve">Warszawa, </w:t>
      </w:r>
      <w:r w:rsidR="009F2FFA" w:rsidRPr="009F2FFA">
        <w:rPr>
          <w:rFonts w:ascii="Calibri Light" w:hAnsi="Calibri Light" w:cs="Calibri Light"/>
          <w:b/>
          <w:color w:val="000000"/>
          <w:sz w:val="22"/>
          <w:szCs w:val="22"/>
        </w:rPr>
        <w:t>31</w:t>
      </w:r>
      <w:r w:rsidR="00812E17" w:rsidRPr="009F2FFA">
        <w:rPr>
          <w:rFonts w:ascii="Calibri Light" w:hAnsi="Calibri Light" w:cs="Calibri Light"/>
          <w:b/>
          <w:color w:val="000000"/>
          <w:sz w:val="22"/>
          <w:szCs w:val="22"/>
        </w:rPr>
        <w:t xml:space="preserve"> </w:t>
      </w:r>
      <w:r w:rsidR="008D3BFB" w:rsidRPr="009F2FFA">
        <w:rPr>
          <w:rFonts w:ascii="Calibri Light" w:hAnsi="Calibri Light" w:cs="Calibri Light"/>
          <w:b/>
          <w:color w:val="000000"/>
          <w:sz w:val="22"/>
          <w:szCs w:val="22"/>
        </w:rPr>
        <w:t>marca</w:t>
      </w:r>
      <w:r w:rsidR="00812E17" w:rsidRPr="009F2FFA">
        <w:rPr>
          <w:rFonts w:ascii="Calibri Light" w:hAnsi="Calibri Light" w:cs="Calibri Light"/>
          <w:b/>
          <w:color w:val="000000"/>
          <w:sz w:val="22"/>
          <w:szCs w:val="22"/>
        </w:rPr>
        <w:t xml:space="preserve"> </w:t>
      </w:r>
      <w:r w:rsidR="00850D60" w:rsidRPr="009F2FFA">
        <w:rPr>
          <w:rFonts w:ascii="Calibri Light" w:hAnsi="Calibri Light" w:cs="Calibri Light"/>
          <w:b/>
          <w:color w:val="000000"/>
          <w:sz w:val="22"/>
          <w:szCs w:val="22"/>
        </w:rPr>
        <w:t>202</w:t>
      </w:r>
      <w:r w:rsidR="005C6987" w:rsidRPr="009F2FFA">
        <w:rPr>
          <w:rFonts w:ascii="Calibri Light" w:hAnsi="Calibri Light" w:cs="Calibri Light"/>
          <w:b/>
          <w:color w:val="000000"/>
          <w:sz w:val="22"/>
          <w:szCs w:val="22"/>
        </w:rPr>
        <w:t>5</w:t>
      </w:r>
      <w:r w:rsidR="00391CD2" w:rsidRPr="009F2FFA">
        <w:rPr>
          <w:rFonts w:ascii="Calibri Light" w:hAnsi="Calibri Light" w:cs="Calibri Light"/>
          <w:b/>
          <w:color w:val="000000"/>
          <w:sz w:val="22"/>
          <w:szCs w:val="22"/>
        </w:rPr>
        <w:t xml:space="preserve"> r.</w:t>
      </w:r>
      <w:r w:rsidR="00391CD2" w:rsidRPr="00914C50">
        <w:rPr>
          <w:rFonts w:ascii="Calibri Light" w:hAnsi="Calibri Light" w:cs="Calibri Light"/>
          <w:b/>
          <w:color w:val="000000"/>
          <w:sz w:val="22"/>
          <w:szCs w:val="22"/>
        </w:rPr>
        <w:t xml:space="preserve"> –</w:t>
      </w:r>
      <w:r w:rsidR="0080187F" w:rsidRPr="00914C50">
        <w:rPr>
          <w:rFonts w:ascii="Calibri Light" w:hAnsi="Calibri Light" w:cs="Calibri Light"/>
          <w:b/>
          <w:color w:val="000000"/>
          <w:sz w:val="22"/>
          <w:szCs w:val="22"/>
        </w:rPr>
        <w:t xml:space="preserve"> </w:t>
      </w:r>
      <w:r w:rsidR="00ED78C5" w:rsidRPr="00ED78C5">
        <w:rPr>
          <w:rFonts w:ascii="Calibri Light" w:hAnsi="Calibri Light" w:cs="Calibri Light"/>
          <w:b/>
          <w:color w:val="000000"/>
          <w:sz w:val="22"/>
          <w:szCs w:val="22"/>
        </w:rPr>
        <w:t>Rozwój lokalnych spo</w:t>
      </w:r>
      <w:r w:rsidR="00ED78C5" w:rsidRPr="00ED78C5">
        <w:rPr>
          <w:rFonts w:ascii="Calibri Light" w:hAnsi="Calibri Light" w:cs="Calibri Light" w:hint="eastAsia"/>
          <w:b/>
          <w:color w:val="000000"/>
          <w:sz w:val="22"/>
          <w:szCs w:val="22"/>
        </w:rPr>
        <w:t>ł</w:t>
      </w:r>
      <w:r w:rsidR="00ED78C5" w:rsidRPr="00ED78C5">
        <w:rPr>
          <w:rFonts w:ascii="Calibri Light" w:hAnsi="Calibri Light" w:cs="Calibri Light"/>
          <w:b/>
          <w:color w:val="000000"/>
          <w:sz w:val="22"/>
          <w:szCs w:val="22"/>
        </w:rPr>
        <w:t>eczno</w:t>
      </w:r>
      <w:r w:rsidR="00ED78C5" w:rsidRPr="00ED78C5">
        <w:rPr>
          <w:rFonts w:ascii="Calibri Light" w:hAnsi="Calibri Light" w:cs="Calibri Light" w:hint="eastAsia"/>
          <w:b/>
          <w:color w:val="000000"/>
          <w:sz w:val="22"/>
          <w:szCs w:val="22"/>
        </w:rPr>
        <w:t>ś</w:t>
      </w:r>
      <w:r w:rsidR="00ED78C5" w:rsidRPr="00ED78C5">
        <w:rPr>
          <w:rFonts w:ascii="Calibri Light" w:hAnsi="Calibri Light" w:cs="Calibri Light"/>
          <w:b/>
          <w:color w:val="000000"/>
          <w:sz w:val="22"/>
          <w:szCs w:val="22"/>
        </w:rPr>
        <w:t>ci energetycznych, wi</w:t>
      </w:r>
      <w:r w:rsidR="00ED78C5" w:rsidRPr="00ED78C5">
        <w:rPr>
          <w:rFonts w:ascii="Calibri Light" w:hAnsi="Calibri Light" w:cs="Calibri Light" w:hint="eastAsia"/>
          <w:b/>
          <w:color w:val="000000"/>
          <w:sz w:val="22"/>
          <w:szCs w:val="22"/>
        </w:rPr>
        <w:t>ę</w:t>
      </w:r>
      <w:r w:rsidR="00ED78C5" w:rsidRPr="00ED78C5">
        <w:rPr>
          <w:rFonts w:ascii="Calibri Light" w:hAnsi="Calibri Light" w:cs="Calibri Light"/>
          <w:b/>
          <w:color w:val="000000"/>
          <w:sz w:val="22"/>
          <w:szCs w:val="22"/>
        </w:rPr>
        <w:t>kszy udzia</w:t>
      </w:r>
      <w:r w:rsidR="00ED78C5" w:rsidRPr="00ED78C5">
        <w:rPr>
          <w:rFonts w:ascii="Calibri Light" w:hAnsi="Calibri Light" w:cs="Calibri Light" w:hint="eastAsia"/>
          <w:b/>
          <w:color w:val="000000"/>
          <w:sz w:val="22"/>
          <w:szCs w:val="22"/>
        </w:rPr>
        <w:t>ł</w:t>
      </w:r>
      <w:r w:rsidR="00ED78C5" w:rsidRPr="00ED78C5">
        <w:rPr>
          <w:rFonts w:ascii="Calibri Light" w:hAnsi="Calibri Light" w:cs="Calibri Light"/>
          <w:b/>
          <w:color w:val="000000"/>
          <w:sz w:val="22"/>
          <w:szCs w:val="22"/>
        </w:rPr>
        <w:t xml:space="preserve"> OZE oraz skuteczna optymalizacja inwestycji </w:t>
      </w:r>
      <w:r w:rsidR="00541ADC">
        <w:rPr>
          <w:rFonts w:ascii="Calibri Light" w:hAnsi="Calibri Light" w:cs="Calibri Light"/>
          <w:b/>
          <w:color w:val="000000"/>
          <w:sz w:val="22"/>
          <w:szCs w:val="22"/>
        </w:rPr>
        <w:t xml:space="preserve">stanowią główne </w:t>
      </w:r>
      <w:r w:rsidR="00121C1F">
        <w:rPr>
          <w:rFonts w:ascii="Calibri Light" w:hAnsi="Calibri Light" w:cs="Calibri Light"/>
          <w:b/>
          <w:color w:val="000000"/>
          <w:sz w:val="22"/>
          <w:szCs w:val="22"/>
        </w:rPr>
        <w:t xml:space="preserve">elementy </w:t>
      </w:r>
      <w:r w:rsidR="00F33DB7">
        <w:rPr>
          <w:rFonts w:ascii="Calibri Light" w:hAnsi="Calibri Light" w:cs="Calibri Light"/>
          <w:b/>
          <w:color w:val="000000"/>
          <w:sz w:val="22"/>
          <w:szCs w:val="22"/>
        </w:rPr>
        <w:t>transformacji energetycznej Polski</w:t>
      </w:r>
      <w:r w:rsidR="00ED78C5" w:rsidRPr="00ED78C5">
        <w:rPr>
          <w:rFonts w:ascii="Calibri Light" w:hAnsi="Calibri Light" w:cs="Calibri Light"/>
          <w:b/>
          <w:color w:val="000000"/>
          <w:sz w:val="22"/>
          <w:szCs w:val="22"/>
        </w:rPr>
        <w:t xml:space="preserve">. </w:t>
      </w:r>
      <w:r w:rsidR="00F33DB7">
        <w:rPr>
          <w:rFonts w:ascii="Calibri Light" w:hAnsi="Calibri Light" w:cs="Calibri Light"/>
          <w:b/>
          <w:color w:val="000000"/>
          <w:sz w:val="22"/>
          <w:szCs w:val="22"/>
        </w:rPr>
        <w:t>P</w:t>
      </w:r>
      <w:r w:rsidR="00ED78C5" w:rsidRPr="00ED78C5">
        <w:rPr>
          <w:rFonts w:ascii="Calibri Light" w:hAnsi="Calibri Light" w:cs="Calibri Light"/>
          <w:b/>
          <w:color w:val="000000"/>
          <w:sz w:val="22"/>
          <w:szCs w:val="22"/>
        </w:rPr>
        <w:t xml:space="preserve">odczas </w:t>
      </w:r>
      <w:r w:rsidR="00E73DF4">
        <w:rPr>
          <w:rFonts w:ascii="Calibri Light" w:hAnsi="Calibri Light" w:cs="Calibri Light"/>
          <w:b/>
          <w:color w:val="000000"/>
          <w:sz w:val="22"/>
          <w:szCs w:val="22"/>
        </w:rPr>
        <w:t xml:space="preserve">tegorocznej edycji </w:t>
      </w:r>
      <w:r w:rsidR="00121C1F">
        <w:rPr>
          <w:rFonts w:ascii="Calibri Light" w:hAnsi="Calibri Light" w:cs="Calibri Light"/>
          <w:b/>
          <w:color w:val="000000"/>
          <w:sz w:val="22"/>
          <w:szCs w:val="22"/>
        </w:rPr>
        <w:t xml:space="preserve">konferencji </w:t>
      </w:r>
      <w:r w:rsidR="00E73DF4">
        <w:rPr>
          <w:rFonts w:ascii="Calibri Light" w:hAnsi="Calibri Light" w:cs="Calibri Light"/>
          <w:b/>
          <w:color w:val="000000"/>
          <w:sz w:val="22"/>
          <w:szCs w:val="22"/>
        </w:rPr>
        <w:t>„</w:t>
      </w:r>
      <w:r w:rsidR="00D82045">
        <w:rPr>
          <w:rFonts w:ascii="Calibri Light" w:hAnsi="Calibri Light" w:cs="Calibri Light"/>
          <w:b/>
          <w:color w:val="000000"/>
          <w:sz w:val="22"/>
          <w:szCs w:val="22"/>
        </w:rPr>
        <w:t>Polski Kongres Klimatyczny</w:t>
      </w:r>
      <w:r w:rsidR="00E73DF4">
        <w:rPr>
          <w:rFonts w:ascii="Calibri Light" w:hAnsi="Calibri Light" w:cs="Calibri Light"/>
          <w:b/>
          <w:color w:val="000000"/>
          <w:sz w:val="22"/>
          <w:szCs w:val="22"/>
        </w:rPr>
        <w:t>”</w:t>
      </w:r>
      <w:r w:rsidR="00121C1F">
        <w:rPr>
          <w:rFonts w:ascii="Calibri Light" w:hAnsi="Calibri Light" w:cs="Calibri Light"/>
          <w:b/>
          <w:color w:val="000000"/>
          <w:sz w:val="22"/>
          <w:szCs w:val="22"/>
        </w:rPr>
        <w:t xml:space="preserve"> eksperci Delo</w:t>
      </w:r>
      <w:r w:rsidR="00F512CA">
        <w:rPr>
          <w:rFonts w:ascii="Calibri Light" w:hAnsi="Calibri Light" w:cs="Calibri Light"/>
          <w:b/>
          <w:color w:val="000000"/>
          <w:sz w:val="22"/>
          <w:szCs w:val="22"/>
        </w:rPr>
        <w:t xml:space="preserve">itte </w:t>
      </w:r>
      <w:r w:rsidR="00FA29EF">
        <w:rPr>
          <w:rFonts w:ascii="Calibri Light" w:hAnsi="Calibri Light" w:cs="Calibri Light"/>
          <w:b/>
          <w:color w:val="000000"/>
          <w:sz w:val="22"/>
          <w:szCs w:val="22"/>
        </w:rPr>
        <w:t xml:space="preserve">rozmawiali </w:t>
      </w:r>
      <w:r w:rsidR="00F512CA">
        <w:rPr>
          <w:rFonts w:ascii="Calibri Light" w:hAnsi="Calibri Light" w:cs="Calibri Light"/>
          <w:b/>
          <w:color w:val="000000"/>
          <w:sz w:val="22"/>
          <w:szCs w:val="22"/>
        </w:rPr>
        <w:t xml:space="preserve">na temat </w:t>
      </w:r>
      <w:r w:rsidR="00FA29EF">
        <w:rPr>
          <w:rFonts w:ascii="Calibri Light" w:hAnsi="Calibri Light" w:cs="Calibri Light"/>
          <w:b/>
          <w:color w:val="000000"/>
          <w:sz w:val="22"/>
          <w:szCs w:val="22"/>
        </w:rPr>
        <w:t>skutecznej realizacji</w:t>
      </w:r>
      <w:r w:rsidR="00F512CA">
        <w:rPr>
          <w:rFonts w:ascii="Calibri Light" w:hAnsi="Calibri Light" w:cs="Calibri Light"/>
          <w:b/>
          <w:color w:val="000000"/>
          <w:sz w:val="22"/>
          <w:szCs w:val="22"/>
        </w:rPr>
        <w:t xml:space="preserve"> </w:t>
      </w:r>
      <w:r w:rsidR="001B28A6">
        <w:rPr>
          <w:rFonts w:ascii="Calibri Light" w:hAnsi="Calibri Light" w:cs="Calibri Light"/>
          <w:b/>
          <w:color w:val="000000"/>
          <w:sz w:val="22"/>
          <w:szCs w:val="22"/>
        </w:rPr>
        <w:t>projektów inwestycyjnych</w:t>
      </w:r>
      <w:r w:rsidR="00F512CA">
        <w:rPr>
          <w:rFonts w:ascii="Calibri Light" w:hAnsi="Calibri Light" w:cs="Calibri Light"/>
          <w:b/>
          <w:color w:val="000000"/>
          <w:sz w:val="22"/>
          <w:szCs w:val="22"/>
        </w:rPr>
        <w:t xml:space="preserve"> w sektorze</w:t>
      </w:r>
      <w:r w:rsidR="00814186">
        <w:rPr>
          <w:rFonts w:ascii="Calibri Light" w:hAnsi="Calibri Light" w:cs="Calibri Light"/>
          <w:b/>
          <w:color w:val="000000"/>
          <w:sz w:val="22"/>
          <w:szCs w:val="22"/>
        </w:rPr>
        <w:t>. Wskazywano także na</w:t>
      </w:r>
      <w:r w:rsidR="00ED78C5" w:rsidRPr="00ED78C5">
        <w:rPr>
          <w:rFonts w:ascii="Calibri Light" w:hAnsi="Calibri Light" w:cs="Calibri Light"/>
          <w:b/>
          <w:color w:val="000000"/>
          <w:sz w:val="22"/>
          <w:szCs w:val="22"/>
        </w:rPr>
        <w:t xml:space="preserve"> korzy</w:t>
      </w:r>
      <w:r w:rsidR="00ED78C5" w:rsidRPr="00ED78C5">
        <w:rPr>
          <w:rFonts w:ascii="Calibri Light" w:hAnsi="Calibri Light" w:cs="Calibri Light" w:hint="eastAsia"/>
          <w:b/>
          <w:color w:val="000000"/>
          <w:sz w:val="22"/>
          <w:szCs w:val="22"/>
        </w:rPr>
        <w:t>ś</w:t>
      </w:r>
      <w:r w:rsidR="00ED78C5" w:rsidRPr="00ED78C5">
        <w:rPr>
          <w:rFonts w:ascii="Calibri Light" w:hAnsi="Calibri Light" w:cs="Calibri Light"/>
          <w:b/>
          <w:color w:val="000000"/>
          <w:sz w:val="22"/>
          <w:szCs w:val="22"/>
        </w:rPr>
        <w:t xml:space="preserve">ci </w:t>
      </w:r>
      <w:r w:rsidR="00814186">
        <w:rPr>
          <w:rFonts w:ascii="Calibri Light" w:hAnsi="Calibri Light" w:cs="Calibri Light"/>
          <w:b/>
          <w:color w:val="000000"/>
          <w:sz w:val="22"/>
          <w:szCs w:val="22"/>
        </w:rPr>
        <w:t xml:space="preserve">dla bezpieczeństwa i konkurencyjności gospodarki Polski, wynikające </w:t>
      </w:r>
      <w:r w:rsidR="00AB51F8">
        <w:rPr>
          <w:rFonts w:ascii="Calibri Light" w:hAnsi="Calibri Light" w:cs="Calibri Light"/>
          <w:b/>
          <w:color w:val="000000"/>
          <w:sz w:val="22"/>
          <w:szCs w:val="22"/>
        </w:rPr>
        <w:t>z rozwoju zrównoważonych źródeł</w:t>
      </w:r>
      <w:r w:rsidR="00814186">
        <w:rPr>
          <w:rFonts w:ascii="Calibri Light" w:hAnsi="Calibri Light" w:cs="Calibri Light"/>
          <w:b/>
          <w:color w:val="000000"/>
          <w:sz w:val="22"/>
          <w:szCs w:val="22"/>
        </w:rPr>
        <w:t xml:space="preserve"> </w:t>
      </w:r>
      <w:r w:rsidR="00AB51F8">
        <w:rPr>
          <w:rFonts w:ascii="Calibri Light" w:hAnsi="Calibri Light" w:cs="Calibri Light"/>
          <w:b/>
          <w:color w:val="000000"/>
          <w:sz w:val="22"/>
          <w:szCs w:val="22"/>
        </w:rPr>
        <w:t>energii</w:t>
      </w:r>
      <w:r w:rsidR="002C1AF7">
        <w:rPr>
          <w:rFonts w:ascii="Calibri Light" w:hAnsi="Calibri Light" w:cs="Calibri Light"/>
          <w:b/>
          <w:color w:val="000000"/>
          <w:sz w:val="22"/>
          <w:szCs w:val="22"/>
        </w:rPr>
        <w:t>.</w:t>
      </w:r>
      <w:r w:rsidR="009F2FFA">
        <w:rPr>
          <w:rFonts w:ascii="Calibri Light" w:hAnsi="Calibri Light" w:cs="Calibri Light"/>
          <w:b/>
          <w:color w:val="000000"/>
          <w:sz w:val="22"/>
          <w:szCs w:val="22"/>
        </w:rPr>
        <w:t xml:space="preserve"> Deloitte był partnerem strategicznym wydarzenia.</w:t>
      </w:r>
    </w:p>
    <w:p w14:paraId="4576DDED" w14:textId="0CEA8DA1" w:rsidR="00981DA5" w:rsidRDefault="00981DA5" w:rsidP="004C2E14">
      <w:pPr>
        <w:spacing w:after="120" w:line="240" w:lineRule="auto"/>
        <w:rPr>
          <w:rFonts w:ascii="Calibri Light" w:hAnsi="Calibri Light" w:cs="Calibri Light"/>
          <w:bCs/>
          <w:color w:val="000000"/>
          <w:sz w:val="22"/>
          <w:szCs w:val="22"/>
        </w:rPr>
      </w:pPr>
      <w:r>
        <w:rPr>
          <w:rFonts w:ascii="Calibri Light" w:hAnsi="Calibri Light" w:cs="Calibri Light"/>
          <w:bCs/>
          <w:color w:val="000000"/>
          <w:sz w:val="22"/>
          <w:szCs w:val="22"/>
        </w:rPr>
        <w:t>Polski Kongres Klimatyc</w:t>
      </w:r>
      <w:r w:rsidR="00664A27">
        <w:rPr>
          <w:rFonts w:ascii="Calibri Light" w:hAnsi="Calibri Light" w:cs="Calibri Light"/>
          <w:bCs/>
          <w:color w:val="000000"/>
          <w:sz w:val="22"/>
          <w:szCs w:val="22"/>
        </w:rPr>
        <w:t>z</w:t>
      </w:r>
      <w:r>
        <w:rPr>
          <w:rFonts w:ascii="Calibri Light" w:hAnsi="Calibri Light" w:cs="Calibri Light"/>
          <w:bCs/>
          <w:color w:val="000000"/>
          <w:sz w:val="22"/>
          <w:szCs w:val="22"/>
        </w:rPr>
        <w:t>ny</w:t>
      </w:r>
      <w:r w:rsidR="00664A27">
        <w:rPr>
          <w:rFonts w:ascii="Calibri Light" w:hAnsi="Calibri Light" w:cs="Calibri Light"/>
          <w:bCs/>
          <w:color w:val="000000"/>
          <w:sz w:val="22"/>
          <w:szCs w:val="22"/>
        </w:rPr>
        <w:t xml:space="preserve"> to wydarzenie gromadzące </w:t>
      </w:r>
      <w:r w:rsidR="00DE595A">
        <w:rPr>
          <w:rFonts w:ascii="Calibri Light" w:hAnsi="Calibri Light" w:cs="Calibri Light"/>
          <w:bCs/>
          <w:color w:val="000000"/>
          <w:sz w:val="22"/>
          <w:szCs w:val="22"/>
        </w:rPr>
        <w:t>przedstawicieli instytucji samorządowych, władz centralnych</w:t>
      </w:r>
      <w:r w:rsidR="005A0D0C">
        <w:rPr>
          <w:rFonts w:ascii="Calibri Light" w:hAnsi="Calibri Light" w:cs="Calibri Light"/>
          <w:bCs/>
          <w:color w:val="000000"/>
          <w:sz w:val="22"/>
          <w:szCs w:val="22"/>
        </w:rPr>
        <w:t xml:space="preserve"> oraz </w:t>
      </w:r>
      <w:r w:rsidR="00904CF2">
        <w:rPr>
          <w:rFonts w:ascii="Calibri Light" w:hAnsi="Calibri Light" w:cs="Calibri Light"/>
          <w:bCs/>
          <w:color w:val="000000"/>
          <w:sz w:val="22"/>
          <w:szCs w:val="22"/>
        </w:rPr>
        <w:t>biznesu</w:t>
      </w:r>
      <w:r w:rsidR="00B6450B">
        <w:rPr>
          <w:rFonts w:ascii="Calibri Light" w:hAnsi="Calibri Light" w:cs="Calibri Light"/>
          <w:bCs/>
          <w:color w:val="000000"/>
          <w:sz w:val="22"/>
          <w:szCs w:val="22"/>
        </w:rPr>
        <w:t>, umożliwiające wymianę doświadczeń</w:t>
      </w:r>
      <w:r w:rsidR="00E1500F">
        <w:rPr>
          <w:rFonts w:ascii="Calibri Light" w:hAnsi="Calibri Light" w:cs="Calibri Light"/>
          <w:bCs/>
          <w:color w:val="000000"/>
          <w:sz w:val="22"/>
          <w:szCs w:val="22"/>
        </w:rPr>
        <w:t xml:space="preserve"> </w:t>
      </w:r>
      <w:r w:rsidR="00CC1700">
        <w:rPr>
          <w:rFonts w:ascii="Calibri Light" w:hAnsi="Calibri Light" w:cs="Calibri Light"/>
          <w:bCs/>
          <w:color w:val="000000"/>
          <w:sz w:val="22"/>
          <w:szCs w:val="22"/>
        </w:rPr>
        <w:t xml:space="preserve">w </w:t>
      </w:r>
      <w:r w:rsidR="00EE1FEE">
        <w:rPr>
          <w:rFonts w:ascii="Calibri Light" w:hAnsi="Calibri Light" w:cs="Calibri Light"/>
          <w:bCs/>
          <w:color w:val="000000"/>
          <w:sz w:val="22"/>
          <w:szCs w:val="22"/>
        </w:rPr>
        <w:t xml:space="preserve">obszarze </w:t>
      </w:r>
      <w:r w:rsidR="00CC1700">
        <w:rPr>
          <w:rFonts w:ascii="Calibri Light" w:hAnsi="Calibri Light" w:cs="Calibri Light"/>
          <w:bCs/>
          <w:color w:val="000000"/>
          <w:sz w:val="22"/>
          <w:szCs w:val="22"/>
        </w:rPr>
        <w:t>zrównoważonego rozwoju oraz zielonej transformacji.</w:t>
      </w:r>
      <w:r w:rsidR="006E2A4F">
        <w:rPr>
          <w:rFonts w:ascii="Calibri Light" w:hAnsi="Calibri Light" w:cs="Calibri Light"/>
          <w:bCs/>
          <w:color w:val="000000"/>
          <w:sz w:val="22"/>
          <w:szCs w:val="22"/>
        </w:rPr>
        <w:t xml:space="preserve"> </w:t>
      </w:r>
      <w:r w:rsidR="00C12ABC">
        <w:rPr>
          <w:rFonts w:ascii="Calibri Light" w:hAnsi="Calibri Light" w:cs="Calibri Light"/>
          <w:bCs/>
          <w:color w:val="000000"/>
          <w:sz w:val="22"/>
          <w:szCs w:val="22"/>
        </w:rPr>
        <w:t xml:space="preserve">Stanowi on unikalną okazję do przedstawienia </w:t>
      </w:r>
      <w:r w:rsidR="00106104">
        <w:rPr>
          <w:rFonts w:ascii="Calibri Light" w:hAnsi="Calibri Light" w:cs="Calibri Light"/>
          <w:bCs/>
          <w:color w:val="000000"/>
          <w:sz w:val="22"/>
          <w:szCs w:val="22"/>
        </w:rPr>
        <w:t xml:space="preserve">innowacyjnych i skutecznych rozwiązań w zakresie </w:t>
      </w:r>
      <w:r w:rsidR="00EE4224">
        <w:rPr>
          <w:rFonts w:ascii="Calibri Light" w:hAnsi="Calibri Light" w:cs="Calibri Light"/>
          <w:bCs/>
          <w:color w:val="000000"/>
          <w:sz w:val="22"/>
          <w:szCs w:val="22"/>
        </w:rPr>
        <w:t>inwestycji</w:t>
      </w:r>
      <w:r w:rsidR="00E61118">
        <w:rPr>
          <w:rFonts w:ascii="Calibri Light" w:hAnsi="Calibri Light" w:cs="Calibri Light"/>
          <w:bCs/>
          <w:color w:val="000000"/>
          <w:sz w:val="22"/>
          <w:szCs w:val="22"/>
        </w:rPr>
        <w:t xml:space="preserve"> w energetyk</w:t>
      </w:r>
      <w:r w:rsidR="00722E1B">
        <w:rPr>
          <w:rFonts w:ascii="Calibri Light" w:hAnsi="Calibri Light" w:cs="Calibri Light"/>
          <w:bCs/>
          <w:color w:val="000000"/>
          <w:sz w:val="22"/>
          <w:szCs w:val="22"/>
        </w:rPr>
        <w:t>ę</w:t>
      </w:r>
      <w:r w:rsidR="00E61118">
        <w:rPr>
          <w:rFonts w:ascii="Calibri Light" w:hAnsi="Calibri Light" w:cs="Calibri Light"/>
          <w:bCs/>
          <w:color w:val="000000"/>
          <w:sz w:val="22"/>
          <w:szCs w:val="22"/>
        </w:rPr>
        <w:t xml:space="preserve">, ciepłownictwo czy </w:t>
      </w:r>
      <w:r w:rsidR="00722E1B">
        <w:rPr>
          <w:rFonts w:ascii="Calibri Light" w:hAnsi="Calibri Light" w:cs="Calibri Light"/>
          <w:bCs/>
          <w:color w:val="000000"/>
          <w:sz w:val="22"/>
          <w:szCs w:val="22"/>
        </w:rPr>
        <w:t xml:space="preserve">związanych z rozwojem </w:t>
      </w:r>
      <w:r w:rsidR="00E61118">
        <w:rPr>
          <w:rFonts w:ascii="Calibri Light" w:hAnsi="Calibri Light" w:cs="Calibri Light"/>
          <w:bCs/>
          <w:color w:val="000000"/>
          <w:sz w:val="22"/>
          <w:szCs w:val="22"/>
        </w:rPr>
        <w:t>miast.</w:t>
      </w:r>
    </w:p>
    <w:p w14:paraId="2D362303" w14:textId="3BC6A37E" w:rsidR="004C2E14" w:rsidRPr="00914C50" w:rsidRDefault="00D72CC3" w:rsidP="004C2E14">
      <w:pPr>
        <w:spacing w:after="120" w:line="240" w:lineRule="auto"/>
        <w:rPr>
          <w:rFonts w:ascii="Calibri Light" w:hAnsi="Calibri Light" w:cs="Calibri Light"/>
          <w:bCs/>
          <w:color w:val="000000"/>
          <w:sz w:val="22"/>
          <w:szCs w:val="22"/>
        </w:rPr>
      </w:pPr>
      <w:r>
        <w:rPr>
          <w:rFonts w:ascii="Calibri Light" w:hAnsi="Calibri Light" w:cs="Calibri Light"/>
          <w:bCs/>
          <w:color w:val="000000"/>
          <w:sz w:val="22"/>
          <w:szCs w:val="22"/>
        </w:rPr>
        <w:t xml:space="preserve">Biorący udział w </w:t>
      </w:r>
      <w:r w:rsidR="00C12ABC">
        <w:rPr>
          <w:rFonts w:ascii="Calibri Light" w:hAnsi="Calibri Light" w:cs="Calibri Light"/>
          <w:bCs/>
          <w:color w:val="000000"/>
          <w:sz w:val="22"/>
          <w:szCs w:val="22"/>
        </w:rPr>
        <w:t>Kongresie</w:t>
      </w:r>
      <w:r>
        <w:rPr>
          <w:rFonts w:ascii="Calibri Light" w:hAnsi="Calibri Light" w:cs="Calibri Light"/>
          <w:bCs/>
          <w:color w:val="000000"/>
          <w:sz w:val="22"/>
          <w:szCs w:val="22"/>
        </w:rPr>
        <w:t xml:space="preserve"> e</w:t>
      </w:r>
      <w:r w:rsidR="004C2E14">
        <w:rPr>
          <w:rFonts w:ascii="Calibri Light" w:hAnsi="Calibri Light" w:cs="Calibri Light"/>
          <w:bCs/>
          <w:color w:val="000000"/>
          <w:sz w:val="22"/>
          <w:szCs w:val="22"/>
        </w:rPr>
        <w:t>ksperci Deloitte uczestniczyli w dyskusjach poświęconych</w:t>
      </w:r>
      <w:r w:rsidR="009F2FFA">
        <w:rPr>
          <w:rFonts w:ascii="Calibri Light" w:hAnsi="Calibri Light" w:cs="Calibri Light"/>
          <w:bCs/>
          <w:color w:val="000000"/>
          <w:sz w:val="22"/>
          <w:szCs w:val="22"/>
        </w:rPr>
        <w:t xml:space="preserve"> m.in.</w:t>
      </w:r>
      <w:r w:rsidR="004C2E14">
        <w:rPr>
          <w:rFonts w:ascii="Calibri Light" w:hAnsi="Calibri Light" w:cs="Calibri Light"/>
          <w:bCs/>
          <w:color w:val="000000"/>
          <w:sz w:val="22"/>
          <w:szCs w:val="22"/>
        </w:rPr>
        <w:t xml:space="preserve"> współpracy interesariuszy zielonej transformacji, scenariuszom rozwoju systemu energetycznego w perspektywie średnio i długoterminowej, rozwiązaniom dekarbonizacyjnym w ciepłownictwie oraz </w:t>
      </w:r>
      <w:r w:rsidR="003F078B">
        <w:rPr>
          <w:rFonts w:ascii="Calibri Light" w:hAnsi="Calibri Light" w:cs="Calibri Light"/>
          <w:bCs/>
          <w:color w:val="000000"/>
          <w:sz w:val="22"/>
          <w:szCs w:val="22"/>
        </w:rPr>
        <w:t xml:space="preserve">sposobom </w:t>
      </w:r>
      <w:r w:rsidR="00AB01E0">
        <w:rPr>
          <w:rFonts w:ascii="Calibri Light" w:hAnsi="Calibri Light" w:cs="Calibri Light"/>
          <w:bCs/>
          <w:color w:val="000000"/>
          <w:sz w:val="22"/>
          <w:szCs w:val="22"/>
        </w:rPr>
        <w:t>realizacji zrównoważonych projektów</w:t>
      </w:r>
      <w:r w:rsidR="004C2E14">
        <w:rPr>
          <w:rFonts w:ascii="Calibri Light" w:hAnsi="Calibri Light" w:cs="Calibri Light"/>
          <w:bCs/>
          <w:color w:val="000000"/>
          <w:sz w:val="22"/>
          <w:szCs w:val="22"/>
        </w:rPr>
        <w:t xml:space="preserve"> z uwzględnieniem stabilności finansów </w:t>
      </w:r>
      <w:r w:rsidR="007E4C9F">
        <w:rPr>
          <w:rFonts w:ascii="Calibri Light" w:hAnsi="Calibri Light" w:cs="Calibri Light"/>
          <w:bCs/>
          <w:color w:val="000000"/>
          <w:sz w:val="22"/>
          <w:szCs w:val="22"/>
        </w:rPr>
        <w:t>jednostek samorządu terytorialnego</w:t>
      </w:r>
      <w:r w:rsidR="004C2E14">
        <w:rPr>
          <w:rFonts w:ascii="Calibri Light" w:hAnsi="Calibri Light" w:cs="Calibri Light"/>
          <w:bCs/>
          <w:color w:val="000000"/>
          <w:sz w:val="22"/>
          <w:szCs w:val="22"/>
        </w:rPr>
        <w:t>.</w:t>
      </w:r>
    </w:p>
    <w:p w14:paraId="10097E6F" w14:textId="70AC4102" w:rsidR="008264A8" w:rsidRPr="004F4C01" w:rsidRDefault="0070764B" w:rsidP="00135BDF">
      <w:pPr>
        <w:spacing w:after="120" w:line="240" w:lineRule="auto"/>
        <w:rPr>
          <w:rFonts w:ascii="Calibri Light" w:hAnsi="Calibri Light" w:cs="Calibri Light"/>
          <w:bCs/>
          <w:color w:val="000000"/>
          <w:sz w:val="22"/>
          <w:szCs w:val="22"/>
        </w:rPr>
      </w:pPr>
      <w:r w:rsidRPr="00B90C71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– </w:t>
      </w:r>
      <w:r w:rsidR="0078372E" w:rsidRPr="0078372E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W czasach niepewno</w:t>
      </w:r>
      <w:r w:rsidR="0078372E" w:rsidRPr="0078372E">
        <w:rPr>
          <w:rFonts w:ascii="Calibri Light" w:hAnsi="Calibri Light" w:cs="Calibri Light" w:hint="eastAsia"/>
          <w:bCs/>
          <w:i/>
          <w:iCs/>
          <w:color w:val="000000"/>
          <w:sz w:val="22"/>
          <w:szCs w:val="22"/>
        </w:rPr>
        <w:t>ś</w:t>
      </w:r>
      <w:r w:rsidR="0078372E" w:rsidRPr="0078372E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ci potrzebujemy jasnych, przejrzystych strategii realizacji dzia</w:t>
      </w:r>
      <w:r w:rsidR="0078372E" w:rsidRPr="0078372E">
        <w:rPr>
          <w:rFonts w:ascii="Calibri Light" w:hAnsi="Calibri Light" w:cs="Calibri Light" w:hint="eastAsia"/>
          <w:bCs/>
          <w:i/>
          <w:iCs/>
          <w:color w:val="000000"/>
          <w:sz w:val="22"/>
          <w:szCs w:val="22"/>
        </w:rPr>
        <w:t>ł</w:t>
      </w:r>
      <w:r w:rsidR="0078372E" w:rsidRPr="0078372E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a</w:t>
      </w:r>
      <w:r w:rsidR="0078372E" w:rsidRPr="0078372E">
        <w:rPr>
          <w:rFonts w:ascii="Calibri Light" w:hAnsi="Calibri Light" w:cs="Calibri Light" w:hint="eastAsia"/>
          <w:bCs/>
          <w:i/>
          <w:iCs/>
          <w:color w:val="000000"/>
          <w:sz w:val="22"/>
          <w:szCs w:val="22"/>
        </w:rPr>
        <w:t>ń</w:t>
      </w:r>
      <w:r w:rsidR="0078372E" w:rsidRPr="0078372E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 z obszaru transformacji klimatycznej. Niezwykle istotne jest</w:t>
      </w:r>
      <w:r w:rsidR="003F078B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,</w:t>
      </w:r>
      <w:r w:rsidR="0078372E" w:rsidRPr="0078372E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 aby decydenci byli </w:t>
      </w:r>
      <w:r w:rsidR="0078372E" w:rsidRPr="0078372E">
        <w:rPr>
          <w:rFonts w:ascii="Calibri Light" w:hAnsi="Calibri Light" w:cs="Calibri Light" w:hint="eastAsia"/>
          <w:bCs/>
          <w:i/>
          <w:iCs/>
          <w:color w:val="000000"/>
          <w:sz w:val="22"/>
          <w:szCs w:val="22"/>
        </w:rPr>
        <w:t>ś</w:t>
      </w:r>
      <w:r w:rsidR="0078372E" w:rsidRPr="0078372E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wiadomi potrzeb i mo</w:t>
      </w:r>
      <w:r w:rsidR="0078372E" w:rsidRPr="0078372E">
        <w:rPr>
          <w:rFonts w:ascii="Calibri Light" w:hAnsi="Calibri Light" w:cs="Calibri Light" w:hint="eastAsia"/>
          <w:bCs/>
          <w:i/>
          <w:iCs/>
          <w:color w:val="000000"/>
          <w:sz w:val="22"/>
          <w:szCs w:val="22"/>
        </w:rPr>
        <w:t>ż</w:t>
      </w:r>
      <w:r w:rsidR="0078372E" w:rsidRPr="0078372E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liwo</w:t>
      </w:r>
      <w:r w:rsidR="0078372E" w:rsidRPr="0078372E">
        <w:rPr>
          <w:rFonts w:ascii="Calibri Light" w:hAnsi="Calibri Light" w:cs="Calibri Light" w:hint="eastAsia"/>
          <w:bCs/>
          <w:i/>
          <w:iCs/>
          <w:color w:val="000000"/>
          <w:sz w:val="22"/>
          <w:szCs w:val="22"/>
        </w:rPr>
        <w:t>ś</w:t>
      </w:r>
      <w:r w:rsidR="0078372E" w:rsidRPr="0078372E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ci ka</w:t>
      </w:r>
      <w:r w:rsidR="0078372E" w:rsidRPr="0078372E">
        <w:rPr>
          <w:rFonts w:ascii="Calibri Light" w:hAnsi="Calibri Light" w:cs="Calibri Light" w:hint="eastAsia"/>
          <w:bCs/>
          <w:i/>
          <w:iCs/>
          <w:color w:val="000000"/>
          <w:sz w:val="22"/>
          <w:szCs w:val="22"/>
        </w:rPr>
        <w:t>ż</w:t>
      </w:r>
      <w:r w:rsidR="0078372E" w:rsidRPr="0078372E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dej z zaanga</w:t>
      </w:r>
      <w:r w:rsidR="0078372E" w:rsidRPr="0078372E">
        <w:rPr>
          <w:rFonts w:ascii="Calibri Light" w:hAnsi="Calibri Light" w:cs="Calibri Light" w:hint="eastAsia"/>
          <w:bCs/>
          <w:i/>
          <w:iCs/>
          <w:color w:val="000000"/>
          <w:sz w:val="22"/>
          <w:szCs w:val="22"/>
        </w:rPr>
        <w:t>ż</w:t>
      </w:r>
      <w:r w:rsidR="0078372E" w:rsidRPr="0078372E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owanych stron oraz potrafili w efektywny sposób zarz</w:t>
      </w:r>
      <w:r w:rsidR="0078372E" w:rsidRPr="0078372E">
        <w:rPr>
          <w:rFonts w:ascii="Calibri Light" w:hAnsi="Calibri Light" w:cs="Calibri Light" w:hint="eastAsia"/>
          <w:bCs/>
          <w:i/>
          <w:iCs/>
          <w:color w:val="000000"/>
          <w:sz w:val="22"/>
          <w:szCs w:val="22"/>
        </w:rPr>
        <w:t>ą</w:t>
      </w:r>
      <w:r w:rsidR="0078372E" w:rsidRPr="0078372E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dza</w:t>
      </w:r>
      <w:r w:rsidR="0078372E" w:rsidRPr="0078372E">
        <w:rPr>
          <w:rFonts w:ascii="Calibri Light" w:hAnsi="Calibri Light" w:cs="Calibri Light" w:hint="eastAsia"/>
          <w:bCs/>
          <w:i/>
          <w:iCs/>
          <w:color w:val="000000"/>
          <w:sz w:val="22"/>
          <w:szCs w:val="22"/>
        </w:rPr>
        <w:t>ć</w:t>
      </w:r>
      <w:r w:rsidR="0078372E" w:rsidRPr="0078372E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 </w:t>
      </w:r>
      <w:r w:rsidR="00BA610B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zielonymi inwestycjami</w:t>
      </w:r>
      <w:r w:rsidR="0078372E" w:rsidRPr="0078372E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.</w:t>
      </w:r>
      <w:r w:rsidR="00BA610B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 </w:t>
      </w:r>
      <w:r w:rsidR="004F4C01" w:rsidRPr="004F4C01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In</w:t>
      </w:r>
      <w:r w:rsidR="004F4C01" w:rsidRPr="008E4088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icjatywy takie ja</w:t>
      </w:r>
      <w:r w:rsidR="004F4C01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k Polski Kongres Klimatyczny stanowią doskonałą okazję do </w:t>
      </w:r>
      <w:r w:rsidR="00EB0CF6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wypracowania </w:t>
      </w:r>
      <w:r w:rsidR="006458B1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sposobów na </w:t>
      </w:r>
      <w:r w:rsidR="004A5473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budowanie zrównoważonej gospodarki, opartej na odnawialnych źródłach energii</w:t>
      </w:r>
      <w:r w:rsidR="0078372E" w:rsidRPr="004F4C01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 </w:t>
      </w:r>
      <w:r w:rsidRPr="004F4C01">
        <w:rPr>
          <w:rFonts w:ascii="Calibri Light" w:hAnsi="Calibri Light" w:cs="Calibri Light"/>
          <w:bCs/>
          <w:iCs/>
          <w:color w:val="000000"/>
          <w:sz w:val="22"/>
          <w:szCs w:val="22"/>
        </w:rPr>
        <w:t xml:space="preserve">– </w:t>
      </w:r>
      <w:r w:rsidRPr="004F4C01">
        <w:rPr>
          <w:rFonts w:ascii="Calibri Light" w:hAnsi="Calibri Light" w:cs="Calibri Light"/>
          <w:bCs/>
          <w:color w:val="000000"/>
          <w:sz w:val="22"/>
          <w:szCs w:val="22"/>
        </w:rPr>
        <w:t xml:space="preserve">mówi </w:t>
      </w:r>
      <w:r w:rsidRPr="004F4C01">
        <w:rPr>
          <w:rFonts w:ascii="Calibri Light" w:hAnsi="Calibri Light" w:cs="Calibri Light"/>
          <w:b/>
          <w:color w:val="000000"/>
          <w:sz w:val="22"/>
          <w:szCs w:val="22"/>
        </w:rPr>
        <w:t>Tomasz Gasiński</w:t>
      </w:r>
      <w:r w:rsidRPr="004F4C01">
        <w:rPr>
          <w:rFonts w:ascii="Calibri Light" w:hAnsi="Calibri Light" w:cs="Calibri Light"/>
          <w:bCs/>
          <w:color w:val="000000"/>
          <w:sz w:val="22"/>
          <w:szCs w:val="22"/>
        </w:rPr>
        <w:t>, partner</w:t>
      </w:r>
      <w:r w:rsidR="002E18BF" w:rsidRPr="004F4C01">
        <w:rPr>
          <w:rFonts w:ascii="Calibri Light" w:hAnsi="Calibri Light" w:cs="Calibri Light"/>
          <w:bCs/>
          <w:color w:val="000000"/>
          <w:sz w:val="22"/>
          <w:szCs w:val="22"/>
        </w:rPr>
        <w:t>,</w:t>
      </w:r>
      <w:r w:rsidRPr="004F4C01">
        <w:rPr>
          <w:rFonts w:ascii="Calibri Light" w:hAnsi="Calibri Light" w:cs="Calibri Light"/>
          <w:bCs/>
          <w:color w:val="000000"/>
          <w:sz w:val="22"/>
          <w:szCs w:val="22"/>
        </w:rPr>
        <w:t xml:space="preserve"> </w:t>
      </w:r>
      <w:r w:rsidR="002E18BF" w:rsidRPr="004F4C01">
        <w:rPr>
          <w:rFonts w:ascii="Calibri Light" w:hAnsi="Calibri Light" w:cs="Calibri Light"/>
          <w:bCs/>
          <w:color w:val="000000"/>
          <w:sz w:val="22"/>
          <w:szCs w:val="22"/>
        </w:rPr>
        <w:t>Sustainability Consulting</w:t>
      </w:r>
      <w:r w:rsidR="009F2FFA">
        <w:rPr>
          <w:rFonts w:ascii="Calibri Light" w:hAnsi="Calibri Light" w:cs="Calibri Light"/>
          <w:bCs/>
          <w:color w:val="000000"/>
          <w:sz w:val="22"/>
          <w:szCs w:val="22"/>
        </w:rPr>
        <w:t xml:space="preserve">, </w:t>
      </w:r>
      <w:r w:rsidR="002E18BF" w:rsidRPr="004F4C01">
        <w:rPr>
          <w:rFonts w:ascii="Calibri Light" w:hAnsi="Calibri Light" w:cs="Calibri Light"/>
          <w:bCs/>
          <w:color w:val="000000"/>
          <w:sz w:val="22"/>
          <w:szCs w:val="22"/>
        </w:rPr>
        <w:t>Deloitte</w:t>
      </w:r>
      <w:r w:rsidR="009F2FFA">
        <w:rPr>
          <w:rFonts w:ascii="Calibri Light" w:hAnsi="Calibri Light" w:cs="Calibri Light"/>
          <w:bCs/>
          <w:color w:val="000000"/>
          <w:sz w:val="22"/>
          <w:szCs w:val="22"/>
        </w:rPr>
        <w:t xml:space="preserve"> w Europie Środkowej</w:t>
      </w:r>
      <w:r w:rsidRPr="004F4C01">
        <w:rPr>
          <w:rFonts w:ascii="Calibri Light" w:hAnsi="Calibri Light" w:cs="Calibri Light"/>
          <w:bCs/>
          <w:color w:val="000000"/>
          <w:sz w:val="22"/>
          <w:szCs w:val="22"/>
        </w:rPr>
        <w:t>.</w:t>
      </w:r>
    </w:p>
    <w:p w14:paraId="5EF9FC88" w14:textId="77840972" w:rsidR="008264A8" w:rsidRPr="009857DD" w:rsidRDefault="001A6857" w:rsidP="001A6857">
      <w:pPr>
        <w:spacing w:before="240" w:after="120" w:line="240" w:lineRule="auto"/>
        <w:rPr>
          <w:rFonts w:ascii="Calibri Light" w:hAnsi="Calibri Light" w:cs="Calibri Light"/>
          <w:b/>
          <w:color w:val="000000"/>
          <w:sz w:val="22"/>
          <w:szCs w:val="22"/>
        </w:rPr>
      </w:pPr>
      <w:r>
        <w:rPr>
          <w:rFonts w:ascii="Calibri Light" w:hAnsi="Calibri Light" w:cs="Calibri Light"/>
          <w:b/>
          <w:color w:val="000000"/>
          <w:sz w:val="22"/>
          <w:szCs w:val="22"/>
        </w:rPr>
        <w:t>Energia i konkurencyjność</w:t>
      </w:r>
    </w:p>
    <w:p w14:paraId="66372C61" w14:textId="7BFB157C" w:rsidR="004B52FF" w:rsidRPr="00914C50" w:rsidRDefault="00221910" w:rsidP="00135BDF">
      <w:pPr>
        <w:spacing w:after="120" w:line="240" w:lineRule="auto"/>
        <w:rPr>
          <w:rFonts w:ascii="Calibri Light" w:hAnsi="Calibri Light" w:cs="Calibri Light"/>
          <w:bCs/>
          <w:color w:val="000000"/>
          <w:sz w:val="22"/>
          <w:szCs w:val="22"/>
        </w:rPr>
      </w:pPr>
      <w:r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Jedna z </w:t>
      </w:r>
      <w:r w:rsidR="007C1655">
        <w:rPr>
          <w:rFonts w:ascii="Calibri Light" w:hAnsi="Calibri Light" w:cs="Calibri Light"/>
          <w:bCs/>
          <w:color w:val="000000"/>
          <w:sz w:val="22"/>
          <w:szCs w:val="22"/>
        </w:rPr>
        <w:t xml:space="preserve">pierwszych </w:t>
      </w:r>
      <w:r w:rsidRPr="00914C50">
        <w:rPr>
          <w:rFonts w:ascii="Calibri Light" w:hAnsi="Calibri Light" w:cs="Calibri Light"/>
          <w:bCs/>
          <w:color w:val="000000"/>
          <w:sz w:val="22"/>
          <w:szCs w:val="22"/>
        </w:rPr>
        <w:t>sesji plenarnych Kongresu</w:t>
      </w:r>
      <w:r w:rsidR="007C1655">
        <w:rPr>
          <w:rFonts w:ascii="Calibri Light" w:hAnsi="Calibri Light" w:cs="Calibri Light"/>
          <w:bCs/>
          <w:color w:val="000000"/>
          <w:sz w:val="22"/>
          <w:szCs w:val="22"/>
        </w:rPr>
        <w:t xml:space="preserve">, </w:t>
      </w:r>
      <w:r w:rsidR="008622B4">
        <w:rPr>
          <w:rFonts w:ascii="Calibri Light" w:hAnsi="Calibri Light" w:cs="Calibri Light"/>
          <w:bCs/>
          <w:color w:val="000000"/>
          <w:sz w:val="22"/>
          <w:szCs w:val="22"/>
        </w:rPr>
        <w:t>nosząca tytuł</w:t>
      </w:r>
      <w:r w:rsidR="007C1655">
        <w:rPr>
          <w:rFonts w:ascii="Calibri Light" w:hAnsi="Calibri Light" w:cs="Calibri Light"/>
          <w:bCs/>
          <w:color w:val="000000"/>
          <w:sz w:val="22"/>
          <w:szCs w:val="22"/>
        </w:rPr>
        <w:t xml:space="preserve"> „</w:t>
      </w:r>
      <w:r w:rsidR="008622B4" w:rsidRPr="007C1655">
        <w:rPr>
          <w:rFonts w:ascii="Calibri Light" w:hAnsi="Calibri Light" w:cs="Calibri Light"/>
          <w:bCs/>
          <w:color w:val="000000"/>
          <w:sz w:val="22"/>
          <w:szCs w:val="22"/>
        </w:rPr>
        <w:t>T</w:t>
      </w:r>
      <w:r w:rsidR="008622B4">
        <w:rPr>
          <w:rFonts w:ascii="Calibri Light" w:hAnsi="Calibri Light" w:cs="Calibri Light"/>
          <w:bCs/>
          <w:color w:val="000000"/>
          <w:sz w:val="22"/>
          <w:szCs w:val="22"/>
        </w:rPr>
        <w:t>ransformacja</w:t>
      </w:r>
      <w:r w:rsidR="007C1655">
        <w:rPr>
          <w:rFonts w:ascii="Calibri Light" w:hAnsi="Calibri Light" w:cs="Calibri Light"/>
          <w:bCs/>
          <w:color w:val="000000"/>
          <w:sz w:val="22"/>
          <w:szCs w:val="22"/>
        </w:rPr>
        <w:t xml:space="preserve"> energetyczna</w:t>
      </w:r>
      <w:r w:rsidR="008622B4">
        <w:rPr>
          <w:rFonts w:ascii="Calibri Light" w:hAnsi="Calibri Light" w:cs="Calibri Light"/>
          <w:bCs/>
          <w:color w:val="000000"/>
          <w:sz w:val="22"/>
          <w:szCs w:val="22"/>
        </w:rPr>
        <w:t xml:space="preserve"> - f</w:t>
      </w:r>
      <w:r w:rsidR="007C1655" w:rsidRPr="007C1655">
        <w:rPr>
          <w:rFonts w:ascii="Calibri Light" w:hAnsi="Calibri Light" w:cs="Calibri Light"/>
          <w:bCs/>
          <w:color w:val="000000"/>
          <w:sz w:val="22"/>
          <w:szCs w:val="22"/>
        </w:rPr>
        <w:t>inansowanie, projekty, wsp</w:t>
      </w:r>
      <w:r w:rsidR="007C1655" w:rsidRPr="007C1655">
        <w:rPr>
          <w:rFonts w:ascii="Calibri Light" w:hAnsi="Calibri Light" w:cs="Calibri Light" w:hint="eastAsia"/>
          <w:bCs/>
          <w:color w:val="000000"/>
          <w:sz w:val="22"/>
          <w:szCs w:val="22"/>
        </w:rPr>
        <w:t>ół</w:t>
      </w:r>
      <w:r w:rsidR="007C1655" w:rsidRPr="007C1655">
        <w:rPr>
          <w:rFonts w:ascii="Calibri Light" w:hAnsi="Calibri Light" w:cs="Calibri Light"/>
          <w:bCs/>
          <w:color w:val="000000"/>
          <w:sz w:val="22"/>
          <w:szCs w:val="22"/>
        </w:rPr>
        <w:t>prace, szanse i zagro</w:t>
      </w:r>
      <w:r w:rsidR="007C1655" w:rsidRPr="007C1655">
        <w:rPr>
          <w:rFonts w:ascii="Calibri Light" w:hAnsi="Calibri Light" w:cs="Calibri Light" w:hint="eastAsia"/>
          <w:bCs/>
          <w:color w:val="000000"/>
          <w:sz w:val="22"/>
          <w:szCs w:val="22"/>
        </w:rPr>
        <w:t>ż</w:t>
      </w:r>
      <w:r w:rsidR="007C1655" w:rsidRPr="007C1655">
        <w:rPr>
          <w:rFonts w:ascii="Calibri Light" w:hAnsi="Calibri Light" w:cs="Calibri Light"/>
          <w:bCs/>
          <w:color w:val="000000"/>
          <w:sz w:val="22"/>
          <w:szCs w:val="22"/>
        </w:rPr>
        <w:t>enia.</w:t>
      </w:r>
      <w:r w:rsidR="007C1655">
        <w:rPr>
          <w:rFonts w:ascii="Calibri Light" w:hAnsi="Calibri Light" w:cs="Calibri Light"/>
          <w:bCs/>
          <w:color w:val="000000"/>
          <w:sz w:val="22"/>
          <w:szCs w:val="22"/>
        </w:rPr>
        <w:t>”</w:t>
      </w:r>
      <w:r w:rsidR="008622B4">
        <w:rPr>
          <w:rFonts w:ascii="Calibri Light" w:hAnsi="Calibri Light" w:cs="Calibri Light"/>
          <w:bCs/>
          <w:color w:val="000000"/>
          <w:sz w:val="22"/>
          <w:szCs w:val="22"/>
        </w:rPr>
        <w:t xml:space="preserve"> </w:t>
      </w:r>
      <w:r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była poświęcona różnym aspektom procesu transformacji energetycznej Polski. </w:t>
      </w:r>
      <w:r w:rsidR="00A90DCD"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Biorący udział w dyskusji przedstawiciele rządu, największych polskich spółek </w:t>
      </w:r>
      <w:r w:rsidR="00830EA3">
        <w:rPr>
          <w:rFonts w:ascii="Calibri Light" w:hAnsi="Calibri Light" w:cs="Calibri Light"/>
          <w:bCs/>
          <w:color w:val="000000"/>
          <w:sz w:val="22"/>
          <w:szCs w:val="22"/>
        </w:rPr>
        <w:t xml:space="preserve">z </w:t>
      </w:r>
      <w:r w:rsidR="00830EA3">
        <w:rPr>
          <w:rFonts w:ascii="Calibri Light" w:hAnsi="Calibri Light" w:cs="Calibri Light"/>
          <w:bCs/>
          <w:color w:val="000000"/>
          <w:sz w:val="22"/>
          <w:szCs w:val="22"/>
        </w:rPr>
        <w:lastRenderedPageBreak/>
        <w:t>sektora</w:t>
      </w:r>
      <w:r w:rsidR="00830EA3"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 </w:t>
      </w:r>
      <w:r w:rsidR="00B24458"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oraz prywatnych firm branżowych </w:t>
      </w:r>
      <w:r w:rsidR="00B57632">
        <w:rPr>
          <w:rFonts w:ascii="Calibri Light" w:hAnsi="Calibri Light" w:cs="Calibri Light"/>
          <w:bCs/>
          <w:color w:val="000000"/>
          <w:sz w:val="22"/>
          <w:szCs w:val="22"/>
        </w:rPr>
        <w:t>omawiali zmiany</w:t>
      </w:r>
      <w:r w:rsidR="00830EA3">
        <w:rPr>
          <w:rFonts w:ascii="Calibri Light" w:hAnsi="Calibri Light" w:cs="Calibri Light"/>
          <w:bCs/>
          <w:color w:val="000000"/>
          <w:sz w:val="22"/>
          <w:szCs w:val="22"/>
        </w:rPr>
        <w:t>,</w:t>
      </w:r>
      <w:r w:rsidR="00B57632">
        <w:rPr>
          <w:rFonts w:ascii="Calibri Light" w:hAnsi="Calibri Light" w:cs="Calibri Light"/>
          <w:bCs/>
          <w:color w:val="000000"/>
          <w:sz w:val="22"/>
          <w:szCs w:val="22"/>
        </w:rPr>
        <w:t xml:space="preserve"> </w:t>
      </w:r>
      <w:r w:rsidR="00843BE8">
        <w:rPr>
          <w:rFonts w:ascii="Calibri Light" w:hAnsi="Calibri Light" w:cs="Calibri Light"/>
          <w:bCs/>
          <w:color w:val="000000"/>
          <w:sz w:val="22"/>
          <w:szCs w:val="22"/>
        </w:rPr>
        <w:t xml:space="preserve">jakie </w:t>
      </w:r>
      <w:r w:rsidR="00B57632">
        <w:rPr>
          <w:rFonts w:ascii="Calibri Light" w:hAnsi="Calibri Light" w:cs="Calibri Light"/>
          <w:bCs/>
          <w:color w:val="000000"/>
          <w:sz w:val="22"/>
          <w:szCs w:val="22"/>
        </w:rPr>
        <w:t>należy wdro</w:t>
      </w:r>
      <w:r w:rsidR="00843BE8">
        <w:rPr>
          <w:rFonts w:ascii="Calibri Light" w:hAnsi="Calibri Light" w:cs="Calibri Light"/>
          <w:bCs/>
          <w:color w:val="000000"/>
          <w:sz w:val="22"/>
          <w:szCs w:val="22"/>
        </w:rPr>
        <w:t>żyć w</w:t>
      </w:r>
      <w:r w:rsidR="00B44FA7"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 krótkiej, średniej i długiej perspektywie</w:t>
      </w:r>
      <w:r w:rsidR="00843BE8">
        <w:rPr>
          <w:rFonts w:ascii="Calibri Light" w:hAnsi="Calibri Light" w:cs="Calibri Light"/>
          <w:bCs/>
          <w:color w:val="000000"/>
          <w:sz w:val="22"/>
          <w:szCs w:val="22"/>
        </w:rPr>
        <w:t xml:space="preserve"> celem przyspieszenia</w:t>
      </w:r>
      <w:r w:rsidR="007B3124">
        <w:rPr>
          <w:rFonts w:ascii="Calibri Light" w:hAnsi="Calibri Light" w:cs="Calibri Light"/>
          <w:bCs/>
          <w:color w:val="000000"/>
          <w:sz w:val="22"/>
          <w:szCs w:val="22"/>
        </w:rPr>
        <w:t xml:space="preserve"> zmian</w:t>
      </w:r>
      <w:r w:rsidR="00A17CC8">
        <w:rPr>
          <w:rFonts w:ascii="Calibri Light" w:hAnsi="Calibri Light" w:cs="Calibri Light"/>
          <w:bCs/>
          <w:color w:val="000000"/>
          <w:sz w:val="22"/>
          <w:szCs w:val="22"/>
        </w:rPr>
        <w:t>.</w:t>
      </w:r>
      <w:r w:rsidR="00A17CC8" w:rsidRPr="00914C50" w:rsidDel="00A17CC8">
        <w:rPr>
          <w:rFonts w:ascii="Calibri Light" w:hAnsi="Calibri Light" w:cs="Calibri Light"/>
          <w:bCs/>
          <w:color w:val="000000"/>
          <w:sz w:val="22"/>
          <w:szCs w:val="22"/>
        </w:rPr>
        <w:t xml:space="preserve"> </w:t>
      </w:r>
      <w:r w:rsidR="001434CB">
        <w:rPr>
          <w:rFonts w:ascii="Calibri Light" w:hAnsi="Calibri Light" w:cs="Calibri Light"/>
          <w:bCs/>
          <w:color w:val="000000"/>
          <w:sz w:val="22"/>
          <w:szCs w:val="22"/>
        </w:rPr>
        <w:t>P</w:t>
      </w:r>
      <w:r w:rsidR="00843BE8">
        <w:rPr>
          <w:rFonts w:ascii="Calibri Light" w:hAnsi="Calibri Light" w:cs="Calibri Light"/>
          <w:bCs/>
          <w:color w:val="000000"/>
          <w:sz w:val="22"/>
          <w:szCs w:val="22"/>
        </w:rPr>
        <w:t xml:space="preserve">oruszono </w:t>
      </w:r>
      <w:r w:rsidR="007F13A5"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kwestię </w:t>
      </w:r>
      <w:r w:rsidR="00793ED2"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docelowego miksu energetycznego, bazującego na energii atomowej, </w:t>
      </w:r>
      <w:r w:rsidR="00D02767" w:rsidRPr="00914C50">
        <w:rPr>
          <w:rFonts w:ascii="Calibri Light" w:hAnsi="Calibri Light" w:cs="Calibri Light"/>
          <w:bCs/>
          <w:color w:val="000000"/>
          <w:sz w:val="22"/>
          <w:szCs w:val="22"/>
        </w:rPr>
        <w:t>OZE, wodorze oraz gazie ziemnym</w:t>
      </w:r>
      <w:r w:rsidR="004C0632">
        <w:rPr>
          <w:rFonts w:ascii="Calibri Light" w:hAnsi="Calibri Light" w:cs="Calibri Light"/>
          <w:bCs/>
          <w:color w:val="000000"/>
          <w:sz w:val="22"/>
          <w:szCs w:val="22"/>
        </w:rPr>
        <w:t xml:space="preserve"> oraz</w:t>
      </w:r>
      <w:r w:rsidR="009B6202"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 wyzwa</w:t>
      </w:r>
      <w:r w:rsidR="004C0632">
        <w:rPr>
          <w:rFonts w:ascii="Calibri Light" w:hAnsi="Calibri Light" w:cs="Calibri Light"/>
          <w:bCs/>
          <w:color w:val="000000"/>
          <w:sz w:val="22"/>
          <w:szCs w:val="22"/>
        </w:rPr>
        <w:t>ń</w:t>
      </w:r>
      <w:r w:rsidR="009B6202"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 związanych z </w:t>
      </w:r>
      <w:r w:rsidR="00BE7EA7" w:rsidRPr="00914C50">
        <w:rPr>
          <w:rFonts w:ascii="Calibri Light" w:hAnsi="Calibri Light" w:cs="Calibri Light"/>
          <w:bCs/>
          <w:color w:val="000000"/>
          <w:sz w:val="22"/>
          <w:szCs w:val="22"/>
        </w:rPr>
        <w:t>dekarbonizacją</w:t>
      </w:r>
      <w:r w:rsidR="009B6202"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 polskiego przemysłu</w:t>
      </w:r>
      <w:r w:rsidR="00BE7EA7" w:rsidRPr="00914C50">
        <w:rPr>
          <w:rFonts w:ascii="Calibri Light" w:hAnsi="Calibri Light" w:cs="Calibri Light"/>
          <w:bCs/>
          <w:color w:val="000000"/>
          <w:sz w:val="22"/>
          <w:szCs w:val="22"/>
        </w:rPr>
        <w:t>.</w:t>
      </w:r>
    </w:p>
    <w:p w14:paraId="24A58914" w14:textId="42B66ABC" w:rsidR="00DE630B" w:rsidRPr="00914C50" w:rsidRDefault="00063CD1" w:rsidP="08808220">
      <w:pPr>
        <w:spacing w:after="120" w:line="240" w:lineRule="auto"/>
        <w:rPr>
          <w:rFonts w:ascii="Calibri Light" w:hAnsi="Calibri Light" w:cs="Calibri Light"/>
          <w:color w:val="000000"/>
          <w:sz w:val="22"/>
          <w:szCs w:val="22"/>
        </w:rPr>
      </w:pPr>
      <w:r w:rsidRPr="08808220">
        <w:rPr>
          <w:rFonts w:ascii="Calibri Light" w:hAnsi="Calibri Light" w:cs="Calibri Light"/>
          <w:color w:val="000000" w:themeColor="text1"/>
          <w:sz w:val="22"/>
          <w:szCs w:val="22"/>
        </w:rPr>
        <w:t>Uczestnicy</w:t>
      </w:r>
      <w:r w:rsidR="007D480F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panelu</w:t>
      </w:r>
      <w:r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wskazal</w:t>
      </w:r>
      <w:r w:rsidR="00E62D17" w:rsidRPr="08808220">
        <w:rPr>
          <w:rFonts w:ascii="Calibri Light" w:hAnsi="Calibri Light" w:cs="Calibri Light"/>
          <w:color w:val="000000" w:themeColor="text1"/>
          <w:sz w:val="22"/>
          <w:szCs w:val="22"/>
        </w:rPr>
        <w:t>i na konieczność zwiększenia tempa zielonej transformacji</w:t>
      </w:r>
      <w:r w:rsidR="00422126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polski</w:t>
      </w:r>
      <w:r w:rsidR="007D480F" w:rsidRPr="08808220">
        <w:rPr>
          <w:rFonts w:ascii="Calibri Light" w:hAnsi="Calibri Light" w:cs="Calibri Light"/>
          <w:color w:val="000000" w:themeColor="text1"/>
          <w:sz w:val="22"/>
          <w:szCs w:val="22"/>
        </w:rPr>
        <w:t>ch</w:t>
      </w:r>
      <w:r w:rsidR="00422126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przedsiębiorstw</w:t>
      </w:r>
      <w:r w:rsidR="00E62D17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, m.in. ze względu na </w:t>
      </w:r>
      <w:r w:rsidR="00422126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różnice między nimi a firmami z Europy Zachodniej, odchodzącymi od paliw kopalnych w znacznie </w:t>
      </w:r>
      <w:r w:rsidR="004822B4" w:rsidRPr="08808220">
        <w:rPr>
          <w:rFonts w:ascii="Calibri Light" w:hAnsi="Calibri Light" w:cs="Calibri Light"/>
          <w:color w:val="000000" w:themeColor="text1"/>
          <w:sz w:val="22"/>
          <w:szCs w:val="22"/>
        </w:rPr>
        <w:t>szybszym</w:t>
      </w:r>
      <w:r w:rsidR="00422126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tempie.</w:t>
      </w:r>
      <w:r w:rsidR="006D30F8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</w:t>
      </w:r>
      <w:r w:rsidR="00240AEE" w:rsidRPr="08808220">
        <w:rPr>
          <w:rFonts w:ascii="Calibri Light" w:hAnsi="Calibri Light" w:cs="Calibri Light"/>
          <w:color w:val="000000" w:themeColor="text1"/>
          <w:sz w:val="22"/>
          <w:szCs w:val="22"/>
        </w:rPr>
        <w:t>Podkreślono</w:t>
      </w:r>
      <w:r w:rsidR="00110BF6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</w:t>
      </w:r>
      <w:r w:rsidR="00525388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korzystny wpływ </w:t>
      </w:r>
      <w:r w:rsidR="008B5C59" w:rsidRPr="08808220">
        <w:rPr>
          <w:rFonts w:ascii="Calibri Light" w:hAnsi="Calibri Light" w:cs="Calibri Light"/>
          <w:color w:val="000000" w:themeColor="text1"/>
          <w:sz w:val="22"/>
          <w:szCs w:val="22"/>
        </w:rPr>
        <w:t>zwiększeni</w:t>
      </w:r>
      <w:r w:rsidR="00525388" w:rsidRPr="08808220">
        <w:rPr>
          <w:rFonts w:ascii="Calibri Light" w:hAnsi="Calibri Light" w:cs="Calibri Light"/>
          <w:color w:val="000000" w:themeColor="text1"/>
          <w:sz w:val="22"/>
          <w:szCs w:val="22"/>
        </w:rPr>
        <w:t>a</w:t>
      </w:r>
      <w:r w:rsidR="008B5C59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udziału OZE </w:t>
      </w:r>
      <w:r w:rsidR="00A6725C" w:rsidRPr="08808220">
        <w:rPr>
          <w:rFonts w:ascii="Calibri Light" w:hAnsi="Calibri Light" w:cs="Calibri Light"/>
          <w:color w:val="000000" w:themeColor="text1"/>
          <w:sz w:val="22"/>
          <w:szCs w:val="22"/>
        </w:rPr>
        <w:t>w polskim mi</w:t>
      </w:r>
      <w:r w:rsidR="00124E2A" w:rsidRPr="08808220">
        <w:rPr>
          <w:rFonts w:ascii="Calibri Light" w:hAnsi="Calibri Light" w:cs="Calibri Light"/>
          <w:color w:val="000000" w:themeColor="text1"/>
          <w:sz w:val="22"/>
          <w:szCs w:val="22"/>
        </w:rPr>
        <w:t>ks</w:t>
      </w:r>
      <w:r w:rsidR="00A6725C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ie energetycznym </w:t>
      </w:r>
      <w:r w:rsidR="00525388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na wysokość </w:t>
      </w:r>
      <w:r w:rsidR="006E05F9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cen energii </w:t>
      </w:r>
      <w:r w:rsidR="00B20719" w:rsidRPr="08808220">
        <w:rPr>
          <w:rFonts w:ascii="Calibri Light" w:hAnsi="Calibri Light" w:cs="Calibri Light"/>
          <w:color w:val="000000" w:themeColor="text1"/>
          <w:sz w:val="22"/>
          <w:szCs w:val="22"/>
        </w:rPr>
        <w:t>elektrycznej</w:t>
      </w:r>
      <w:r w:rsidR="000A274E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. </w:t>
      </w:r>
      <w:r w:rsidR="005C3923" w:rsidRPr="08808220">
        <w:rPr>
          <w:rFonts w:ascii="Calibri Light" w:hAnsi="Calibri Light" w:cs="Calibri Light"/>
          <w:color w:val="000000" w:themeColor="text1"/>
          <w:sz w:val="22"/>
          <w:szCs w:val="22"/>
        </w:rPr>
        <w:t>Zdaniem panelistów i</w:t>
      </w:r>
      <w:r w:rsidR="006C0E75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stotnym krokiem umożliwiającym osiągnięcie tego celu byłoby uproszczenie procedur </w:t>
      </w:r>
      <w:r w:rsidR="00042455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w zakresie m.in. podłączania </w:t>
      </w:r>
      <w:r w:rsidR="005C3923" w:rsidRPr="08808220">
        <w:rPr>
          <w:rFonts w:ascii="Calibri Light" w:hAnsi="Calibri Light" w:cs="Calibri Light"/>
          <w:color w:val="000000" w:themeColor="text1"/>
          <w:sz w:val="22"/>
          <w:szCs w:val="22"/>
        </w:rPr>
        <w:t>OZE</w:t>
      </w:r>
      <w:r w:rsidR="00712270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do </w:t>
      </w:r>
      <w:r w:rsidR="00841AC8">
        <w:rPr>
          <w:rFonts w:ascii="Calibri Light" w:hAnsi="Calibri Light" w:cs="Calibri Light"/>
          <w:color w:val="000000" w:themeColor="text1"/>
          <w:sz w:val="22"/>
          <w:szCs w:val="22"/>
        </w:rPr>
        <w:t>sieci elektroenergetycznej</w:t>
      </w:r>
      <w:r w:rsidR="005C3923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</w:t>
      </w:r>
      <w:r w:rsidR="00E42850" w:rsidRPr="08808220">
        <w:rPr>
          <w:rFonts w:ascii="Calibri Light" w:hAnsi="Calibri Light" w:cs="Calibri Light"/>
          <w:color w:val="000000" w:themeColor="text1"/>
          <w:sz w:val="22"/>
          <w:szCs w:val="22"/>
        </w:rPr>
        <w:t>oraz wprowadzenie przepisów regulujących magazynowani</w:t>
      </w:r>
      <w:r w:rsidR="001B491D" w:rsidRPr="08808220">
        <w:rPr>
          <w:rFonts w:ascii="Calibri Light" w:hAnsi="Calibri Light" w:cs="Calibri Light"/>
          <w:color w:val="000000" w:themeColor="text1"/>
          <w:sz w:val="22"/>
          <w:szCs w:val="22"/>
        </w:rPr>
        <w:t>e</w:t>
      </w:r>
      <w:r w:rsidR="00E42850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</w:t>
      </w:r>
      <w:r w:rsidR="005C5CA3" w:rsidRPr="08808220">
        <w:rPr>
          <w:rFonts w:ascii="Calibri Light" w:hAnsi="Calibri Light" w:cs="Calibri Light"/>
          <w:color w:val="000000" w:themeColor="text1"/>
          <w:sz w:val="22"/>
          <w:szCs w:val="22"/>
        </w:rPr>
        <w:t>dwutlenku węgla</w:t>
      </w:r>
      <w:r w:rsidR="00582514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na terenie Polski</w:t>
      </w:r>
      <w:r w:rsidR="007925C7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. </w:t>
      </w:r>
      <w:r w:rsidR="00D75604" w:rsidRPr="08808220">
        <w:rPr>
          <w:rFonts w:ascii="Calibri Light" w:hAnsi="Calibri Light" w:cs="Calibri Light"/>
          <w:color w:val="000000" w:themeColor="text1"/>
          <w:sz w:val="22"/>
          <w:szCs w:val="22"/>
        </w:rPr>
        <w:t>W</w:t>
      </w:r>
      <w:r w:rsidR="00482870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skazano także na </w:t>
      </w:r>
      <w:r w:rsidR="009B2785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konieczność </w:t>
      </w:r>
      <w:r w:rsidR="0091596C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podjęcia </w:t>
      </w:r>
      <w:r w:rsidR="009B2785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działań edukacyjnych </w:t>
      </w:r>
      <w:r w:rsidR="00C609BD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zmniejszających </w:t>
      </w:r>
      <w:r w:rsidR="00CC71CC" w:rsidRPr="08808220">
        <w:rPr>
          <w:rFonts w:ascii="Calibri Light" w:hAnsi="Calibri Light" w:cs="Calibri Light"/>
          <w:color w:val="000000" w:themeColor="text1"/>
          <w:sz w:val="22"/>
          <w:szCs w:val="22"/>
        </w:rPr>
        <w:t>obaw</w:t>
      </w:r>
      <w:r w:rsidR="00C609BD" w:rsidRPr="08808220">
        <w:rPr>
          <w:rFonts w:ascii="Calibri Light" w:hAnsi="Calibri Light" w:cs="Calibri Light"/>
          <w:color w:val="000000" w:themeColor="text1"/>
          <w:sz w:val="22"/>
          <w:szCs w:val="22"/>
        </w:rPr>
        <w:t>y</w:t>
      </w:r>
      <w:r w:rsidR="00CC71CC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</w:t>
      </w:r>
      <w:r w:rsidR="00C609BD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społeczne związane </w:t>
      </w:r>
      <w:r w:rsidR="00CC71CC" w:rsidRPr="08808220">
        <w:rPr>
          <w:rFonts w:ascii="Calibri Light" w:hAnsi="Calibri Light" w:cs="Calibri Light"/>
          <w:color w:val="000000" w:themeColor="text1"/>
          <w:sz w:val="22"/>
          <w:szCs w:val="22"/>
        </w:rPr>
        <w:t>z procesem</w:t>
      </w:r>
      <w:r w:rsidR="00D75604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</w:t>
      </w:r>
      <w:r w:rsidR="00144119" w:rsidRPr="08808220">
        <w:rPr>
          <w:rFonts w:ascii="Calibri Light" w:hAnsi="Calibri Light" w:cs="Calibri Light"/>
          <w:color w:val="000000" w:themeColor="text1"/>
          <w:sz w:val="22"/>
          <w:szCs w:val="22"/>
        </w:rPr>
        <w:t>sekwestracji CO2</w:t>
      </w:r>
      <w:r w:rsidR="00CC71CC" w:rsidRPr="08808220">
        <w:rPr>
          <w:rFonts w:ascii="Calibri Light" w:hAnsi="Calibri Light" w:cs="Calibri Light"/>
          <w:color w:val="000000" w:themeColor="text1"/>
          <w:sz w:val="22"/>
          <w:szCs w:val="22"/>
        </w:rPr>
        <w:t>.</w:t>
      </w:r>
    </w:p>
    <w:p w14:paraId="0DB0807D" w14:textId="05697CF2" w:rsidR="0004204F" w:rsidRPr="00914C50" w:rsidRDefault="006757CD" w:rsidP="0004204F">
      <w:pPr>
        <w:spacing w:after="120" w:line="240" w:lineRule="auto"/>
        <w:rPr>
          <w:rFonts w:ascii="Calibri Light" w:hAnsi="Calibri Light" w:cs="Calibri Light"/>
          <w:bCs/>
          <w:color w:val="000000"/>
          <w:sz w:val="22"/>
          <w:szCs w:val="22"/>
        </w:rPr>
      </w:pPr>
      <w:r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 </w:t>
      </w:r>
      <w:r w:rsidR="00DB4466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–</w:t>
      </w:r>
      <w:r w:rsidR="004646EB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 </w:t>
      </w:r>
      <w:r w:rsidR="00FB094B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Kluczowym elementem zielonej transformacji polskiej energetyki będą </w:t>
      </w:r>
      <w:r w:rsidR="00E26631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inwestycje,</w:t>
      </w:r>
      <w:r w:rsidR="00FB094B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 m.in. </w:t>
      </w:r>
      <w:r w:rsidR="00E26631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w </w:t>
      </w:r>
      <w:r w:rsidR="00FB094B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infrastrukturę przesyłową</w:t>
      </w:r>
      <w:r w:rsidR="00E26631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, tak</w:t>
      </w:r>
      <w:r w:rsidR="00AE63A2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,</w:t>
      </w:r>
      <w:r w:rsidR="00E26631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 aby dostosować ją do sytuacji, w której odnawialn</w:t>
      </w:r>
      <w:r w:rsidR="00EA7382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e </w:t>
      </w:r>
      <w:r w:rsidR="00E26631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źródła </w:t>
      </w:r>
      <w:r w:rsidR="001B491D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energii </w:t>
      </w:r>
      <w:r w:rsidR="00E26631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stanowią </w:t>
      </w:r>
      <w:r w:rsidR="00EA7382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istotny element</w:t>
      </w:r>
      <w:r w:rsidR="00E26631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 polskiego miksu</w:t>
      </w:r>
      <w:r w:rsidR="001B491D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.</w:t>
      </w:r>
      <w:r w:rsidR="00EA7382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 </w:t>
      </w:r>
      <w:r w:rsidR="00744C1E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Warto pamiętać, że </w:t>
      </w:r>
      <w:r w:rsidR="00AE63A2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te</w:t>
      </w:r>
      <w:r w:rsidR="00744C1E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 zmiany </w:t>
      </w:r>
      <w:r w:rsidR="00FA6D81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t</w:t>
      </w:r>
      <w:r w:rsidR="00CC4E94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o nie tylko kwestia spełnienia wymogów środowiskowych przez Polskę. To przede wszystkim szansa</w:t>
      </w:r>
      <w:r w:rsidR="00426F5A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 </w:t>
      </w:r>
      <w:r w:rsidR="00B25A67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na </w:t>
      </w:r>
      <w:r w:rsidR="00124E2A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zwiększenie </w:t>
      </w:r>
      <w:r w:rsidR="00F75EB3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zarówno </w:t>
      </w:r>
      <w:r w:rsidR="00124E2A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konkurencyjności </w:t>
      </w:r>
      <w:r w:rsidR="00F75EB3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polskiego</w:t>
      </w:r>
      <w:r w:rsidR="00124E2A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 przemysłu</w:t>
      </w:r>
      <w:r w:rsidR="00F75EB3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, jak i bezpieczeństwa całej gospodarki</w:t>
      </w:r>
      <w:r w:rsidR="008852EC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, dzięki m.in. rozproszonym źródłom </w:t>
      </w:r>
      <w:r w:rsidR="000A7458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>energii</w:t>
      </w:r>
      <w:r w:rsidR="00DB4466" w:rsidRPr="00914C50">
        <w:rPr>
          <w:rFonts w:ascii="Calibri Light" w:hAnsi="Calibri Light" w:cs="Calibri Light"/>
          <w:bCs/>
          <w:i/>
          <w:iCs/>
          <w:color w:val="000000"/>
          <w:sz w:val="22"/>
          <w:szCs w:val="22"/>
        </w:rPr>
        <w:t xml:space="preserve"> </w:t>
      </w:r>
      <w:r w:rsidR="00DB4466" w:rsidRPr="00914C50">
        <w:rPr>
          <w:rFonts w:ascii="Calibri Light" w:hAnsi="Calibri Light" w:cs="Calibri Light"/>
          <w:bCs/>
          <w:iCs/>
          <w:color w:val="000000"/>
          <w:sz w:val="22"/>
          <w:szCs w:val="22"/>
        </w:rPr>
        <w:t xml:space="preserve">– </w:t>
      </w:r>
      <w:r w:rsidR="00DB4466"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mówi </w:t>
      </w:r>
      <w:r w:rsidR="00DB4466" w:rsidRPr="00914C50">
        <w:rPr>
          <w:rFonts w:ascii="Calibri Light" w:hAnsi="Calibri Light" w:cs="Calibri Light"/>
          <w:b/>
          <w:color w:val="000000"/>
          <w:sz w:val="22"/>
          <w:szCs w:val="22"/>
        </w:rPr>
        <w:t>Piotr Hałoń</w:t>
      </w:r>
      <w:r w:rsidR="00DB4466"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, </w:t>
      </w:r>
      <w:r w:rsidR="0027211D"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partner associate, </w:t>
      </w:r>
      <w:r w:rsidR="0004204F"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lider Grupy Energy, Resources &amp; Industrials, </w:t>
      </w:r>
      <w:r w:rsidR="00DB4466" w:rsidRPr="00914C50">
        <w:rPr>
          <w:rFonts w:ascii="Calibri Light" w:hAnsi="Calibri Light" w:cs="Calibri Light"/>
          <w:bCs/>
          <w:color w:val="000000"/>
          <w:sz w:val="22"/>
          <w:szCs w:val="22"/>
        </w:rPr>
        <w:t>Deloitte.</w:t>
      </w:r>
    </w:p>
    <w:p w14:paraId="7AFF889F" w14:textId="6D76F40B" w:rsidR="00D43989" w:rsidRPr="00914C50" w:rsidRDefault="00F64E57" w:rsidP="00D43989">
      <w:pPr>
        <w:spacing w:before="240" w:after="120" w:line="240" w:lineRule="auto"/>
        <w:rPr>
          <w:rFonts w:ascii="Calibri Light" w:hAnsi="Calibri Light" w:cs="Calibri Light"/>
          <w:b/>
          <w:color w:val="000000"/>
          <w:sz w:val="22"/>
          <w:szCs w:val="22"/>
        </w:rPr>
      </w:pPr>
      <w:r w:rsidRPr="00914C50">
        <w:rPr>
          <w:rFonts w:ascii="Calibri Light" w:hAnsi="Calibri Light" w:cs="Calibri Light"/>
          <w:b/>
          <w:color w:val="000000"/>
          <w:sz w:val="22"/>
          <w:szCs w:val="22"/>
        </w:rPr>
        <w:t>Optymalizacja inwestycji</w:t>
      </w:r>
    </w:p>
    <w:p w14:paraId="1AC98666" w14:textId="573A8CE4" w:rsidR="00F64E57" w:rsidRPr="00914C50" w:rsidRDefault="000A7458" w:rsidP="08808220">
      <w:pPr>
        <w:spacing w:after="120" w:line="240" w:lineRule="auto"/>
        <w:rPr>
          <w:rFonts w:ascii="Calibri Light" w:hAnsi="Calibri Light" w:cs="Calibri Light"/>
          <w:color w:val="000000"/>
          <w:sz w:val="22"/>
          <w:szCs w:val="22"/>
        </w:rPr>
      </w:pPr>
      <w:r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Podczas Kongresu omawiano także sposoby na skuteczną optymalizację </w:t>
      </w:r>
      <w:r w:rsidR="001B346C" w:rsidRPr="08808220">
        <w:rPr>
          <w:rFonts w:ascii="Calibri Light" w:hAnsi="Calibri Light" w:cs="Calibri Light"/>
          <w:color w:val="000000" w:themeColor="text1"/>
          <w:sz w:val="22"/>
          <w:szCs w:val="22"/>
        </w:rPr>
        <w:t>inwestycji, niezbędnych dla osiągnięcia docelowego miksu energetycznego.</w:t>
      </w:r>
      <w:r w:rsidR="00B54B04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</w:t>
      </w:r>
      <w:r w:rsidR="00484670" w:rsidRPr="08808220">
        <w:rPr>
          <w:rFonts w:ascii="Calibri Light" w:hAnsi="Calibri Light" w:cs="Calibri Light"/>
          <w:color w:val="000000" w:themeColor="text1"/>
          <w:sz w:val="22"/>
          <w:szCs w:val="22"/>
        </w:rPr>
        <w:t>W trakcie</w:t>
      </w:r>
      <w:r w:rsidR="00B54B04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</w:t>
      </w:r>
      <w:r w:rsidR="00AC4193" w:rsidRPr="08808220">
        <w:rPr>
          <w:rFonts w:ascii="Calibri Light" w:hAnsi="Calibri Light" w:cs="Calibri Light"/>
          <w:color w:val="000000" w:themeColor="text1"/>
          <w:sz w:val="22"/>
          <w:szCs w:val="22"/>
        </w:rPr>
        <w:t>debaty</w:t>
      </w:r>
      <w:r w:rsidR="00534097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„Jak zoptymalizować konieczne inwestycje, aby uzyskać docelowy mi</w:t>
      </w:r>
      <w:r w:rsidR="00972F00">
        <w:rPr>
          <w:rFonts w:ascii="Calibri Light" w:hAnsi="Calibri Light" w:cs="Calibri Light"/>
          <w:color w:val="000000" w:themeColor="text1"/>
          <w:sz w:val="22"/>
          <w:szCs w:val="22"/>
        </w:rPr>
        <w:t>ks</w:t>
      </w:r>
      <w:r w:rsidR="00534097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energetyczny zapewniając bezpieczeństwo energetyczne?”,</w:t>
      </w:r>
      <w:r w:rsidR="00AC4193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</w:t>
      </w:r>
      <w:r w:rsidR="00E66E04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poświęconej temu obszarowi </w:t>
      </w:r>
      <w:r w:rsidR="002734F8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dokonano </w:t>
      </w:r>
      <w:r w:rsidR="00B54B04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oceny </w:t>
      </w:r>
      <w:r w:rsidR="00572D49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bieżącej </w:t>
      </w:r>
      <w:r w:rsidR="00554ABF" w:rsidRPr="08808220">
        <w:rPr>
          <w:rFonts w:ascii="Calibri Light" w:hAnsi="Calibri Light" w:cs="Calibri Light"/>
          <w:color w:val="000000" w:themeColor="text1"/>
          <w:sz w:val="22"/>
          <w:szCs w:val="22"/>
        </w:rPr>
        <w:t>kondycji</w:t>
      </w:r>
      <w:r w:rsidR="00572D49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</w:t>
      </w:r>
      <w:r w:rsidR="00B54B04" w:rsidRPr="08808220">
        <w:rPr>
          <w:rFonts w:ascii="Calibri Light" w:hAnsi="Calibri Light" w:cs="Calibri Light"/>
          <w:color w:val="000000" w:themeColor="text1"/>
          <w:sz w:val="22"/>
          <w:szCs w:val="22"/>
        </w:rPr>
        <w:t>polskie</w:t>
      </w:r>
      <w:r w:rsidR="002734F8" w:rsidRPr="08808220">
        <w:rPr>
          <w:rFonts w:ascii="Calibri Light" w:hAnsi="Calibri Light" w:cs="Calibri Light"/>
          <w:color w:val="000000" w:themeColor="text1"/>
          <w:sz w:val="22"/>
          <w:szCs w:val="22"/>
        </w:rPr>
        <w:t>go sektora</w:t>
      </w:r>
      <w:r w:rsidR="00B54B04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energety</w:t>
      </w:r>
      <w:r w:rsidR="002734F8" w:rsidRPr="08808220">
        <w:rPr>
          <w:rFonts w:ascii="Calibri Light" w:hAnsi="Calibri Light" w:cs="Calibri Light"/>
          <w:color w:val="000000" w:themeColor="text1"/>
          <w:sz w:val="22"/>
          <w:szCs w:val="22"/>
        </w:rPr>
        <w:t>cznego</w:t>
      </w:r>
      <w:r w:rsidR="00AC4193" w:rsidRPr="08808220">
        <w:rPr>
          <w:rFonts w:ascii="Calibri Light" w:hAnsi="Calibri Light" w:cs="Calibri Light"/>
          <w:color w:val="000000" w:themeColor="text1"/>
          <w:sz w:val="22"/>
          <w:szCs w:val="22"/>
        </w:rPr>
        <w:t>. Z</w:t>
      </w:r>
      <w:r w:rsidR="00B54B04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daniem </w:t>
      </w:r>
      <w:r w:rsidR="005E2255" w:rsidRPr="08808220">
        <w:rPr>
          <w:rFonts w:ascii="Calibri Light" w:hAnsi="Calibri Light" w:cs="Calibri Light"/>
          <w:color w:val="000000" w:themeColor="text1"/>
          <w:sz w:val="22"/>
          <w:szCs w:val="22"/>
        </w:rPr>
        <w:t>przedstawiciela</w:t>
      </w:r>
      <w:r w:rsidR="00B54B04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Deloitte</w:t>
      </w:r>
      <w:r w:rsidR="0023584E" w:rsidRPr="08808220">
        <w:rPr>
          <w:rFonts w:ascii="Calibri Light" w:hAnsi="Calibri Light" w:cs="Calibri Light"/>
          <w:color w:val="000000" w:themeColor="text1"/>
          <w:sz w:val="22"/>
          <w:szCs w:val="22"/>
        </w:rPr>
        <w:t>,</w:t>
      </w:r>
      <w:r w:rsidR="00B54B04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</w:t>
      </w:r>
      <w:r w:rsidR="002E3F25" w:rsidRPr="08808220">
        <w:rPr>
          <w:rFonts w:ascii="Calibri Light" w:hAnsi="Calibri Light" w:cs="Calibri Light"/>
          <w:color w:val="000000" w:themeColor="text1"/>
          <w:sz w:val="22"/>
          <w:szCs w:val="22"/>
        </w:rPr>
        <w:t>p</w:t>
      </w:r>
      <w:r w:rsidR="00B54B04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odczas gdy w kwestii </w:t>
      </w:r>
      <w:r w:rsidR="007A5BD4" w:rsidRPr="08808220">
        <w:rPr>
          <w:rFonts w:ascii="Calibri Light" w:hAnsi="Calibri Light" w:cs="Calibri Light"/>
          <w:color w:val="000000" w:themeColor="text1"/>
          <w:sz w:val="22"/>
          <w:szCs w:val="22"/>
        </w:rPr>
        <w:t>odnawialnych źródeł energii</w:t>
      </w:r>
      <w:r w:rsidR="00554ABF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, emisji CO2 czy systemu ETS jesteśmy na dobrej drodze do </w:t>
      </w:r>
      <w:r w:rsidR="00602F9A" w:rsidRPr="08808220">
        <w:rPr>
          <w:rFonts w:ascii="Calibri Light" w:hAnsi="Calibri Light" w:cs="Calibri Light"/>
          <w:color w:val="000000" w:themeColor="text1"/>
          <w:sz w:val="22"/>
          <w:szCs w:val="22"/>
        </w:rPr>
        <w:t>osiągnięcia</w:t>
      </w:r>
      <w:r w:rsidR="00554ABF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</w:t>
      </w:r>
      <w:r w:rsidR="00155593" w:rsidRPr="08808220">
        <w:rPr>
          <w:rFonts w:ascii="Calibri Light" w:hAnsi="Calibri Light" w:cs="Calibri Light"/>
          <w:color w:val="000000" w:themeColor="text1"/>
          <w:sz w:val="22"/>
          <w:szCs w:val="22"/>
        </w:rPr>
        <w:t>celów środowiskowych</w:t>
      </w:r>
      <w:r w:rsidR="00554ABF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, o tyle takie </w:t>
      </w:r>
      <w:r w:rsidR="00155593" w:rsidRPr="08808220">
        <w:rPr>
          <w:rFonts w:ascii="Calibri Light" w:hAnsi="Calibri Light" w:cs="Calibri Light"/>
          <w:color w:val="000000" w:themeColor="text1"/>
          <w:sz w:val="22"/>
          <w:szCs w:val="22"/>
        </w:rPr>
        <w:t>elementy jak rozwój alternatyw dla gazu ziemnego pozostaje wyzwaniem.</w:t>
      </w:r>
    </w:p>
    <w:p w14:paraId="27442542" w14:textId="006AF96D" w:rsidR="00F30F4F" w:rsidRPr="00914C50" w:rsidRDefault="00141556" w:rsidP="08808220">
      <w:pPr>
        <w:spacing w:after="120" w:line="240" w:lineRule="auto"/>
        <w:rPr>
          <w:rFonts w:ascii="Calibri Light" w:hAnsi="Calibri Light" w:cs="Calibri Light"/>
          <w:color w:val="000000"/>
          <w:sz w:val="22"/>
          <w:szCs w:val="22"/>
        </w:rPr>
      </w:pPr>
      <w:r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Ekspert zwrócił uwagę na </w:t>
      </w:r>
      <w:r w:rsidR="002F1BAD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zmiany </w:t>
      </w:r>
      <w:r w:rsidR="00AB503A" w:rsidRPr="08808220">
        <w:rPr>
          <w:rFonts w:ascii="Calibri Light" w:hAnsi="Calibri Light" w:cs="Calibri Light"/>
          <w:color w:val="000000" w:themeColor="text1"/>
          <w:sz w:val="22"/>
          <w:szCs w:val="22"/>
        </w:rPr>
        <w:t>w podejściu do zarz</w:t>
      </w:r>
      <w:r w:rsidR="00FF198B" w:rsidRPr="08808220">
        <w:rPr>
          <w:rFonts w:ascii="Calibri Light" w:hAnsi="Calibri Light" w:cs="Calibri Light"/>
          <w:color w:val="000000" w:themeColor="text1"/>
          <w:sz w:val="22"/>
          <w:szCs w:val="22"/>
        </w:rPr>
        <w:t>ą</w:t>
      </w:r>
      <w:r w:rsidR="00AB503A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dzania energią, </w:t>
      </w:r>
      <w:r w:rsidR="00FF198B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związane </w:t>
      </w:r>
      <w:r w:rsidR="00CB10F7" w:rsidRPr="08808220">
        <w:rPr>
          <w:rFonts w:ascii="Calibri Light" w:hAnsi="Calibri Light" w:cs="Calibri Light"/>
          <w:color w:val="000000" w:themeColor="text1"/>
          <w:sz w:val="22"/>
          <w:szCs w:val="22"/>
        </w:rPr>
        <w:t>z trendami w energetyce, obserwowanymi</w:t>
      </w:r>
      <w:r w:rsidR="00AB503A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w ostatnich latach. </w:t>
      </w:r>
      <w:r w:rsidR="00C612D8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Jako jedno z </w:t>
      </w:r>
      <w:r w:rsidR="00CB10F7" w:rsidRPr="08808220">
        <w:rPr>
          <w:rFonts w:ascii="Calibri Light" w:hAnsi="Calibri Light" w:cs="Calibri Light"/>
          <w:color w:val="000000" w:themeColor="text1"/>
          <w:sz w:val="22"/>
          <w:szCs w:val="22"/>
        </w:rPr>
        <w:t>istotniejszych</w:t>
      </w:r>
      <w:r w:rsidR="00C612D8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wyzwań</w:t>
      </w:r>
      <w:r w:rsidR="00722228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</w:t>
      </w:r>
      <w:r w:rsidR="00CB10F7" w:rsidRPr="08808220">
        <w:rPr>
          <w:rFonts w:ascii="Calibri Light" w:hAnsi="Calibri Light" w:cs="Calibri Light"/>
          <w:color w:val="000000" w:themeColor="text1"/>
          <w:sz w:val="22"/>
          <w:szCs w:val="22"/>
        </w:rPr>
        <w:t>wskazano</w:t>
      </w:r>
      <w:r w:rsidR="00070D6A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</w:t>
      </w:r>
      <w:r w:rsidR="00CB10F7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dużą </w:t>
      </w:r>
      <w:r w:rsidR="00070D6A" w:rsidRPr="08808220">
        <w:rPr>
          <w:rFonts w:ascii="Calibri Light" w:hAnsi="Calibri Light" w:cs="Calibri Light"/>
          <w:color w:val="000000" w:themeColor="text1"/>
          <w:sz w:val="22"/>
          <w:szCs w:val="22"/>
        </w:rPr>
        <w:t>zmiennoś</w:t>
      </w:r>
      <w:r w:rsidR="00CB10F7" w:rsidRPr="08808220">
        <w:rPr>
          <w:rFonts w:ascii="Calibri Light" w:hAnsi="Calibri Light" w:cs="Calibri Light"/>
          <w:color w:val="000000" w:themeColor="text1"/>
          <w:sz w:val="22"/>
          <w:szCs w:val="22"/>
        </w:rPr>
        <w:t>ć</w:t>
      </w:r>
      <w:r w:rsidR="00070D6A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cen za </w:t>
      </w:r>
      <w:r w:rsidR="00972F00">
        <w:rPr>
          <w:rFonts w:ascii="Calibri Light" w:hAnsi="Calibri Light" w:cs="Calibri Light"/>
          <w:color w:val="000000" w:themeColor="text1"/>
          <w:sz w:val="22"/>
          <w:szCs w:val="22"/>
        </w:rPr>
        <w:t>energię elektryczną</w:t>
      </w:r>
      <w:r w:rsidR="00070D6A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, co </w:t>
      </w:r>
      <w:r w:rsidR="00C609BD" w:rsidRPr="08808220">
        <w:rPr>
          <w:rFonts w:ascii="Calibri Light" w:hAnsi="Calibri Light" w:cs="Calibri Light"/>
          <w:color w:val="000000" w:themeColor="text1"/>
          <w:sz w:val="22"/>
          <w:szCs w:val="22"/>
        </w:rPr>
        <w:t>w szcz</w:t>
      </w:r>
      <w:r w:rsidR="001437A0" w:rsidRPr="08808220">
        <w:rPr>
          <w:rFonts w:ascii="Calibri Light" w:hAnsi="Calibri Light" w:cs="Calibri Light"/>
          <w:color w:val="000000" w:themeColor="text1"/>
          <w:sz w:val="22"/>
          <w:szCs w:val="22"/>
        </w:rPr>
        <w:t>ególny sposób przekłada się na sytuację</w:t>
      </w:r>
      <w:r w:rsidR="00070D6A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małych i średnich przedsiębiorstw.</w:t>
      </w:r>
      <w:r w:rsidR="00CB10F7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</w:t>
      </w:r>
      <w:r w:rsidR="00F57C2E" w:rsidRPr="08808220">
        <w:rPr>
          <w:rFonts w:ascii="Calibri Light" w:hAnsi="Calibri Light" w:cs="Calibri Light"/>
          <w:color w:val="000000" w:themeColor="text1"/>
          <w:sz w:val="22"/>
          <w:szCs w:val="22"/>
        </w:rPr>
        <w:t>Podkreślono</w:t>
      </w:r>
      <w:r w:rsidR="009E5AE3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także kwesti</w:t>
      </w:r>
      <w:r w:rsidR="0057585C" w:rsidRPr="08808220">
        <w:rPr>
          <w:rFonts w:ascii="Calibri Light" w:hAnsi="Calibri Light" w:cs="Calibri Light"/>
          <w:color w:val="000000" w:themeColor="text1"/>
          <w:sz w:val="22"/>
          <w:szCs w:val="22"/>
        </w:rPr>
        <w:t>ę</w:t>
      </w:r>
      <w:r w:rsidR="009E5AE3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zwiększania świadomości </w:t>
      </w:r>
      <w:r w:rsidR="004C5BAD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użytkowników indywidualnych w zakresie efektywnej konsumpcji energii jako jeden z </w:t>
      </w:r>
      <w:r w:rsidR="0076711A" w:rsidRPr="08808220">
        <w:rPr>
          <w:rFonts w:ascii="Calibri Light" w:hAnsi="Calibri Light" w:cs="Calibri Light"/>
          <w:color w:val="000000" w:themeColor="text1"/>
          <w:sz w:val="22"/>
          <w:szCs w:val="22"/>
        </w:rPr>
        <w:t>elementów tworzenia stabilnego, konkurencyjnego i zrównoważonego systemu energetycznego</w:t>
      </w:r>
      <w:r w:rsidR="00A913D9" w:rsidRPr="08808220">
        <w:rPr>
          <w:rFonts w:ascii="Calibri Light" w:hAnsi="Calibri Light" w:cs="Calibri Light"/>
          <w:color w:val="000000" w:themeColor="text1"/>
          <w:sz w:val="22"/>
          <w:szCs w:val="22"/>
        </w:rPr>
        <w:t>.</w:t>
      </w:r>
    </w:p>
    <w:p w14:paraId="1ADF1B3E" w14:textId="012612F3" w:rsidR="00076479" w:rsidRPr="00914C50" w:rsidRDefault="00076479" w:rsidP="08808220">
      <w:pPr>
        <w:spacing w:after="120" w:line="240" w:lineRule="auto"/>
        <w:rPr>
          <w:rFonts w:ascii="Calibri Light" w:hAnsi="Calibri Light" w:cs="Calibri Light"/>
          <w:i/>
          <w:iCs/>
          <w:color w:val="000000"/>
          <w:sz w:val="22"/>
          <w:szCs w:val="22"/>
        </w:rPr>
      </w:pPr>
      <w:r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– </w:t>
      </w:r>
      <w:r w:rsidR="00580A10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Podstawą właściwego przeprowadzenia inwestycji </w:t>
      </w:r>
      <w:r w:rsidR="00D92E48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w energetyce </w:t>
      </w:r>
      <w:r w:rsidR="00580A10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jest dialog wszystkich </w:t>
      </w:r>
      <w:r w:rsidR="00851BEC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zaangażowanych </w:t>
      </w:r>
      <w:r w:rsidR="00580A10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stron</w:t>
      </w:r>
      <w:r w:rsidR="00AE5E88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: grup energetycznych, przemysłu oraz</w:t>
      </w:r>
      <w:r w:rsidR="000912FF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</w:t>
      </w:r>
      <w:r w:rsidR="009B5BA2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samorząd</w:t>
      </w:r>
      <w:r w:rsidR="003464CA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ów</w:t>
      </w:r>
      <w:r w:rsidR="001B0747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.</w:t>
      </w:r>
      <w:r w:rsidR="00D74A44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</w:t>
      </w:r>
      <w:r w:rsidR="001B0747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R</w:t>
      </w:r>
      <w:r w:rsidR="00D74A44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ó</w:t>
      </w:r>
      <w:r w:rsidR="001B0747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wnie istotny</w:t>
      </w:r>
      <w:r w:rsidR="003C0489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m elementem jest </w:t>
      </w:r>
      <w:r w:rsidR="0088446C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odpowiednie planowanie</w:t>
      </w:r>
      <w:r w:rsidR="00F7796C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całego procesu, tak</w:t>
      </w:r>
      <w:r w:rsidR="00436188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,</w:t>
      </w:r>
      <w:r w:rsidR="00F7796C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aby </w:t>
      </w:r>
      <w:r w:rsidR="00B97B50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odpowiadała ona potrzebom danej </w:t>
      </w:r>
      <w:r w:rsidR="00E81EA9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społeczności. </w:t>
      </w:r>
      <w:r w:rsidR="00752A8A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Jako przykład może posłużyć </w:t>
      </w:r>
      <w:r w:rsidR="00302C4A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zakładanie</w:t>
      </w:r>
      <w:r w:rsidR="00752A8A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sp</w:t>
      </w:r>
      <w:r w:rsidR="00EC7085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ółdzielni</w:t>
      </w:r>
      <w:r w:rsidR="00752A8A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energetycznych</w:t>
      </w:r>
      <w:r w:rsidR="00FA5742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– </w:t>
      </w:r>
      <w:r w:rsidR="00F10878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powodzenie </w:t>
      </w:r>
      <w:r w:rsidR="00FA5742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tej operacji zależy często od tego, czy w cały proces uda się włączyć</w:t>
      </w:r>
      <w:r w:rsidR="006B4613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podmiot</w:t>
      </w:r>
      <w:r w:rsidR="002072A0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</w:t>
      </w:r>
      <w:r w:rsidR="00302C4A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biznesowy</w:t>
      </w:r>
      <w:r w:rsidR="006B4613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, którego obecność gwarantuje</w:t>
      </w:r>
      <w:r w:rsidR="002072A0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</w:t>
      </w:r>
      <w:r w:rsidR="0076324E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zarówno </w:t>
      </w:r>
      <w:r w:rsidR="006B4613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skuteczną </w:t>
      </w:r>
      <w:r w:rsidR="0076324E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produkcję, jak i odbiór</w:t>
      </w:r>
      <w:r w:rsidR="006B4613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energii</w:t>
      </w:r>
      <w:r w:rsidR="009933D8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. Przystąpienie kluczowych interesariuszy</w:t>
      </w:r>
      <w:r w:rsidR="004356E5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</w:t>
      </w:r>
      <w:r w:rsidR="009933D8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zależy jednak od </w:t>
      </w:r>
      <w:r w:rsidR="00B54025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zrozumienia </w:t>
      </w:r>
      <w:r w:rsidR="00EF7027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wspólnych </w:t>
      </w:r>
      <w:r w:rsidR="00B54025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potrzeb i oczekiwań</w:t>
      </w:r>
      <w:r w:rsidR="00EF7027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,</w:t>
      </w:r>
      <w:r w:rsidR="00B54025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</w:t>
      </w:r>
      <w:r w:rsidR="002453DF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jak i wiedzy na temat </w:t>
      </w:r>
      <w:r w:rsidR="00E8531D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optymalnej </w:t>
      </w:r>
      <w:r w:rsidR="002453DF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realizacji </w:t>
      </w:r>
      <w:r w:rsidR="0097134C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całego</w:t>
      </w:r>
      <w:r w:rsidR="002453DF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procesu </w:t>
      </w:r>
      <w:r w:rsidR="0097134C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inwestycyjnego</w:t>
      </w:r>
      <w:r w:rsidR="00B54025" w:rsidRPr="08808220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</w:t>
      </w:r>
      <w:r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– mówi </w:t>
      </w:r>
      <w:r w:rsidR="009254CD" w:rsidRPr="08808220">
        <w:rPr>
          <w:rFonts w:ascii="Calibri Light" w:hAnsi="Calibri Light" w:cs="Calibri Light"/>
          <w:b/>
          <w:bCs/>
          <w:color w:val="000000" w:themeColor="text1"/>
          <w:sz w:val="22"/>
          <w:szCs w:val="22"/>
        </w:rPr>
        <w:t>Piotr Hałoń</w:t>
      </w:r>
      <w:r w:rsidRPr="08808220">
        <w:rPr>
          <w:rFonts w:ascii="Calibri Light" w:hAnsi="Calibri Light" w:cs="Calibri Light"/>
          <w:color w:val="000000" w:themeColor="text1"/>
          <w:sz w:val="22"/>
          <w:szCs w:val="22"/>
        </w:rPr>
        <w:t>.</w:t>
      </w:r>
    </w:p>
    <w:p w14:paraId="420553C9" w14:textId="6B1B21C6" w:rsidR="007718CC" w:rsidRPr="00914C50" w:rsidRDefault="00877F71" w:rsidP="007718CC">
      <w:pPr>
        <w:spacing w:before="240" w:after="120" w:line="240" w:lineRule="auto"/>
        <w:rPr>
          <w:rFonts w:ascii="Calibri Light" w:hAnsi="Calibri Light" w:cs="Calibri Light"/>
          <w:b/>
          <w:color w:val="000000"/>
          <w:sz w:val="22"/>
          <w:szCs w:val="22"/>
        </w:rPr>
      </w:pPr>
      <w:r w:rsidRPr="00914C50">
        <w:rPr>
          <w:rFonts w:ascii="Calibri Light" w:hAnsi="Calibri Light" w:cs="Calibri Light"/>
          <w:b/>
          <w:color w:val="000000"/>
          <w:sz w:val="22"/>
          <w:szCs w:val="22"/>
        </w:rPr>
        <w:t>Samorządy</w:t>
      </w:r>
      <w:r w:rsidR="009A52E0" w:rsidRPr="00914C50">
        <w:rPr>
          <w:rFonts w:ascii="Calibri Light" w:hAnsi="Calibri Light" w:cs="Calibri Light"/>
          <w:b/>
          <w:color w:val="000000"/>
          <w:sz w:val="22"/>
          <w:szCs w:val="22"/>
        </w:rPr>
        <w:t xml:space="preserve"> i społeczności energetyczne</w:t>
      </w:r>
    </w:p>
    <w:p w14:paraId="21571CBF" w14:textId="3DA9DA48" w:rsidR="00F16782" w:rsidRPr="00914C50" w:rsidRDefault="001D19FE" w:rsidP="08808220">
      <w:pPr>
        <w:spacing w:after="120" w:line="240" w:lineRule="auto"/>
        <w:rPr>
          <w:rFonts w:ascii="Calibri Light" w:hAnsi="Calibri Light" w:cs="Calibri Light"/>
          <w:color w:val="000000"/>
          <w:sz w:val="22"/>
          <w:szCs w:val="22"/>
        </w:rPr>
      </w:pPr>
      <w:r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Biorący udział w wydarzeniu </w:t>
      </w:r>
      <w:r w:rsidR="00422B4E" w:rsidRPr="08808220">
        <w:rPr>
          <w:rFonts w:ascii="Calibri Light" w:hAnsi="Calibri Light" w:cs="Calibri Light"/>
          <w:color w:val="000000" w:themeColor="text1"/>
          <w:sz w:val="22"/>
          <w:szCs w:val="22"/>
        </w:rPr>
        <w:t>eksperci</w:t>
      </w:r>
      <w:r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omawiali </w:t>
      </w:r>
      <w:r w:rsidR="00422B4E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rozwiązania umożliwiające </w:t>
      </w:r>
      <w:r w:rsidR="007E58EA" w:rsidRPr="08808220">
        <w:rPr>
          <w:rFonts w:ascii="Calibri Light" w:hAnsi="Calibri Light" w:cs="Calibri Light"/>
          <w:color w:val="000000" w:themeColor="text1"/>
          <w:sz w:val="22"/>
          <w:szCs w:val="22"/>
        </w:rPr>
        <w:t>tworzenie lokalnych społeczności energetycznych</w:t>
      </w:r>
      <w:r w:rsidR="00F16782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. </w:t>
      </w:r>
      <w:r w:rsidR="00A87C0C" w:rsidRPr="08808220">
        <w:rPr>
          <w:rFonts w:ascii="Calibri Light" w:hAnsi="Calibri Light" w:cs="Calibri Light"/>
          <w:color w:val="000000" w:themeColor="text1"/>
          <w:sz w:val="22"/>
          <w:szCs w:val="22"/>
        </w:rPr>
        <w:t>W ramach panelu „Energetyka i samorządy – rozwiązania szyte na miarę” d</w:t>
      </w:r>
      <w:r w:rsidR="007E58EA" w:rsidRPr="08808220">
        <w:rPr>
          <w:rFonts w:ascii="Calibri Light" w:hAnsi="Calibri Light" w:cs="Calibri Light"/>
          <w:color w:val="000000" w:themeColor="text1"/>
          <w:sz w:val="22"/>
          <w:szCs w:val="22"/>
        </w:rPr>
        <w:t>yskutowano</w:t>
      </w:r>
      <w:r w:rsidR="00F04CAC" w:rsidRPr="08808220">
        <w:rPr>
          <w:rFonts w:ascii="Calibri Light" w:hAnsi="Calibri Light" w:cs="Calibri Light"/>
          <w:color w:val="000000" w:themeColor="text1"/>
          <w:sz w:val="22"/>
          <w:szCs w:val="22"/>
        </w:rPr>
        <w:t>,</w:t>
      </w:r>
      <w:r w:rsidR="00AF06E5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</w:t>
      </w:r>
      <w:r w:rsidR="007E58EA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czy </w:t>
      </w:r>
      <w:r w:rsidR="00AF06E5" w:rsidRPr="08808220">
        <w:rPr>
          <w:rFonts w:ascii="Calibri Light" w:hAnsi="Calibri Light" w:cs="Calibri Light"/>
          <w:color w:val="000000" w:themeColor="text1"/>
          <w:sz w:val="22"/>
          <w:szCs w:val="22"/>
        </w:rPr>
        <w:t>takie inicjatywy</w:t>
      </w:r>
      <w:r w:rsidR="000151CB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stanowią s</w:t>
      </w:r>
      <w:r w:rsidR="00AF06E5" w:rsidRPr="08808220">
        <w:rPr>
          <w:rFonts w:ascii="Calibri Light" w:hAnsi="Calibri Light" w:cs="Calibri Light"/>
          <w:color w:val="000000" w:themeColor="text1"/>
          <w:sz w:val="22"/>
          <w:szCs w:val="22"/>
        </w:rPr>
        <w:t>kuteczny s</w:t>
      </w:r>
      <w:r w:rsidR="000151CB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posób na </w:t>
      </w:r>
      <w:r w:rsidR="0089312A" w:rsidRPr="08808220">
        <w:rPr>
          <w:rFonts w:ascii="Calibri Light" w:hAnsi="Calibri Light" w:cs="Calibri Light"/>
          <w:color w:val="000000" w:themeColor="text1"/>
          <w:sz w:val="22"/>
          <w:szCs w:val="22"/>
        </w:rPr>
        <w:t>zwiększenie</w:t>
      </w:r>
      <w:r w:rsidR="000151CB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niezależności energetycznej </w:t>
      </w:r>
      <w:r w:rsidR="0089312A" w:rsidRPr="08808220">
        <w:rPr>
          <w:rFonts w:ascii="Calibri Light" w:hAnsi="Calibri Light" w:cs="Calibri Light"/>
          <w:color w:val="000000" w:themeColor="text1"/>
          <w:sz w:val="22"/>
          <w:szCs w:val="22"/>
        </w:rPr>
        <w:t>reg</w:t>
      </w:r>
      <w:r w:rsidR="00F04CAC" w:rsidRPr="08808220">
        <w:rPr>
          <w:rFonts w:ascii="Calibri Light" w:hAnsi="Calibri Light" w:cs="Calibri Light"/>
          <w:color w:val="000000" w:themeColor="text1"/>
          <w:sz w:val="22"/>
          <w:szCs w:val="22"/>
        </w:rPr>
        <w:t>i</w:t>
      </w:r>
      <w:r w:rsidR="0089312A" w:rsidRPr="08808220">
        <w:rPr>
          <w:rFonts w:ascii="Calibri Light" w:hAnsi="Calibri Light" w:cs="Calibri Light"/>
          <w:color w:val="000000" w:themeColor="text1"/>
          <w:sz w:val="22"/>
          <w:szCs w:val="22"/>
        </w:rPr>
        <w:t>onów</w:t>
      </w:r>
      <w:r w:rsidR="00FB496E" w:rsidRPr="08808220">
        <w:rPr>
          <w:rFonts w:ascii="Calibri Light" w:hAnsi="Calibri Light" w:cs="Calibri Light"/>
          <w:color w:val="000000" w:themeColor="text1"/>
          <w:sz w:val="22"/>
          <w:szCs w:val="22"/>
        </w:rPr>
        <w:t>.</w:t>
      </w:r>
      <w:r w:rsidR="0089312A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</w:t>
      </w:r>
      <w:r w:rsidR="00FB496E" w:rsidRPr="08808220">
        <w:rPr>
          <w:rFonts w:ascii="Calibri Light" w:hAnsi="Calibri Light" w:cs="Calibri Light"/>
          <w:color w:val="000000" w:themeColor="text1"/>
          <w:sz w:val="22"/>
          <w:szCs w:val="22"/>
        </w:rPr>
        <w:t>W</w:t>
      </w:r>
      <w:r w:rsidR="007A50A5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skazywano </w:t>
      </w:r>
      <w:r w:rsidR="00FB496E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również </w:t>
      </w:r>
      <w:r w:rsidR="007A50A5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sposoby na wykorzystanie </w:t>
      </w:r>
      <w:r w:rsidR="000C3218" w:rsidRPr="08808220">
        <w:rPr>
          <w:rFonts w:ascii="Calibri Light" w:hAnsi="Calibri Light" w:cs="Calibri Light"/>
          <w:color w:val="000000" w:themeColor="text1"/>
          <w:sz w:val="22"/>
          <w:szCs w:val="22"/>
        </w:rPr>
        <w:t>funduszy unijnych</w:t>
      </w:r>
      <w:r w:rsidR="002D57A0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oraz</w:t>
      </w:r>
      <w:r w:rsidR="000C3218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</w:t>
      </w:r>
      <w:r w:rsidR="007A50A5" w:rsidRPr="08808220">
        <w:rPr>
          <w:rFonts w:ascii="Calibri Light" w:hAnsi="Calibri Light" w:cs="Calibri Light"/>
          <w:color w:val="000000" w:themeColor="text1"/>
          <w:sz w:val="22"/>
          <w:szCs w:val="22"/>
        </w:rPr>
        <w:t>prywatnych</w:t>
      </w:r>
      <w:r w:rsidR="00FB496E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środków</w:t>
      </w:r>
      <w:r w:rsidR="007A50A5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</w:t>
      </w:r>
      <w:r w:rsidR="00FB496E" w:rsidRPr="08808220">
        <w:rPr>
          <w:rFonts w:ascii="Calibri Light" w:hAnsi="Calibri Light" w:cs="Calibri Light"/>
          <w:color w:val="000000" w:themeColor="text1"/>
          <w:sz w:val="22"/>
          <w:szCs w:val="22"/>
        </w:rPr>
        <w:t>na rozwój infrastruktury energetycznej</w:t>
      </w:r>
      <w:r w:rsidR="000C3218" w:rsidRPr="08808220">
        <w:rPr>
          <w:rFonts w:ascii="Calibri Light" w:hAnsi="Calibri Light" w:cs="Calibri Light"/>
          <w:color w:val="000000" w:themeColor="text1"/>
          <w:sz w:val="22"/>
          <w:szCs w:val="22"/>
        </w:rPr>
        <w:t>. J</w:t>
      </w:r>
      <w:r w:rsidR="00082456" w:rsidRPr="08808220">
        <w:rPr>
          <w:rFonts w:ascii="Calibri Light" w:hAnsi="Calibri Light" w:cs="Calibri Light"/>
          <w:color w:val="000000" w:themeColor="text1"/>
          <w:sz w:val="22"/>
          <w:szCs w:val="22"/>
        </w:rPr>
        <w:t>ednym z przytoczonych przykładów partnerstwa publiczno</w:t>
      </w:r>
      <w:r w:rsidR="00873CB4" w:rsidRPr="08808220">
        <w:rPr>
          <w:rFonts w:ascii="Calibri Light" w:hAnsi="Calibri Light" w:cs="Calibri Light"/>
          <w:color w:val="000000" w:themeColor="text1"/>
          <w:sz w:val="22"/>
          <w:szCs w:val="22"/>
        </w:rPr>
        <w:t>-</w:t>
      </w:r>
      <w:r w:rsidR="00082456" w:rsidRPr="08808220">
        <w:rPr>
          <w:rFonts w:ascii="Calibri Light" w:hAnsi="Calibri Light" w:cs="Calibri Light"/>
          <w:color w:val="000000" w:themeColor="text1"/>
          <w:sz w:val="22"/>
          <w:szCs w:val="22"/>
        </w:rPr>
        <w:t>prywatnego było</w:t>
      </w:r>
      <w:r w:rsidR="00F12990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zaangażowanie lokalnych przedsiębiorców, upatrujących w sp</w:t>
      </w:r>
      <w:r w:rsidR="00302C4A">
        <w:rPr>
          <w:rFonts w:ascii="Calibri Light" w:hAnsi="Calibri Light" w:cs="Calibri Light"/>
          <w:color w:val="000000" w:themeColor="text1"/>
          <w:sz w:val="22"/>
          <w:szCs w:val="22"/>
        </w:rPr>
        <w:t>ołecznościach</w:t>
      </w:r>
      <w:r w:rsidR="00F12990" w:rsidRPr="08808220">
        <w:rPr>
          <w:rFonts w:ascii="Calibri Light" w:hAnsi="Calibri Light" w:cs="Calibri Light"/>
          <w:color w:val="000000" w:themeColor="text1"/>
          <w:sz w:val="22"/>
          <w:szCs w:val="22"/>
        </w:rPr>
        <w:t xml:space="preserve"> możliwość obniżenia kosztów funkcjonowania i</w:t>
      </w:r>
      <w:r w:rsidR="002D57A0" w:rsidRPr="08808220">
        <w:rPr>
          <w:rFonts w:ascii="Calibri Light" w:hAnsi="Calibri Light" w:cs="Calibri Light"/>
          <w:color w:val="000000" w:themeColor="text1"/>
          <w:sz w:val="22"/>
          <w:szCs w:val="22"/>
        </w:rPr>
        <w:t> </w:t>
      </w:r>
      <w:r w:rsidR="00F12990" w:rsidRPr="08808220">
        <w:rPr>
          <w:rFonts w:ascii="Calibri Light" w:hAnsi="Calibri Light" w:cs="Calibri Light"/>
          <w:color w:val="000000" w:themeColor="text1"/>
          <w:sz w:val="22"/>
          <w:szCs w:val="22"/>
        </w:rPr>
        <w:t>zwiększenie swojej konkurencyjności</w:t>
      </w:r>
      <w:r w:rsidR="00436326" w:rsidRPr="08808220">
        <w:rPr>
          <w:rFonts w:ascii="Calibri Light" w:hAnsi="Calibri Light" w:cs="Calibri Light"/>
          <w:color w:val="000000" w:themeColor="text1"/>
          <w:sz w:val="22"/>
          <w:szCs w:val="22"/>
        </w:rPr>
        <w:t>.</w:t>
      </w:r>
    </w:p>
    <w:p w14:paraId="17FA705B" w14:textId="3763B81E" w:rsidR="00C132CA" w:rsidRPr="00914C50" w:rsidRDefault="005D6A64" w:rsidP="009620C7">
      <w:pPr>
        <w:spacing w:after="120" w:line="240" w:lineRule="auto"/>
        <w:rPr>
          <w:rFonts w:ascii="Calibri Light" w:hAnsi="Calibri Light" w:cs="Calibri Light"/>
          <w:bCs/>
          <w:color w:val="000000"/>
          <w:sz w:val="22"/>
          <w:szCs w:val="22"/>
        </w:rPr>
      </w:pPr>
      <w:r w:rsidRPr="00914C50">
        <w:rPr>
          <w:rFonts w:ascii="Calibri Light" w:hAnsi="Calibri Light" w:cs="Calibri Light"/>
          <w:bCs/>
          <w:color w:val="000000"/>
          <w:sz w:val="22"/>
          <w:szCs w:val="22"/>
        </w:rPr>
        <w:lastRenderedPageBreak/>
        <w:t xml:space="preserve">Prelegenci zwrócili uwagę na </w:t>
      </w:r>
      <w:r w:rsidR="00D43481" w:rsidRPr="00914C50">
        <w:rPr>
          <w:rFonts w:ascii="Calibri Light" w:hAnsi="Calibri Light" w:cs="Calibri Light"/>
          <w:bCs/>
          <w:color w:val="000000"/>
          <w:sz w:val="22"/>
          <w:szCs w:val="22"/>
        </w:rPr>
        <w:t>konieczność uwzględnienia trzech elementów w całym procesie: chęci stworzen</w:t>
      </w:r>
      <w:r w:rsidR="002F0B02" w:rsidRPr="00914C50">
        <w:rPr>
          <w:rFonts w:ascii="Calibri Light" w:hAnsi="Calibri Light" w:cs="Calibri Light"/>
          <w:bCs/>
          <w:color w:val="000000"/>
          <w:sz w:val="22"/>
          <w:szCs w:val="22"/>
        </w:rPr>
        <w:t>i</w:t>
      </w:r>
      <w:r w:rsidR="00D43481" w:rsidRPr="00914C50">
        <w:rPr>
          <w:rFonts w:ascii="Calibri Light" w:hAnsi="Calibri Light" w:cs="Calibri Light"/>
          <w:bCs/>
          <w:color w:val="000000"/>
          <w:sz w:val="22"/>
          <w:szCs w:val="22"/>
        </w:rPr>
        <w:t>a</w:t>
      </w:r>
      <w:r w:rsidR="002F0B02"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 wspólnoty energetycznej, wiedzy jak przeprowadzić t</w:t>
      </w:r>
      <w:r w:rsidR="002D57A0">
        <w:rPr>
          <w:rFonts w:ascii="Calibri Light" w:hAnsi="Calibri Light" w:cs="Calibri Light"/>
          <w:bCs/>
          <w:color w:val="000000"/>
          <w:sz w:val="22"/>
          <w:szCs w:val="22"/>
        </w:rPr>
        <w:t>aki</w:t>
      </w:r>
      <w:r w:rsidR="002F0B02"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 proces oraz zabezpieczenia środków na ten cel. Podkreślono, że odpowiednia kolejność działań</w:t>
      </w:r>
      <w:r w:rsidR="00143912"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 oraz podejmowanie istotnych decyzji na podstawie dokładnej analizy potrzeb i </w:t>
      </w:r>
      <w:r w:rsidR="0014163B" w:rsidRPr="00914C50">
        <w:rPr>
          <w:rFonts w:ascii="Calibri Light" w:hAnsi="Calibri Light" w:cs="Calibri Light"/>
          <w:bCs/>
          <w:color w:val="000000"/>
          <w:sz w:val="22"/>
          <w:szCs w:val="22"/>
        </w:rPr>
        <w:t>koncepcji funkcjonowania danej społeczności energetycznej</w:t>
      </w:r>
      <w:r w:rsidR="002D57A0">
        <w:rPr>
          <w:rFonts w:ascii="Calibri Light" w:hAnsi="Calibri Light" w:cs="Calibri Light"/>
          <w:bCs/>
          <w:color w:val="000000"/>
          <w:sz w:val="22"/>
          <w:szCs w:val="22"/>
        </w:rPr>
        <w:t xml:space="preserve"> są kluczowe</w:t>
      </w:r>
      <w:r w:rsidR="0014163B"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. </w:t>
      </w:r>
      <w:r w:rsidR="00920504" w:rsidRPr="00914C50">
        <w:rPr>
          <w:rFonts w:ascii="Calibri Light" w:hAnsi="Calibri Light" w:cs="Calibri Light"/>
          <w:bCs/>
          <w:color w:val="000000"/>
          <w:sz w:val="22"/>
          <w:szCs w:val="22"/>
        </w:rPr>
        <w:t>Wskazan</w:t>
      </w:r>
      <w:r w:rsidR="004B153F"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o także na korzyści płynące ze współpracy </w:t>
      </w:r>
      <w:r w:rsidR="00A73120" w:rsidRPr="00914C50">
        <w:rPr>
          <w:rFonts w:ascii="Calibri Light" w:hAnsi="Calibri Light" w:cs="Calibri Light"/>
          <w:bCs/>
          <w:color w:val="000000"/>
          <w:sz w:val="22"/>
          <w:szCs w:val="22"/>
        </w:rPr>
        <w:t>samorządów z sektorem prywatnym, który często dysponuje</w:t>
      </w:r>
      <w:r w:rsidR="00F754E1"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 gotowymi</w:t>
      </w:r>
      <w:r w:rsidR="00A73120"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 rozwi</w:t>
      </w:r>
      <w:r w:rsidR="006947B0">
        <w:rPr>
          <w:rFonts w:ascii="Calibri Light" w:hAnsi="Calibri Light" w:cs="Calibri Light"/>
          <w:bCs/>
          <w:color w:val="000000"/>
          <w:sz w:val="22"/>
          <w:szCs w:val="22"/>
        </w:rPr>
        <w:t>ąza</w:t>
      </w:r>
      <w:r w:rsidR="00A73120" w:rsidRPr="00914C50">
        <w:rPr>
          <w:rFonts w:ascii="Calibri Light" w:hAnsi="Calibri Light" w:cs="Calibri Light"/>
          <w:bCs/>
          <w:color w:val="000000"/>
          <w:sz w:val="22"/>
          <w:szCs w:val="22"/>
        </w:rPr>
        <w:t>niami energetycznymi</w:t>
      </w:r>
      <w:r w:rsidR="0042636F"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. W tym obszarze wyzwaniem mogą być </w:t>
      </w:r>
      <w:r w:rsidR="0061133F">
        <w:rPr>
          <w:rFonts w:ascii="Calibri Light" w:hAnsi="Calibri Light" w:cs="Calibri Light"/>
          <w:bCs/>
          <w:color w:val="000000"/>
          <w:sz w:val="22"/>
          <w:szCs w:val="22"/>
        </w:rPr>
        <w:t xml:space="preserve">jednak </w:t>
      </w:r>
      <w:r w:rsidR="0042636F"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wymogi prawne oraz </w:t>
      </w:r>
      <w:r w:rsidR="00A93375" w:rsidRPr="00914C50">
        <w:rPr>
          <w:rFonts w:ascii="Calibri Light" w:hAnsi="Calibri Light" w:cs="Calibri Light"/>
          <w:bCs/>
          <w:color w:val="000000"/>
          <w:sz w:val="22"/>
          <w:szCs w:val="22"/>
        </w:rPr>
        <w:t xml:space="preserve">konieczność opracowania </w:t>
      </w:r>
      <w:r w:rsidR="0061133F">
        <w:rPr>
          <w:rFonts w:ascii="Calibri Light" w:hAnsi="Calibri Light" w:cs="Calibri Light"/>
          <w:bCs/>
          <w:color w:val="000000"/>
          <w:sz w:val="22"/>
          <w:szCs w:val="22"/>
        </w:rPr>
        <w:t xml:space="preserve">odpowiedniej </w:t>
      </w:r>
      <w:r w:rsidR="00A93375" w:rsidRPr="00914C50">
        <w:rPr>
          <w:rFonts w:ascii="Calibri Light" w:hAnsi="Calibri Light" w:cs="Calibri Light"/>
          <w:bCs/>
          <w:color w:val="000000"/>
          <w:sz w:val="22"/>
          <w:szCs w:val="22"/>
        </w:rPr>
        <w:t>strategii realizacji całej inwestycji.</w:t>
      </w:r>
    </w:p>
    <w:p w14:paraId="18E53301" w14:textId="717DC5B5" w:rsidR="00161CFC" w:rsidRPr="00C44C0F" w:rsidRDefault="00161CFC" w:rsidP="4905DE26">
      <w:pPr>
        <w:spacing w:after="120" w:line="240" w:lineRule="auto"/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</w:pPr>
      <w:r w:rsidRPr="0B6AC915">
        <w:rPr>
          <w:rFonts w:ascii="Calibri Light" w:hAnsi="Calibri Light" w:cs="Calibri Light"/>
          <w:color w:val="000000" w:themeColor="text1"/>
          <w:sz w:val="22"/>
          <w:szCs w:val="22"/>
        </w:rPr>
        <w:t xml:space="preserve">– </w:t>
      </w:r>
      <w:r w:rsidR="001B25C4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Koncepcja</w:t>
      </w:r>
      <w:r w:rsidR="00C346A2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</w:t>
      </w:r>
      <w:r w:rsidR="001B25C4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spółdzielni</w:t>
      </w:r>
      <w:r w:rsidR="00C346A2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energetycznych </w:t>
      </w:r>
      <w:r w:rsidR="001B25C4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stanowi </w:t>
      </w:r>
      <w:r w:rsidR="00A3682B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jedno z najskuteczniejszych</w:t>
      </w:r>
      <w:r w:rsidR="00433BBB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,</w:t>
      </w:r>
      <w:r w:rsidR="00CE13D9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najtańszych</w:t>
      </w:r>
      <w:r w:rsidR="00BB1846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</w:t>
      </w:r>
      <w:r w:rsidR="00CE13D9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i najbardziej dostępnych </w:t>
      </w:r>
      <w:r w:rsidR="00BB1846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rozwiąza</w:t>
      </w:r>
      <w:r w:rsidR="00A3682B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ń</w:t>
      </w:r>
      <w:r w:rsidR="00BB1846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dla </w:t>
      </w:r>
      <w:r w:rsidR="00F459E7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lokalnych społeczności</w:t>
      </w:r>
      <w:r w:rsidR="00CE13D9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. Nie bez znaczenia jest także rola, jaką może ona odegrać dla odciążenia </w:t>
      </w:r>
      <w:r w:rsidR="00A074C9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sieci </w:t>
      </w:r>
      <w:r w:rsidR="0077147F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elektroenergetycznych</w:t>
      </w:r>
      <w:r w:rsidR="00A074C9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.</w:t>
      </w:r>
      <w:r w:rsidR="00A93375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</w:t>
      </w:r>
      <w:r w:rsidR="00914C50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Warto zaznaczyć, że</w:t>
      </w:r>
      <w:r w:rsidR="0061133F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</w:t>
      </w:r>
      <w:r w:rsidR="00C06D62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s</w:t>
      </w:r>
      <w:r w:rsidR="006927AE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tworzenie takiej wspólnoty to proces wymagający </w:t>
      </w:r>
      <w:r w:rsidR="00952DAD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dokładnego</w:t>
      </w:r>
      <w:r w:rsidR="006927AE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planowania</w:t>
      </w:r>
      <w:r w:rsidR="00952DAD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w oparciu o </w:t>
      </w:r>
      <w:r w:rsidR="0036458E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konkretne wyliczenia i dane.</w:t>
      </w:r>
      <w:r w:rsidR="0019348E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W</w:t>
      </w:r>
      <w:r w:rsidR="00366308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procesie realizacji tego projektu warto rozważyć wsp</w:t>
      </w:r>
      <w:r w:rsidR="005725AE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ółpracę z partnerem merytorycznym</w:t>
      </w:r>
      <w:r w:rsidR="00366308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, </w:t>
      </w:r>
      <w:r w:rsidR="005725AE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>tak aby możliwe stało się osiągnięcie</w:t>
      </w:r>
      <w:r w:rsidR="00C44C0F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jak najwyższej autokonsumpcji energii wytworzonej przez wspólnotę w każdej godzinie doby</w:t>
      </w:r>
      <w:r w:rsidR="00A074C9" w:rsidRPr="0B6AC915">
        <w:rPr>
          <w:rFonts w:ascii="Calibri Light" w:hAnsi="Calibri Light" w:cs="Calibri Light"/>
          <w:i/>
          <w:iCs/>
          <w:color w:val="000000" w:themeColor="text1"/>
          <w:sz w:val="22"/>
          <w:szCs w:val="22"/>
        </w:rPr>
        <w:t xml:space="preserve"> </w:t>
      </w:r>
      <w:r w:rsidRPr="0B6AC915">
        <w:rPr>
          <w:rFonts w:ascii="Calibri Light" w:hAnsi="Calibri Light" w:cs="Calibri Light"/>
          <w:color w:val="000000" w:themeColor="text1"/>
          <w:sz w:val="22"/>
          <w:szCs w:val="22"/>
        </w:rPr>
        <w:t xml:space="preserve">– mówi </w:t>
      </w:r>
      <w:r w:rsidR="00B76F0C" w:rsidRPr="0B6AC915">
        <w:rPr>
          <w:rFonts w:ascii="Calibri Light" w:hAnsi="Calibri Light" w:cs="Calibri Light"/>
          <w:b/>
          <w:bCs/>
          <w:color w:val="000000" w:themeColor="text1"/>
          <w:sz w:val="22"/>
          <w:szCs w:val="22"/>
        </w:rPr>
        <w:t>Marta Iwańczuk</w:t>
      </w:r>
      <w:r w:rsidR="009F2FFA" w:rsidRPr="0B6AC915">
        <w:rPr>
          <w:rFonts w:ascii="Calibri Light" w:hAnsi="Calibri Light" w:cs="Calibri Light"/>
          <w:b/>
          <w:bCs/>
          <w:color w:val="000000" w:themeColor="text1"/>
          <w:sz w:val="22"/>
          <w:szCs w:val="22"/>
        </w:rPr>
        <w:t>-</w:t>
      </w:r>
      <w:r w:rsidR="00B76F0C" w:rsidRPr="0B6AC915">
        <w:rPr>
          <w:rFonts w:ascii="Calibri Light" w:hAnsi="Calibri Light" w:cs="Calibri Light"/>
          <w:b/>
          <w:bCs/>
          <w:color w:val="000000" w:themeColor="text1"/>
          <w:sz w:val="22"/>
          <w:szCs w:val="22"/>
        </w:rPr>
        <w:t>Grzywna</w:t>
      </w:r>
      <w:r w:rsidR="007718CC" w:rsidRPr="0B6AC915">
        <w:rPr>
          <w:rFonts w:ascii="Calibri Light" w:hAnsi="Calibri Light" w:cs="Calibri Light"/>
          <w:color w:val="000000" w:themeColor="text1"/>
          <w:sz w:val="22"/>
          <w:szCs w:val="22"/>
        </w:rPr>
        <w:t xml:space="preserve">, </w:t>
      </w:r>
      <w:r w:rsidR="7B1EABE7" w:rsidRPr="0B6AC915">
        <w:rPr>
          <w:rFonts w:ascii="Calibri Light" w:hAnsi="Calibri Light" w:cs="Calibri Light"/>
          <w:color w:val="000000" w:themeColor="text1"/>
          <w:sz w:val="22"/>
          <w:szCs w:val="22"/>
        </w:rPr>
        <w:t>wicedyrektorka</w:t>
      </w:r>
      <w:r w:rsidR="009F2FFA" w:rsidRPr="0B6AC915">
        <w:rPr>
          <w:rFonts w:ascii="Calibri Light" w:hAnsi="Calibri Light" w:cs="Calibri Light"/>
          <w:color w:val="000000" w:themeColor="text1"/>
          <w:sz w:val="22"/>
          <w:szCs w:val="22"/>
        </w:rPr>
        <w:t>, Value Creation and Strategy – Energy, Deloitte.</w:t>
      </w:r>
    </w:p>
    <w:p w14:paraId="2C623465" w14:textId="77777777" w:rsidR="00C917D1" w:rsidRPr="007008C5" w:rsidRDefault="00C917D1" w:rsidP="009620C7">
      <w:pPr>
        <w:spacing w:after="120" w:line="240" w:lineRule="auto"/>
        <w:rPr>
          <w:rFonts w:ascii="Calibri Light" w:hAnsi="Calibri Light" w:cs="Calibri Light"/>
          <w:bCs/>
          <w:color w:val="000000"/>
          <w:sz w:val="22"/>
          <w:szCs w:val="22"/>
        </w:rPr>
      </w:pPr>
    </w:p>
    <w:p w14:paraId="7F39070C" w14:textId="77777777" w:rsidR="00530D92" w:rsidRPr="00914C50" w:rsidRDefault="00530D92" w:rsidP="009620C7">
      <w:pPr>
        <w:spacing w:after="120" w:line="240" w:lineRule="auto"/>
        <w:rPr>
          <w:rFonts w:ascii="Calibri Light" w:hAnsi="Calibri Light" w:cs="Calibri Light"/>
          <w:bCs/>
          <w:color w:val="000000"/>
          <w:sz w:val="22"/>
          <w:szCs w:val="22"/>
        </w:rPr>
      </w:pPr>
    </w:p>
    <w:p w14:paraId="1AA63DB4" w14:textId="77777777" w:rsidR="00B64BF2" w:rsidRPr="00914C50" w:rsidRDefault="00B64BF2" w:rsidP="00607C88">
      <w:pPr>
        <w:adjustRightInd w:val="0"/>
        <w:snapToGrid w:val="0"/>
        <w:spacing w:after="120" w:line="240" w:lineRule="auto"/>
        <w:rPr>
          <w:rFonts w:ascii="Calibri Light" w:hAnsi="Calibri Light" w:cs="Calibri Light"/>
          <w:sz w:val="18"/>
          <w:szCs w:val="18"/>
        </w:rPr>
      </w:pPr>
    </w:p>
    <w:p w14:paraId="3E60DF55" w14:textId="79C52195" w:rsidR="00BD53DB" w:rsidRPr="003463C5" w:rsidRDefault="00592A07" w:rsidP="00607C88">
      <w:pPr>
        <w:adjustRightInd w:val="0"/>
        <w:snapToGrid w:val="0"/>
        <w:spacing w:after="120" w:line="240" w:lineRule="auto"/>
        <w:rPr>
          <w:rFonts w:ascii="Calibri Light" w:hAnsi="Calibri Light" w:cs="Calibri Light"/>
        </w:rPr>
      </w:pPr>
      <w:r w:rsidRPr="00914C50">
        <w:rPr>
          <w:rFonts w:ascii="Calibri Light" w:hAnsi="Calibri Light" w:cs="Calibri Light"/>
          <w:sz w:val="18"/>
          <w:szCs w:val="18"/>
        </w:rPr>
        <w:t>Subskrypcja:</w:t>
      </w:r>
      <w:r w:rsidR="00025D57" w:rsidRPr="00914C50">
        <w:rPr>
          <w:rFonts w:ascii="Calibri Light" w:hAnsi="Calibri Light" w:cs="Calibri Light"/>
          <w:sz w:val="18"/>
          <w:szCs w:val="18"/>
        </w:rPr>
        <w:br/>
      </w:r>
      <w:r w:rsidRPr="00914C50">
        <w:rPr>
          <w:rFonts w:ascii="Calibri Light" w:hAnsi="Calibri Light" w:cs="Calibri Light"/>
          <w:sz w:val="18"/>
          <w:szCs w:val="18"/>
        </w:rPr>
        <w:t>Otrzymuj powiadomienia o kolejnych informacjach prasowych Deloitte na stronie:</w:t>
      </w:r>
      <w:r w:rsidRPr="00914C50">
        <w:rPr>
          <w:rFonts w:ascii="Calibri Light" w:hAnsi="Calibri Light" w:cs="Calibri Light"/>
          <w:sz w:val="18"/>
          <w:szCs w:val="18"/>
        </w:rPr>
        <w:br/>
      </w:r>
      <w:hyperlink r:id="rId14" w:tooltip="blocked::http://www.deloitte.com/pl/subskrypcje" w:history="1">
        <w:r w:rsidR="00FD5263" w:rsidRPr="00914C50">
          <w:rPr>
            <w:rStyle w:val="Hipercze"/>
            <w:rFonts w:ascii="Calibri Light" w:hAnsi="Calibri Light" w:cs="Calibri Light"/>
            <w:sz w:val="18"/>
            <w:szCs w:val="18"/>
          </w:rPr>
          <w:t>www.deloitte.com/pl/subskrypcje</w:t>
        </w:r>
      </w:hyperlink>
    </w:p>
    <w:sectPr w:rsidR="00BD53DB" w:rsidRPr="003463C5" w:rsidSect="00BC03E9">
      <w:headerReference w:type="default" r:id="rId15"/>
      <w:footerReference w:type="first" r:id="rId16"/>
      <w:pgSz w:w="11901" w:h="16840" w:code="9"/>
      <w:pgMar w:top="2101" w:right="1134" w:bottom="454" w:left="1418" w:header="851" w:footer="448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14DB29" w14:textId="77777777" w:rsidR="00992B2D" w:rsidRPr="00914C50" w:rsidRDefault="00992B2D" w:rsidP="0070135B">
      <w:pPr>
        <w:pStyle w:val="Boldhead"/>
        <w:spacing w:line="240" w:lineRule="auto"/>
      </w:pPr>
      <w:r w:rsidRPr="00914C50">
        <w:separator/>
      </w:r>
    </w:p>
  </w:endnote>
  <w:endnote w:type="continuationSeparator" w:id="0">
    <w:p w14:paraId="4A324345" w14:textId="77777777" w:rsidR="00992B2D" w:rsidRPr="00914C50" w:rsidRDefault="00992B2D" w:rsidP="0070135B">
      <w:pPr>
        <w:pStyle w:val="Boldhead"/>
        <w:spacing w:line="240" w:lineRule="auto"/>
      </w:pPr>
      <w:r w:rsidRPr="00914C50">
        <w:continuationSeparator/>
      </w:r>
    </w:p>
  </w:endnote>
  <w:endnote w:type="continuationNotice" w:id="1">
    <w:p w14:paraId="3FC608A4" w14:textId="77777777" w:rsidR="00992B2D" w:rsidRDefault="00992B2D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Helvetica 65 Medium">
    <w:altName w:val="Times New Roman"/>
    <w:charset w:val="00"/>
    <w:family w:val="auto"/>
    <w:pitch w:val="variable"/>
    <w:sig w:usb0="03000000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 45 Light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 ExtraCompressed">
    <w:altName w:val="Times New Roman"/>
    <w:charset w:val="00"/>
    <w:family w:val="auto"/>
    <w:pitch w:val="variable"/>
    <w:sig w:usb0="03000000" w:usb1="00000000" w:usb2="00000000" w:usb3="00000000" w:csb0="00000001" w:csb1="00000000"/>
  </w:font>
  <w:font w:name="Helvetica 46 LightItalic">
    <w:altName w:val="Times New Roman"/>
    <w:charset w:val="00"/>
    <w:family w:val="auto"/>
    <w:pitch w:val="variable"/>
    <w:sig w:usb0="03000000" w:usb1="00000000" w:usb2="00000000" w:usb3="00000000" w:csb0="00000001" w:csb1="00000000"/>
  </w:font>
  <w:font w:name="HelveticaNeue LightCond">
    <w:altName w:val="Times New Roman"/>
    <w:charset w:val="00"/>
    <w:family w:val="auto"/>
    <w:pitch w:val="variable"/>
    <w:sig w:usb0="03000000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Garamond3LTStd">
    <w:altName w:val="Times New Roman"/>
    <w:panose1 w:val="00000000000000000000"/>
    <w:charset w:val="4D"/>
    <w:family w:val="auto"/>
    <w:notTrueType/>
    <w:pitch w:val="default"/>
    <w:sig w:usb0="00000000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rutigerNextPro-Light">
    <w:altName w:val="Times New Roman"/>
    <w:panose1 w:val="00000000000000000000"/>
    <w:charset w:val="4D"/>
    <w:family w:val="auto"/>
    <w:notTrueType/>
    <w:pitch w:val="default"/>
    <w:sig w:usb0="00000000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Frutiger Next Pro Light">
    <w:panose1 w:val="00000000000000000000"/>
    <w:charset w:val="00"/>
    <w:family w:val="swiss"/>
    <w:notTrueType/>
    <w:pitch w:val="variable"/>
    <w:sig w:usb0="800000AF" w:usb1="5000204B" w:usb2="00000000" w:usb3="00000000" w:csb0="0000009B" w:csb1="00000000"/>
  </w:font>
  <w:font w:name="Open Sans Light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B99119" w14:textId="7A3556C1" w:rsidR="00573C7E" w:rsidRPr="00914C50" w:rsidRDefault="00573C7E" w:rsidP="00573C7E">
    <w:pPr>
      <w:pStyle w:val="Amember"/>
      <w:ind w:right="-7"/>
      <w:rPr>
        <w:rFonts w:ascii="Arial" w:hAnsi="Arial" w:cs="Arial"/>
        <w:sz w:val="13"/>
        <w:szCs w:val="13"/>
      </w:rPr>
    </w:pPr>
    <w:r w:rsidRPr="00914C50">
      <w:rPr>
        <w:rFonts w:ascii="Arial" w:hAnsi="Arial" w:cs="Arial"/>
        <w:sz w:val="13"/>
        <w:szCs w:val="13"/>
      </w:rPr>
      <w:t>Nazwa Deloitte odnosi si</w:t>
    </w:r>
    <w:r w:rsidRPr="00914C50">
      <w:rPr>
        <w:rFonts w:ascii="Arial" w:hAnsi="Arial" w:cs="Arial" w:hint="eastAsia"/>
        <w:sz w:val="13"/>
        <w:szCs w:val="13"/>
      </w:rPr>
      <w:t>ę</w:t>
    </w:r>
    <w:r w:rsidRPr="00914C50">
      <w:rPr>
        <w:rFonts w:ascii="Arial" w:hAnsi="Arial" w:cs="Arial"/>
        <w:sz w:val="13"/>
        <w:szCs w:val="13"/>
      </w:rPr>
      <w:t xml:space="preserve"> do jednej lub kilku jednostek Deloitte Touche Tohmatsu Limited, prywatnego podmiotu prawa brytyjskiego z ograniczon</w:t>
    </w:r>
    <w:r w:rsidRPr="00914C50">
      <w:rPr>
        <w:rFonts w:ascii="Arial" w:hAnsi="Arial" w:cs="Arial" w:hint="eastAsia"/>
        <w:sz w:val="13"/>
        <w:szCs w:val="13"/>
      </w:rPr>
      <w:t>ą</w:t>
    </w:r>
    <w:r w:rsidRPr="00914C50">
      <w:rPr>
        <w:rFonts w:ascii="Arial" w:hAnsi="Arial" w:cs="Arial"/>
        <w:sz w:val="13"/>
        <w:szCs w:val="13"/>
      </w:rPr>
      <w:t xml:space="preserve"> odpowiedzialno</w:t>
    </w:r>
    <w:r w:rsidRPr="00914C50">
      <w:rPr>
        <w:rFonts w:ascii="Arial" w:hAnsi="Arial" w:cs="Arial" w:hint="eastAsia"/>
        <w:sz w:val="13"/>
        <w:szCs w:val="13"/>
      </w:rPr>
      <w:t>ś</w:t>
    </w:r>
    <w:r w:rsidRPr="00914C50">
      <w:rPr>
        <w:rFonts w:ascii="Arial" w:hAnsi="Arial" w:cs="Arial"/>
        <w:sz w:val="13"/>
        <w:szCs w:val="13"/>
      </w:rPr>
      <w:t>ci</w:t>
    </w:r>
    <w:r w:rsidRPr="00914C50">
      <w:rPr>
        <w:rFonts w:ascii="Arial" w:hAnsi="Arial" w:cs="Arial" w:hint="eastAsia"/>
        <w:sz w:val="13"/>
        <w:szCs w:val="13"/>
      </w:rPr>
      <w:t>ą</w:t>
    </w:r>
    <w:r w:rsidRPr="00914C50">
      <w:rPr>
        <w:rFonts w:ascii="Arial" w:hAnsi="Arial" w:cs="Arial"/>
        <w:sz w:val="13"/>
        <w:szCs w:val="13"/>
      </w:rPr>
      <w:t xml:space="preserve"> i jego firm cz</w:t>
    </w:r>
    <w:r w:rsidRPr="00914C50">
      <w:rPr>
        <w:rFonts w:ascii="Arial" w:hAnsi="Arial" w:cs="Arial" w:hint="eastAsia"/>
        <w:sz w:val="13"/>
        <w:szCs w:val="13"/>
      </w:rPr>
      <w:t>ł</w:t>
    </w:r>
    <w:r w:rsidRPr="00914C50">
      <w:rPr>
        <w:rFonts w:ascii="Arial" w:hAnsi="Arial" w:cs="Arial"/>
        <w:sz w:val="13"/>
        <w:szCs w:val="13"/>
      </w:rPr>
      <w:t>onkowskich, które stanowi</w:t>
    </w:r>
    <w:r w:rsidRPr="00914C50">
      <w:rPr>
        <w:rFonts w:ascii="Arial" w:hAnsi="Arial" w:cs="Arial" w:hint="eastAsia"/>
        <w:sz w:val="13"/>
        <w:szCs w:val="13"/>
      </w:rPr>
      <w:t>ą</w:t>
    </w:r>
    <w:r w:rsidRPr="00914C50">
      <w:rPr>
        <w:rFonts w:ascii="Arial" w:hAnsi="Arial" w:cs="Arial"/>
        <w:sz w:val="13"/>
        <w:szCs w:val="13"/>
      </w:rPr>
      <w:t xml:space="preserve"> oddzielne i niezale</w:t>
    </w:r>
    <w:r w:rsidRPr="00914C50">
      <w:rPr>
        <w:rFonts w:ascii="Arial" w:hAnsi="Arial" w:cs="Arial" w:hint="eastAsia"/>
        <w:sz w:val="13"/>
        <w:szCs w:val="13"/>
      </w:rPr>
      <w:t>ż</w:t>
    </w:r>
    <w:r w:rsidRPr="00914C50">
      <w:rPr>
        <w:rFonts w:ascii="Arial" w:hAnsi="Arial" w:cs="Arial"/>
        <w:sz w:val="13"/>
        <w:szCs w:val="13"/>
      </w:rPr>
      <w:t>ne podmioty prawne. Dok</w:t>
    </w:r>
    <w:r w:rsidRPr="00914C50">
      <w:rPr>
        <w:rFonts w:ascii="Arial" w:hAnsi="Arial" w:cs="Arial" w:hint="eastAsia"/>
        <w:sz w:val="13"/>
        <w:szCs w:val="13"/>
      </w:rPr>
      <w:t>ł</w:t>
    </w:r>
    <w:r w:rsidRPr="00914C50">
      <w:rPr>
        <w:rFonts w:ascii="Arial" w:hAnsi="Arial" w:cs="Arial"/>
        <w:sz w:val="13"/>
        <w:szCs w:val="13"/>
      </w:rPr>
      <w:t>adny opis struktury prawnej Deloitte Touche Tohmatsu Limited oraz jego firm cz</w:t>
    </w:r>
    <w:r w:rsidRPr="00914C50">
      <w:rPr>
        <w:rFonts w:ascii="Arial" w:hAnsi="Arial" w:cs="Arial" w:hint="eastAsia"/>
        <w:sz w:val="13"/>
        <w:szCs w:val="13"/>
      </w:rPr>
      <w:t>ł</w:t>
    </w:r>
    <w:r w:rsidRPr="00914C50">
      <w:rPr>
        <w:rFonts w:ascii="Arial" w:hAnsi="Arial" w:cs="Arial"/>
        <w:sz w:val="13"/>
        <w:szCs w:val="13"/>
      </w:rPr>
      <w:t>onkowskich mo</w:t>
    </w:r>
    <w:r w:rsidRPr="00914C50">
      <w:rPr>
        <w:rFonts w:ascii="Arial" w:hAnsi="Arial" w:cs="Arial" w:hint="eastAsia"/>
        <w:sz w:val="13"/>
        <w:szCs w:val="13"/>
      </w:rPr>
      <w:t>ż</w:t>
    </w:r>
    <w:r w:rsidRPr="00914C50">
      <w:rPr>
        <w:rFonts w:ascii="Arial" w:hAnsi="Arial" w:cs="Arial"/>
        <w:sz w:val="13"/>
        <w:szCs w:val="13"/>
      </w:rPr>
      <w:t>na znale</w:t>
    </w:r>
    <w:r w:rsidRPr="00914C50">
      <w:rPr>
        <w:rFonts w:ascii="Arial" w:hAnsi="Arial" w:cs="Arial" w:hint="eastAsia"/>
        <w:sz w:val="13"/>
        <w:szCs w:val="13"/>
      </w:rPr>
      <w:t>źć</w:t>
    </w:r>
    <w:r w:rsidRPr="00914C50">
      <w:rPr>
        <w:rFonts w:ascii="Arial" w:hAnsi="Arial" w:cs="Arial"/>
        <w:sz w:val="13"/>
        <w:szCs w:val="13"/>
      </w:rPr>
      <w:t xml:space="preserve"> na stronie </w:t>
    </w:r>
    <w:hyperlink r:id="rId1" w:history="1">
      <w:r w:rsidRPr="00914C50">
        <w:rPr>
          <w:rStyle w:val="Hipercze"/>
          <w:rFonts w:ascii="Arial" w:hAnsi="Arial" w:cs="Arial"/>
          <w:sz w:val="13"/>
          <w:szCs w:val="13"/>
        </w:rPr>
        <w:t>www.deloitte.com/pl/onas</w:t>
      </w:r>
    </w:hyperlink>
    <w:r w:rsidRPr="00914C50">
      <w:rPr>
        <w:rFonts w:ascii="Arial" w:hAnsi="Arial" w:cs="Arial"/>
        <w:sz w:val="13"/>
        <w:szCs w:val="13"/>
      </w:rPr>
      <w:t>.</w:t>
    </w:r>
  </w:p>
  <w:p w14:paraId="5B003942" w14:textId="77777777" w:rsidR="00573C7E" w:rsidRPr="00914C50" w:rsidRDefault="00573C7E" w:rsidP="00573C7E">
    <w:pPr>
      <w:pStyle w:val="Amember"/>
      <w:ind w:right="-7"/>
      <w:rPr>
        <w:rFonts w:ascii="Arial" w:hAnsi="Arial" w:cs="Arial"/>
        <w:sz w:val="13"/>
        <w:szCs w:val="13"/>
      </w:rPr>
    </w:pPr>
  </w:p>
  <w:p w14:paraId="32A17643" w14:textId="77777777" w:rsidR="00573C7E" w:rsidRPr="00914C50" w:rsidRDefault="00573C7E" w:rsidP="00573C7E">
    <w:pPr>
      <w:pStyle w:val="Amember"/>
      <w:ind w:right="-7"/>
      <w:rPr>
        <w:rFonts w:ascii="Arial" w:hAnsi="Arial" w:cs="Arial"/>
        <w:sz w:val="13"/>
        <w:szCs w:val="13"/>
      </w:rPr>
    </w:pPr>
    <w:r w:rsidRPr="00914C50">
      <w:rPr>
        <w:rFonts w:ascii="Arial" w:hAnsi="Arial" w:cs="Arial"/>
        <w:sz w:val="13"/>
        <w:szCs w:val="13"/>
      </w:rPr>
      <w:t xml:space="preserve">Deloitte </w:t>
    </w:r>
    <w:r w:rsidRPr="00914C50">
      <w:rPr>
        <w:rFonts w:ascii="Arial" w:hAnsi="Arial" w:cs="Arial" w:hint="eastAsia"/>
        <w:sz w:val="13"/>
        <w:szCs w:val="13"/>
      </w:rPr>
      <w:t>ś</w:t>
    </w:r>
    <w:r w:rsidRPr="00914C50">
      <w:rPr>
        <w:rFonts w:ascii="Arial" w:hAnsi="Arial" w:cs="Arial"/>
        <w:sz w:val="13"/>
        <w:szCs w:val="13"/>
      </w:rPr>
      <w:t>wiadczy us</w:t>
    </w:r>
    <w:r w:rsidRPr="00914C50">
      <w:rPr>
        <w:rFonts w:ascii="Arial" w:hAnsi="Arial" w:cs="Arial" w:hint="eastAsia"/>
        <w:sz w:val="13"/>
        <w:szCs w:val="13"/>
      </w:rPr>
      <w:t>ł</w:t>
    </w:r>
    <w:r w:rsidRPr="00914C50">
      <w:rPr>
        <w:rFonts w:ascii="Arial" w:hAnsi="Arial" w:cs="Arial"/>
        <w:sz w:val="13"/>
        <w:szCs w:val="13"/>
      </w:rPr>
      <w:t>ugi audytorskie, konsultingowe, doradztwa podatkowego, prawnego i finansowego klientom z sektora publicznego oraz prywatnego, dzia</w:t>
    </w:r>
    <w:r w:rsidRPr="00914C50">
      <w:rPr>
        <w:rFonts w:ascii="Arial" w:hAnsi="Arial" w:cs="Arial" w:hint="eastAsia"/>
        <w:sz w:val="13"/>
        <w:szCs w:val="13"/>
      </w:rPr>
      <w:t>ł</w:t>
    </w:r>
    <w:r w:rsidRPr="00914C50">
      <w:rPr>
        <w:rFonts w:ascii="Arial" w:hAnsi="Arial" w:cs="Arial"/>
        <w:sz w:val="13"/>
        <w:szCs w:val="13"/>
      </w:rPr>
      <w:t>aj</w:t>
    </w:r>
    <w:r w:rsidRPr="00914C50">
      <w:rPr>
        <w:rFonts w:ascii="Arial" w:hAnsi="Arial" w:cs="Arial" w:hint="eastAsia"/>
        <w:sz w:val="13"/>
        <w:szCs w:val="13"/>
      </w:rPr>
      <w:t>ą</w:t>
    </w:r>
    <w:r w:rsidRPr="00914C50">
      <w:rPr>
        <w:rFonts w:ascii="Arial" w:hAnsi="Arial" w:cs="Arial"/>
        <w:sz w:val="13"/>
        <w:szCs w:val="13"/>
      </w:rPr>
      <w:t>cym w ró</w:t>
    </w:r>
    <w:r w:rsidRPr="00914C50">
      <w:rPr>
        <w:rFonts w:ascii="Arial" w:hAnsi="Arial" w:cs="Arial" w:hint="eastAsia"/>
        <w:sz w:val="13"/>
        <w:szCs w:val="13"/>
      </w:rPr>
      <w:t>ż</w:t>
    </w:r>
    <w:r w:rsidRPr="00914C50">
      <w:rPr>
        <w:rFonts w:ascii="Arial" w:hAnsi="Arial" w:cs="Arial"/>
        <w:sz w:val="13"/>
        <w:szCs w:val="13"/>
      </w:rPr>
      <w:t>nych bran</w:t>
    </w:r>
    <w:r w:rsidRPr="00914C50">
      <w:rPr>
        <w:rFonts w:ascii="Arial" w:hAnsi="Arial" w:cs="Arial" w:hint="eastAsia"/>
        <w:sz w:val="13"/>
        <w:szCs w:val="13"/>
      </w:rPr>
      <w:t>ż</w:t>
    </w:r>
    <w:r w:rsidRPr="00914C50">
      <w:rPr>
        <w:rFonts w:ascii="Arial" w:hAnsi="Arial" w:cs="Arial"/>
        <w:sz w:val="13"/>
        <w:szCs w:val="13"/>
      </w:rPr>
      <w:t>ach. Dzi</w:t>
    </w:r>
    <w:r w:rsidRPr="00914C50">
      <w:rPr>
        <w:rFonts w:ascii="Arial" w:hAnsi="Arial" w:cs="Arial" w:hint="eastAsia"/>
        <w:sz w:val="13"/>
        <w:szCs w:val="13"/>
      </w:rPr>
      <w:t>ę</w:t>
    </w:r>
    <w:r w:rsidRPr="00914C50">
      <w:rPr>
        <w:rFonts w:ascii="Arial" w:hAnsi="Arial" w:cs="Arial"/>
        <w:sz w:val="13"/>
        <w:szCs w:val="13"/>
      </w:rPr>
      <w:t>ki globalnej sieci firm cz</w:t>
    </w:r>
    <w:r w:rsidRPr="00914C50">
      <w:rPr>
        <w:rFonts w:ascii="Arial" w:hAnsi="Arial" w:cs="Arial" w:hint="eastAsia"/>
        <w:sz w:val="13"/>
        <w:szCs w:val="13"/>
      </w:rPr>
      <w:t>ł</w:t>
    </w:r>
    <w:r w:rsidRPr="00914C50">
      <w:rPr>
        <w:rFonts w:ascii="Arial" w:hAnsi="Arial" w:cs="Arial"/>
        <w:sz w:val="13"/>
        <w:szCs w:val="13"/>
      </w:rPr>
      <w:t>onkowskich obejmuj</w:t>
    </w:r>
    <w:r w:rsidRPr="00914C50">
      <w:rPr>
        <w:rFonts w:ascii="Arial" w:hAnsi="Arial" w:cs="Arial" w:hint="eastAsia"/>
        <w:sz w:val="13"/>
        <w:szCs w:val="13"/>
      </w:rPr>
      <w:t>ą</w:t>
    </w:r>
    <w:r w:rsidRPr="00914C50">
      <w:rPr>
        <w:rFonts w:ascii="Arial" w:hAnsi="Arial" w:cs="Arial"/>
        <w:sz w:val="13"/>
        <w:szCs w:val="13"/>
      </w:rPr>
      <w:t>cej 150 krajów oferujemy najwy</w:t>
    </w:r>
    <w:r w:rsidRPr="00914C50">
      <w:rPr>
        <w:rFonts w:ascii="Arial" w:hAnsi="Arial" w:cs="Arial" w:hint="eastAsia"/>
        <w:sz w:val="13"/>
        <w:szCs w:val="13"/>
      </w:rPr>
      <w:t>ż</w:t>
    </w:r>
    <w:r w:rsidRPr="00914C50">
      <w:rPr>
        <w:rFonts w:ascii="Arial" w:hAnsi="Arial" w:cs="Arial"/>
        <w:sz w:val="13"/>
        <w:szCs w:val="13"/>
      </w:rPr>
      <w:t>szej klasy umiej</w:t>
    </w:r>
    <w:r w:rsidRPr="00914C50">
      <w:rPr>
        <w:rFonts w:ascii="Arial" w:hAnsi="Arial" w:cs="Arial" w:hint="eastAsia"/>
        <w:sz w:val="13"/>
        <w:szCs w:val="13"/>
      </w:rPr>
      <w:t>ę</w:t>
    </w:r>
    <w:r w:rsidRPr="00914C50">
      <w:rPr>
        <w:rFonts w:ascii="Arial" w:hAnsi="Arial" w:cs="Arial"/>
        <w:sz w:val="13"/>
        <w:szCs w:val="13"/>
      </w:rPr>
      <w:t>tno</w:t>
    </w:r>
    <w:r w:rsidRPr="00914C50">
      <w:rPr>
        <w:rFonts w:ascii="Arial" w:hAnsi="Arial" w:cs="Arial" w:hint="eastAsia"/>
        <w:sz w:val="13"/>
        <w:szCs w:val="13"/>
      </w:rPr>
      <w:t>ś</w:t>
    </w:r>
    <w:r w:rsidRPr="00914C50">
      <w:rPr>
        <w:rFonts w:ascii="Arial" w:hAnsi="Arial" w:cs="Arial"/>
        <w:sz w:val="13"/>
        <w:szCs w:val="13"/>
      </w:rPr>
      <w:t>ci, do</w:t>
    </w:r>
    <w:r w:rsidRPr="00914C50">
      <w:rPr>
        <w:rFonts w:ascii="Arial" w:hAnsi="Arial" w:cs="Arial" w:hint="eastAsia"/>
        <w:sz w:val="13"/>
        <w:szCs w:val="13"/>
      </w:rPr>
      <w:t>ś</w:t>
    </w:r>
    <w:r w:rsidRPr="00914C50">
      <w:rPr>
        <w:rFonts w:ascii="Arial" w:hAnsi="Arial" w:cs="Arial"/>
        <w:sz w:val="13"/>
        <w:szCs w:val="13"/>
      </w:rPr>
      <w:t>wiadczenie i wiedz</w:t>
    </w:r>
    <w:r w:rsidRPr="00914C50">
      <w:rPr>
        <w:rFonts w:ascii="Arial" w:hAnsi="Arial" w:cs="Arial" w:hint="eastAsia"/>
        <w:sz w:val="13"/>
        <w:szCs w:val="13"/>
      </w:rPr>
      <w:t>ę</w:t>
    </w:r>
    <w:r w:rsidRPr="00914C50">
      <w:rPr>
        <w:rFonts w:ascii="Arial" w:hAnsi="Arial" w:cs="Arial"/>
        <w:sz w:val="13"/>
        <w:szCs w:val="13"/>
      </w:rPr>
      <w:t xml:space="preserve"> w po</w:t>
    </w:r>
    <w:r w:rsidRPr="00914C50">
      <w:rPr>
        <w:rFonts w:ascii="Arial" w:hAnsi="Arial" w:cs="Arial" w:hint="eastAsia"/>
        <w:sz w:val="13"/>
        <w:szCs w:val="13"/>
      </w:rPr>
      <w:t>łą</w:t>
    </w:r>
    <w:r w:rsidRPr="00914C50">
      <w:rPr>
        <w:rFonts w:ascii="Arial" w:hAnsi="Arial" w:cs="Arial"/>
        <w:sz w:val="13"/>
        <w:szCs w:val="13"/>
      </w:rPr>
      <w:t>czeniu ze znajomo</w:t>
    </w:r>
    <w:r w:rsidRPr="00914C50">
      <w:rPr>
        <w:rFonts w:ascii="Arial" w:hAnsi="Arial" w:cs="Arial" w:hint="eastAsia"/>
        <w:sz w:val="13"/>
        <w:szCs w:val="13"/>
      </w:rPr>
      <w:t>ś</w:t>
    </w:r>
    <w:r w:rsidRPr="00914C50">
      <w:rPr>
        <w:rFonts w:ascii="Arial" w:hAnsi="Arial" w:cs="Arial"/>
        <w:sz w:val="13"/>
        <w:szCs w:val="13"/>
      </w:rPr>
      <w:t>ci</w:t>
    </w:r>
    <w:r w:rsidRPr="00914C50">
      <w:rPr>
        <w:rFonts w:ascii="Arial" w:hAnsi="Arial" w:cs="Arial" w:hint="eastAsia"/>
        <w:sz w:val="13"/>
        <w:szCs w:val="13"/>
      </w:rPr>
      <w:t>ą</w:t>
    </w:r>
    <w:r w:rsidRPr="00914C50">
      <w:rPr>
        <w:rFonts w:ascii="Arial" w:hAnsi="Arial" w:cs="Arial"/>
        <w:sz w:val="13"/>
        <w:szCs w:val="13"/>
      </w:rPr>
      <w:t xml:space="preserve"> lokalnego rynku. Pomagamy klientom odnie</w:t>
    </w:r>
    <w:r w:rsidRPr="00914C50">
      <w:rPr>
        <w:rFonts w:ascii="Arial" w:hAnsi="Arial" w:cs="Arial" w:hint="eastAsia"/>
        <w:sz w:val="13"/>
        <w:szCs w:val="13"/>
      </w:rPr>
      <w:t>ść</w:t>
    </w:r>
    <w:r w:rsidRPr="00914C50">
      <w:rPr>
        <w:rFonts w:ascii="Arial" w:hAnsi="Arial" w:cs="Arial"/>
        <w:sz w:val="13"/>
        <w:szCs w:val="13"/>
      </w:rPr>
      <w:t xml:space="preserve"> sukces niezale</w:t>
    </w:r>
    <w:r w:rsidRPr="00914C50">
      <w:rPr>
        <w:rFonts w:ascii="Arial" w:hAnsi="Arial" w:cs="Arial" w:hint="eastAsia"/>
        <w:sz w:val="13"/>
        <w:szCs w:val="13"/>
      </w:rPr>
      <w:t>ż</w:t>
    </w:r>
    <w:r w:rsidRPr="00914C50">
      <w:rPr>
        <w:rFonts w:ascii="Arial" w:hAnsi="Arial" w:cs="Arial"/>
        <w:sz w:val="13"/>
        <w:szCs w:val="13"/>
      </w:rPr>
      <w:t>nie od miejsca i bran</w:t>
    </w:r>
    <w:r w:rsidRPr="00914C50">
      <w:rPr>
        <w:rFonts w:ascii="Arial" w:hAnsi="Arial" w:cs="Arial" w:hint="eastAsia"/>
        <w:sz w:val="13"/>
        <w:szCs w:val="13"/>
      </w:rPr>
      <w:t>ż</w:t>
    </w:r>
    <w:r w:rsidRPr="00914C50">
      <w:rPr>
        <w:rFonts w:ascii="Arial" w:hAnsi="Arial" w:cs="Arial"/>
        <w:sz w:val="13"/>
        <w:szCs w:val="13"/>
      </w:rPr>
      <w:t>y, w jakiej dzia</w:t>
    </w:r>
    <w:r w:rsidRPr="00914C50">
      <w:rPr>
        <w:rFonts w:ascii="Arial" w:hAnsi="Arial" w:cs="Arial" w:hint="eastAsia"/>
        <w:sz w:val="13"/>
        <w:szCs w:val="13"/>
      </w:rPr>
      <w:t>ł</w:t>
    </w:r>
    <w:r w:rsidRPr="00914C50">
      <w:rPr>
        <w:rFonts w:ascii="Arial" w:hAnsi="Arial" w:cs="Arial"/>
        <w:sz w:val="13"/>
        <w:szCs w:val="13"/>
      </w:rPr>
      <w:t>aj</w:t>
    </w:r>
    <w:r w:rsidRPr="00914C50">
      <w:rPr>
        <w:rFonts w:ascii="Arial" w:hAnsi="Arial" w:cs="Arial" w:hint="eastAsia"/>
        <w:sz w:val="13"/>
        <w:szCs w:val="13"/>
      </w:rPr>
      <w:t>ą</w:t>
    </w:r>
    <w:r w:rsidRPr="00914C50">
      <w:rPr>
        <w:rFonts w:ascii="Arial" w:hAnsi="Arial" w:cs="Arial"/>
        <w:sz w:val="13"/>
        <w:szCs w:val="13"/>
      </w:rPr>
      <w:t xml:space="preserve">. Ponad 244 000 pracowników Deloitte na </w:t>
    </w:r>
    <w:r w:rsidRPr="00914C50">
      <w:rPr>
        <w:rFonts w:ascii="Arial" w:hAnsi="Arial" w:cs="Arial" w:hint="eastAsia"/>
        <w:sz w:val="13"/>
        <w:szCs w:val="13"/>
      </w:rPr>
      <w:t>ś</w:t>
    </w:r>
    <w:r w:rsidRPr="00914C50">
      <w:rPr>
        <w:rFonts w:ascii="Arial" w:hAnsi="Arial" w:cs="Arial"/>
        <w:sz w:val="13"/>
        <w:szCs w:val="13"/>
      </w:rPr>
      <w:t>wiecie realizuje misj</w:t>
    </w:r>
    <w:r w:rsidRPr="00914C50">
      <w:rPr>
        <w:rFonts w:ascii="Arial" w:hAnsi="Arial" w:cs="Arial" w:hint="eastAsia"/>
        <w:sz w:val="13"/>
        <w:szCs w:val="13"/>
      </w:rPr>
      <w:t>ę</w:t>
    </w:r>
    <w:r w:rsidRPr="00914C50">
      <w:rPr>
        <w:rFonts w:ascii="Arial" w:hAnsi="Arial" w:cs="Arial"/>
        <w:sz w:val="13"/>
        <w:szCs w:val="13"/>
      </w:rPr>
      <w:t xml:space="preserve"> firmy: wywiera</w:t>
    </w:r>
    <w:r w:rsidRPr="00914C50">
      <w:rPr>
        <w:rFonts w:ascii="Arial" w:hAnsi="Arial" w:cs="Arial" w:hint="eastAsia"/>
        <w:sz w:val="13"/>
        <w:szCs w:val="13"/>
      </w:rPr>
      <w:t>ć</w:t>
    </w:r>
    <w:r w:rsidRPr="00914C50">
      <w:rPr>
        <w:rFonts w:ascii="Arial" w:hAnsi="Arial" w:cs="Arial"/>
        <w:sz w:val="13"/>
        <w:szCs w:val="13"/>
      </w:rPr>
      <w:t xml:space="preserve"> pozytywny wp</w:t>
    </w:r>
    <w:r w:rsidRPr="00914C50">
      <w:rPr>
        <w:rFonts w:ascii="Arial" w:hAnsi="Arial" w:cs="Arial" w:hint="eastAsia"/>
        <w:sz w:val="13"/>
        <w:szCs w:val="13"/>
      </w:rPr>
      <w:t>ł</w:t>
    </w:r>
    <w:r w:rsidRPr="00914C50">
      <w:rPr>
        <w:rFonts w:ascii="Arial" w:hAnsi="Arial" w:cs="Arial"/>
        <w:sz w:val="13"/>
        <w:szCs w:val="13"/>
      </w:rPr>
      <w:t xml:space="preserve">yw na </w:t>
    </w:r>
    <w:r w:rsidRPr="00914C50">
      <w:rPr>
        <w:rFonts w:ascii="Arial" w:hAnsi="Arial" w:cs="Arial" w:hint="eastAsia"/>
        <w:sz w:val="13"/>
        <w:szCs w:val="13"/>
      </w:rPr>
      <w:t>ś</w:t>
    </w:r>
    <w:r w:rsidRPr="00914C50">
      <w:rPr>
        <w:rFonts w:ascii="Arial" w:hAnsi="Arial" w:cs="Arial"/>
        <w:sz w:val="13"/>
        <w:szCs w:val="13"/>
      </w:rPr>
      <w:t xml:space="preserve">rodowisko i otoczenie, w którym </w:t>
    </w:r>
    <w:r w:rsidRPr="00914C50">
      <w:rPr>
        <w:rFonts w:ascii="Arial" w:hAnsi="Arial" w:cs="Arial" w:hint="eastAsia"/>
        <w:sz w:val="13"/>
        <w:szCs w:val="13"/>
      </w:rPr>
      <w:t>ż</w:t>
    </w:r>
    <w:r w:rsidRPr="00914C50">
      <w:rPr>
        <w:rFonts w:ascii="Arial" w:hAnsi="Arial" w:cs="Arial"/>
        <w:sz w:val="13"/>
        <w:szCs w:val="13"/>
      </w:rPr>
      <w:t>yj</w:t>
    </w:r>
    <w:r w:rsidRPr="00914C50">
      <w:rPr>
        <w:rFonts w:ascii="Arial" w:hAnsi="Arial" w:cs="Arial" w:hint="eastAsia"/>
        <w:sz w:val="13"/>
        <w:szCs w:val="13"/>
      </w:rPr>
      <w:t>ą</w:t>
    </w:r>
    <w:r w:rsidRPr="00914C50">
      <w:rPr>
        <w:rFonts w:ascii="Arial" w:hAnsi="Arial" w:cs="Arial"/>
        <w:sz w:val="13"/>
        <w:szCs w:val="13"/>
      </w:rPr>
      <w:t xml:space="preserve"> i pracuj</w:t>
    </w:r>
    <w:r w:rsidRPr="00914C50">
      <w:rPr>
        <w:rFonts w:ascii="Arial" w:hAnsi="Arial" w:cs="Arial" w:hint="eastAsia"/>
        <w:sz w:val="13"/>
        <w:szCs w:val="13"/>
      </w:rPr>
      <w:t>ą</w:t>
    </w:r>
    <w:r w:rsidRPr="00914C50">
      <w:rPr>
        <w:rFonts w:ascii="Arial" w:hAnsi="Arial" w:cs="Arial"/>
        <w:sz w:val="13"/>
        <w:szCs w:val="13"/>
      </w:rPr>
      <w:t>.</w:t>
    </w:r>
  </w:p>
  <w:p w14:paraId="7742C7A5" w14:textId="77777777" w:rsidR="00573C7E" w:rsidRPr="00914C50" w:rsidRDefault="00573C7E" w:rsidP="00573C7E">
    <w:pPr>
      <w:pStyle w:val="Amember"/>
      <w:ind w:right="-7"/>
      <w:rPr>
        <w:rFonts w:ascii="Arial" w:hAnsi="Arial" w:cs="Arial"/>
        <w:sz w:val="13"/>
        <w:szCs w:val="13"/>
      </w:rPr>
    </w:pPr>
    <w:r w:rsidRPr="00914C50">
      <w:rPr>
        <w:rFonts w:ascii="Arial" w:hAnsi="Arial" w:cs="Arial"/>
        <w:sz w:val="13"/>
        <w:szCs w:val="13"/>
      </w:rPr>
      <w:t xml:space="preserve"> </w:t>
    </w:r>
  </w:p>
  <w:p w14:paraId="57F206F1" w14:textId="77777777" w:rsidR="00103056" w:rsidRPr="00914C50" w:rsidRDefault="00103056" w:rsidP="00103056">
    <w:pPr>
      <w:pStyle w:val="Amember"/>
      <w:ind w:right="-7"/>
      <w:rPr>
        <w:rFonts w:ascii="Arial" w:hAnsi="Arial" w:cs="Arial"/>
        <w:sz w:val="13"/>
        <w:szCs w:val="13"/>
      </w:rPr>
    </w:pPr>
    <w:r w:rsidRPr="00914C50">
      <w:rPr>
        <w:rFonts w:ascii="Arial" w:hAnsi="Arial" w:cs="Arial"/>
        <w:sz w:val="13"/>
        <w:szCs w:val="13"/>
      </w:rPr>
      <w:t xml:space="preserve"> </w:t>
    </w:r>
  </w:p>
  <w:p w14:paraId="7B012B15" w14:textId="77777777" w:rsidR="00103056" w:rsidRPr="00914C50" w:rsidRDefault="00103056" w:rsidP="00103056">
    <w:pPr>
      <w:pStyle w:val="Stopka"/>
      <w:ind w:right="3679"/>
      <w:rPr>
        <w:rFonts w:ascii="Arial" w:hAnsi="Arial"/>
      </w:rPr>
    </w:pPr>
  </w:p>
  <w:p w14:paraId="76DEB52B" w14:textId="77777777" w:rsidR="000541CD" w:rsidRPr="00B67CB6" w:rsidRDefault="00103056" w:rsidP="0070135B">
    <w:pPr>
      <w:pStyle w:val="Amember"/>
      <w:ind w:right="3679"/>
      <w:rPr>
        <w:rFonts w:ascii="Arial" w:hAnsi="Arial"/>
        <w:lang w:val="en-US"/>
      </w:rPr>
    </w:pPr>
    <w:r w:rsidRPr="00B67CB6">
      <w:rPr>
        <w:rFonts w:ascii="Arial" w:hAnsi="Arial" w:cs="Arial"/>
        <w:szCs w:val="14"/>
        <w:lang w:val="en-US"/>
      </w:rPr>
      <w:t>Member of Deloitte Touche Tohmatsu Limited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68A121" w14:textId="77777777" w:rsidR="00992B2D" w:rsidRPr="00914C50" w:rsidRDefault="00992B2D" w:rsidP="0070135B">
      <w:pPr>
        <w:pStyle w:val="Boldhead"/>
        <w:spacing w:line="240" w:lineRule="auto"/>
      </w:pPr>
      <w:r w:rsidRPr="00914C50">
        <w:separator/>
      </w:r>
    </w:p>
  </w:footnote>
  <w:footnote w:type="continuationSeparator" w:id="0">
    <w:p w14:paraId="72E09733" w14:textId="77777777" w:rsidR="00992B2D" w:rsidRPr="00914C50" w:rsidRDefault="00992B2D" w:rsidP="0070135B">
      <w:pPr>
        <w:pStyle w:val="Boldhead"/>
        <w:spacing w:line="240" w:lineRule="auto"/>
      </w:pPr>
      <w:r w:rsidRPr="00914C50">
        <w:continuationSeparator/>
      </w:r>
    </w:p>
  </w:footnote>
  <w:footnote w:type="continuationNotice" w:id="1">
    <w:p w14:paraId="2C6D5F22" w14:textId="77777777" w:rsidR="00992B2D" w:rsidRDefault="00992B2D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7BCE79" w14:textId="77777777" w:rsidR="000541CD" w:rsidRPr="00914C50" w:rsidRDefault="006F186A" w:rsidP="0070135B">
    <w:pPr>
      <w:pStyle w:val="Legalentity"/>
      <w:spacing w:after="140" w:line="240" w:lineRule="auto"/>
      <w:rPr>
        <w:sz w:val="18"/>
      </w:rPr>
    </w:pPr>
    <w:r w:rsidRPr="00914C50"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151EB509" wp14:editId="5613E9C4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630680" cy="304800"/>
          <wp:effectExtent l="0" t="0" r="7620" b="0"/>
          <wp:wrapNone/>
          <wp:docPr id="1" name="Picture 3" descr="DEL_PRI_GREY_M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DEL_PRI_GREY_M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068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C33DB"/>
    <w:multiLevelType w:val="hybridMultilevel"/>
    <w:tmpl w:val="30EE7C08"/>
    <w:lvl w:ilvl="0" w:tplc="2FBA834E">
      <w:start w:val="1"/>
      <w:numFmt w:val="decimal"/>
      <w:pStyle w:val="Ntcheading"/>
      <w:lvlText w:val="%1"/>
      <w:lvlJc w:val="left"/>
      <w:pPr>
        <w:tabs>
          <w:tab w:val="num" w:pos="360"/>
        </w:tabs>
        <w:ind w:left="284" w:hanging="284"/>
      </w:pPr>
      <w:rPr>
        <w:rFonts w:ascii="Helvetica 65 Medium" w:hAnsi="Helvetica 65 Medium" w:hint="default"/>
        <w:sz w:val="13"/>
      </w:rPr>
    </w:lvl>
    <w:lvl w:ilvl="1" w:tplc="BC16159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7DC45A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F82598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7B4A6E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7349A7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E54375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850D76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3A0D23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65062D8"/>
    <w:multiLevelType w:val="multilevel"/>
    <w:tmpl w:val="22EE6020"/>
    <w:lvl w:ilvl="0">
      <w:start w:val="1"/>
      <w:numFmt w:val="decimal"/>
      <w:pStyle w:val="Mtctext"/>
      <w:lvlText w:val="%1."/>
      <w:lvlJc w:val="left"/>
      <w:pPr>
        <w:tabs>
          <w:tab w:val="num" w:pos="383"/>
        </w:tabs>
        <w:ind w:left="383" w:hanging="383"/>
      </w:pPr>
      <w:rPr>
        <w:rFonts w:ascii="Helvetica 65 Medium" w:hAnsi="Helvetica 65 Medium" w:hint="default"/>
        <w:b w:val="0"/>
        <w:i w:val="0"/>
        <w:sz w:val="13"/>
      </w:rPr>
    </w:lvl>
    <w:lvl w:ilvl="1">
      <w:start w:val="1"/>
      <w:numFmt w:val="decimal"/>
      <w:lvlText w:val="%1.%2."/>
      <w:lvlJc w:val="left"/>
      <w:pPr>
        <w:tabs>
          <w:tab w:val="num" w:pos="383"/>
        </w:tabs>
        <w:ind w:left="383" w:hanging="383"/>
      </w:pPr>
      <w:rPr>
        <w:rFonts w:ascii="Helvetica 45 Light" w:hAnsi="Helvetica 45 Light" w:hint="default"/>
      </w:rPr>
    </w:lvl>
    <w:lvl w:ilvl="2">
      <w:start w:val="1"/>
      <w:numFmt w:val="decimal"/>
      <w:lvlText w:val="%1.%2.%3."/>
      <w:lvlJc w:val="left"/>
      <w:pPr>
        <w:tabs>
          <w:tab w:val="num" w:pos="383"/>
        </w:tabs>
        <w:ind w:left="383" w:hanging="383"/>
      </w:pPr>
      <w:rPr>
        <w:rFonts w:ascii="Helvetica 45 Light" w:hAnsi="Helvetica 45 Light" w:hint="default"/>
        <w:spacing w:val="-4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284" w:hanging="284"/>
      </w:pPr>
      <w:rPr>
        <w:rFonts w:ascii="Helvetica 45 Light" w:hAnsi="Helvetica 45 Light" w:hint="default"/>
      </w:rPr>
    </w:lvl>
    <w:lvl w:ilvl="4">
      <w:start w:val="1"/>
      <w:numFmt w:val="decimal"/>
      <w:lvlText w:val="%1.%2.%3.%4.%5."/>
      <w:lvlJc w:val="left"/>
      <w:pPr>
        <w:tabs>
          <w:tab w:val="num" w:pos="2804"/>
        </w:tabs>
        <w:ind w:left="251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24"/>
        </w:tabs>
        <w:ind w:left="302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884"/>
        </w:tabs>
        <w:ind w:left="352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04"/>
        </w:tabs>
        <w:ind w:left="402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964"/>
        </w:tabs>
        <w:ind w:left="4604" w:hanging="1440"/>
      </w:pPr>
      <w:rPr>
        <w:rFonts w:hint="default"/>
      </w:rPr>
    </w:lvl>
  </w:abstractNum>
  <w:abstractNum w:abstractNumId="2" w15:restartNumberingAfterBreak="0">
    <w:nsid w:val="430D12D0"/>
    <w:multiLevelType w:val="hybridMultilevel"/>
    <w:tmpl w:val="89481D98"/>
    <w:lvl w:ilvl="0" w:tplc="9034B598">
      <w:start w:val="1"/>
      <w:numFmt w:val="decimal"/>
      <w:lvlText w:val="%1)"/>
      <w:lvlJc w:val="left"/>
      <w:pPr>
        <w:ind w:left="315" w:hanging="360"/>
      </w:pPr>
      <w:rPr>
        <w:rFonts w:ascii="Times New Roman" w:eastAsia="Times New Roman" w:hAnsi="Times New Roman" w:cs="Times New Roman"/>
        <w:b w:val="0"/>
        <w:color w:val="000000"/>
      </w:rPr>
    </w:lvl>
    <w:lvl w:ilvl="1" w:tplc="04150003" w:tentative="1">
      <w:start w:val="1"/>
      <w:numFmt w:val="bullet"/>
      <w:lvlText w:val="o"/>
      <w:lvlJc w:val="left"/>
      <w:pPr>
        <w:ind w:left="103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5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47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19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1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3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5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075" w:hanging="360"/>
      </w:pPr>
      <w:rPr>
        <w:rFonts w:ascii="Wingdings" w:hAnsi="Wingdings" w:hint="default"/>
      </w:rPr>
    </w:lvl>
  </w:abstractNum>
  <w:abstractNum w:abstractNumId="3" w15:restartNumberingAfterBreak="0">
    <w:nsid w:val="483857F2"/>
    <w:multiLevelType w:val="hybridMultilevel"/>
    <w:tmpl w:val="8B221384"/>
    <w:lvl w:ilvl="0" w:tplc="702CDD2C">
      <w:start w:val="1"/>
      <w:numFmt w:val="bullet"/>
      <w:lvlText w:val=""/>
      <w:lvlJc w:val="left"/>
      <w:pPr>
        <w:ind w:left="945" w:hanging="360"/>
      </w:pPr>
      <w:rPr>
        <w:rFonts w:ascii="Symbol" w:eastAsia="Times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4" w15:restartNumberingAfterBreak="0">
    <w:nsid w:val="4EB41AFB"/>
    <w:multiLevelType w:val="hybridMultilevel"/>
    <w:tmpl w:val="0D26EDFA"/>
    <w:lvl w:ilvl="0" w:tplc="3B84ABD0">
      <w:start w:val="1"/>
      <w:numFmt w:val="decimal"/>
      <w:lvlText w:val="%1"/>
      <w:lvlJc w:val="left"/>
      <w:pPr>
        <w:tabs>
          <w:tab w:val="num" w:pos="360"/>
        </w:tabs>
        <w:ind w:left="284" w:hanging="284"/>
      </w:pPr>
      <w:rPr>
        <w:rFonts w:ascii="Helvetica 65 Medium" w:hAnsi="Helvetica 65 Medium" w:hint="default"/>
        <w:sz w:val="13"/>
      </w:rPr>
    </w:lvl>
    <w:lvl w:ilvl="1" w:tplc="FF2E11E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54D5C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F505E5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258DE1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4AC1D7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BD07D5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FC39D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38C8B46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085A37"/>
    <w:multiLevelType w:val="multilevel"/>
    <w:tmpl w:val="00E82B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AFF33E4"/>
    <w:multiLevelType w:val="multilevel"/>
    <w:tmpl w:val="00E82B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F394ED4"/>
    <w:multiLevelType w:val="hybridMultilevel"/>
    <w:tmpl w:val="A29E2DA4"/>
    <w:lvl w:ilvl="0" w:tplc="A2F64974">
      <w:start w:val="1"/>
      <w:numFmt w:val="bullet"/>
      <w:pStyle w:val="Dbulletpoint"/>
      <w:lvlText w:val="—"/>
      <w:lvlJc w:val="left"/>
      <w:pPr>
        <w:tabs>
          <w:tab w:val="num" w:pos="360"/>
        </w:tabs>
        <w:ind w:left="284" w:hanging="284"/>
      </w:pPr>
      <w:rPr>
        <w:rFonts w:ascii="Helvetica 45 Light" w:hAnsi="Helvetica 45 Light" w:hint="default"/>
        <w:sz w:val="20"/>
      </w:rPr>
    </w:lvl>
    <w:lvl w:ilvl="1" w:tplc="404C063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A0D224B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3DE203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A443A6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7C4AF2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BA230D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01ED9D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77A341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5217FF0"/>
    <w:multiLevelType w:val="multilevel"/>
    <w:tmpl w:val="C4FCA37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92C100F"/>
    <w:multiLevelType w:val="multilevel"/>
    <w:tmpl w:val="738C2DB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EAD2B9A"/>
    <w:multiLevelType w:val="hybridMultilevel"/>
    <w:tmpl w:val="9B40803C"/>
    <w:lvl w:ilvl="0" w:tplc="33968E10">
      <w:start w:val="1"/>
      <w:numFmt w:val="decimal"/>
      <w:lvlText w:val="%1)"/>
      <w:lvlJc w:val="left"/>
      <w:pPr>
        <w:ind w:left="5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05" w:hanging="360"/>
      </w:pPr>
    </w:lvl>
    <w:lvl w:ilvl="2" w:tplc="0415001B" w:tentative="1">
      <w:start w:val="1"/>
      <w:numFmt w:val="lowerRoman"/>
      <w:lvlText w:val="%3."/>
      <w:lvlJc w:val="right"/>
      <w:pPr>
        <w:ind w:left="2025" w:hanging="180"/>
      </w:pPr>
    </w:lvl>
    <w:lvl w:ilvl="3" w:tplc="0415000F" w:tentative="1">
      <w:start w:val="1"/>
      <w:numFmt w:val="decimal"/>
      <w:lvlText w:val="%4."/>
      <w:lvlJc w:val="left"/>
      <w:pPr>
        <w:ind w:left="2745" w:hanging="360"/>
      </w:pPr>
    </w:lvl>
    <w:lvl w:ilvl="4" w:tplc="04150019" w:tentative="1">
      <w:start w:val="1"/>
      <w:numFmt w:val="lowerLetter"/>
      <w:lvlText w:val="%5."/>
      <w:lvlJc w:val="left"/>
      <w:pPr>
        <w:ind w:left="3465" w:hanging="360"/>
      </w:pPr>
    </w:lvl>
    <w:lvl w:ilvl="5" w:tplc="0415001B" w:tentative="1">
      <w:start w:val="1"/>
      <w:numFmt w:val="lowerRoman"/>
      <w:lvlText w:val="%6."/>
      <w:lvlJc w:val="right"/>
      <w:pPr>
        <w:ind w:left="4185" w:hanging="180"/>
      </w:pPr>
    </w:lvl>
    <w:lvl w:ilvl="6" w:tplc="0415000F" w:tentative="1">
      <w:start w:val="1"/>
      <w:numFmt w:val="decimal"/>
      <w:lvlText w:val="%7."/>
      <w:lvlJc w:val="left"/>
      <w:pPr>
        <w:ind w:left="4905" w:hanging="360"/>
      </w:pPr>
    </w:lvl>
    <w:lvl w:ilvl="7" w:tplc="04150019" w:tentative="1">
      <w:start w:val="1"/>
      <w:numFmt w:val="lowerLetter"/>
      <w:lvlText w:val="%8."/>
      <w:lvlJc w:val="left"/>
      <w:pPr>
        <w:ind w:left="5625" w:hanging="360"/>
      </w:pPr>
    </w:lvl>
    <w:lvl w:ilvl="8" w:tplc="0415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1" w15:restartNumberingAfterBreak="0">
    <w:nsid w:val="7CE7069C"/>
    <w:multiLevelType w:val="hybridMultilevel"/>
    <w:tmpl w:val="56126B18"/>
    <w:lvl w:ilvl="0" w:tplc="6DA0F62A">
      <w:start w:val="1"/>
      <w:numFmt w:val="decimal"/>
      <w:lvlText w:val="%1)"/>
      <w:lvlJc w:val="left"/>
      <w:pPr>
        <w:ind w:left="31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35" w:hanging="360"/>
      </w:pPr>
    </w:lvl>
    <w:lvl w:ilvl="2" w:tplc="0415001B" w:tentative="1">
      <w:start w:val="1"/>
      <w:numFmt w:val="lowerRoman"/>
      <w:lvlText w:val="%3."/>
      <w:lvlJc w:val="right"/>
      <w:pPr>
        <w:ind w:left="1755" w:hanging="180"/>
      </w:pPr>
    </w:lvl>
    <w:lvl w:ilvl="3" w:tplc="0415000F" w:tentative="1">
      <w:start w:val="1"/>
      <w:numFmt w:val="decimal"/>
      <w:lvlText w:val="%4."/>
      <w:lvlJc w:val="left"/>
      <w:pPr>
        <w:ind w:left="2475" w:hanging="360"/>
      </w:pPr>
    </w:lvl>
    <w:lvl w:ilvl="4" w:tplc="04150019" w:tentative="1">
      <w:start w:val="1"/>
      <w:numFmt w:val="lowerLetter"/>
      <w:lvlText w:val="%5."/>
      <w:lvlJc w:val="left"/>
      <w:pPr>
        <w:ind w:left="3195" w:hanging="360"/>
      </w:pPr>
    </w:lvl>
    <w:lvl w:ilvl="5" w:tplc="0415001B" w:tentative="1">
      <w:start w:val="1"/>
      <w:numFmt w:val="lowerRoman"/>
      <w:lvlText w:val="%6."/>
      <w:lvlJc w:val="right"/>
      <w:pPr>
        <w:ind w:left="3915" w:hanging="180"/>
      </w:pPr>
    </w:lvl>
    <w:lvl w:ilvl="6" w:tplc="0415000F" w:tentative="1">
      <w:start w:val="1"/>
      <w:numFmt w:val="decimal"/>
      <w:lvlText w:val="%7."/>
      <w:lvlJc w:val="left"/>
      <w:pPr>
        <w:ind w:left="4635" w:hanging="360"/>
      </w:pPr>
    </w:lvl>
    <w:lvl w:ilvl="7" w:tplc="04150019" w:tentative="1">
      <w:start w:val="1"/>
      <w:numFmt w:val="lowerLetter"/>
      <w:lvlText w:val="%8."/>
      <w:lvlJc w:val="left"/>
      <w:pPr>
        <w:ind w:left="5355" w:hanging="360"/>
      </w:pPr>
    </w:lvl>
    <w:lvl w:ilvl="8" w:tplc="0415001B" w:tentative="1">
      <w:start w:val="1"/>
      <w:numFmt w:val="lowerRoman"/>
      <w:lvlText w:val="%9."/>
      <w:lvlJc w:val="right"/>
      <w:pPr>
        <w:ind w:left="6075" w:hanging="180"/>
      </w:pPr>
    </w:lvl>
  </w:abstractNum>
  <w:num w:numId="1" w16cid:durableId="77555300">
    <w:abstractNumId w:val="4"/>
  </w:num>
  <w:num w:numId="2" w16cid:durableId="968513862">
    <w:abstractNumId w:val="7"/>
  </w:num>
  <w:num w:numId="3" w16cid:durableId="724376196">
    <w:abstractNumId w:val="0"/>
  </w:num>
  <w:num w:numId="4" w16cid:durableId="1115757253">
    <w:abstractNumId w:val="1"/>
  </w:num>
  <w:num w:numId="5" w16cid:durableId="168714725">
    <w:abstractNumId w:val="8"/>
  </w:num>
  <w:num w:numId="6" w16cid:durableId="461922195">
    <w:abstractNumId w:val="9"/>
  </w:num>
  <w:num w:numId="7" w16cid:durableId="994526903">
    <w:abstractNumId w:val="2"/>
  </w:num>
  <w:num w:numId="8" w16cid:durableId="597299295">
    <w:abstractNumId w:val="6"/>
  </w:num>
  <w:num w:numId="9" w16cid:durableId="1401517632">
    <w:abstractNumId w:val="5"/>
  </w:num>
  <w:num w:numId="10" w16cid:durableId="2140221230">
    <w:abstractNumId w:val="10"/>
  </w:num>
  <w:num w:numId="11" w16cid:durableId="763526987">
    <w:abstractNumId w:val="3"/>
  </w:num>
  <w:num w:numId="12" w16cid:durableId="14301273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en-GB" w:vendorID="64" w:dllVersion="0" w:nlCheck="1" w:checkStyle="0"/>
  <w:activeWritingStyle w:appName="MSWord" w:lang="pl-PL" w:vendorID="64" w:dllVersion="0" w:nlCheck="1" w:checkStyle="0"/>
  <w:activeWritingStyle w:appName="MSWord" w:lang="en-US" w:vendorID="64" w:dllVersion="0" w:nlCheck="1" w:checkStyle="0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751D"/>
    <w:rsid w:val="00000453"/>
    <w:rsid w:val="0000148F"/>
    <w:rsid w:val="00003494"/>
    <w:rsid w:val="00005B55"/>
    <w:rsid w:val="00006577"/>
    <w:rsid w:val="00006D37"/>
    <w:rsid w:val="000106D7"/>
    <w:rsid w:val="000121EC"/>
    <w:rsid w:val="00012A5F"/>
    <w:rsid w:val="00012A9D"/>
    <w:rsid w:val="00013BEF"/>
    <w:rsid w:val="000151CB"/>
    <w:rsid w:val="00015EE1"/>
    <w:rsid w:val="0001623E"/>
    <w:rsid w:val="00017C92"/>
    <w:rsid w:val="00020DDE"/>
    <w:rsid w:val="00021ABF"/>
    <w:rsid w:val="00021BAA"/>
    <w:rsid w:val="00021CB7"/>
    <w:rsid w:val="00021CC2"/>
    <w:rsid w:val="00022005"/>
    <w:rsid w:val="000234C0"/>
    <w:rsid w:val="000249A2"/>
    <w:rsid w:val="00024E81"/>
    <w:rsid w:val="00025D57"/>
    <w:rsid w:val="00033C3B"/>
    <w:rsid w:val="00035FBC"/>
    <w:rsid w:val="00036273"/>
    <w:rsid w:val="0003684C"/>
    <w:rsid w:val="00036D85"/>
    <w:rsid w:val="0003744F"/>
    <w:rsid w:val="00040DA9"/>
    <w:rsid w:val="0004204F"/>
    <w:rsid w:val="00042455"/>
    <w:rsid w:val="000424C8"/>
    <w:rsid w:val="000426FA"/>
    <w:rsid w:val="000431A4"/>
    <w:rsid w:val="00044FCF"/>
    <w:rsid w:val="0004596D"/>
    <w:rsid w:val="00050259"/>
    <w:rsid w:val="000505BB"/>
    <w:rsid w:val="000541CD"/>
    <w:rsid w:val="00054B68"/>
    <w:rsid w:val="00056342"/>
    <w:rsid w:val="00060BED"/>
    <w:rsid w:val="00062992"/>
    <w:rsid w:val="00063CD1"/>
    <w:rsid w:val="00064914"/>
    <w:rsid w:val="00066D56"/>
    <w:rsid w:val="00070D6A"/>
    <w:rsid w:val="00074F8C"/>
    <w:rsid w:val="0007523A"/>
    <w:rsid w:val="000755B6"/>
    <w:rsid w:val="00076479"/>
    <w:rsid w:val="00077F10"/>
    <w:rsid w:val="0008042F"/>
    <w:rsid w:val="00080AA6"/>
    <w:rsid w:val="00082456"/>
    <w:rsid w:val="00082D16"/>
    <w:rsid w:val="000839C8"/>
    <w:rsid w:val="00085A51"/>
    <w:rsid w:val="00085D8C"/>
    <w:rsid w:val="000912FF"/>
    <w:rsid w:val="00091C80"/>
    <w:rsid w:val="00093371"/>
    <w:rsid w:val="000934AF"/>
    <w:rsid w:val="00094FA5"/>
    <w:rsid w:val="00096560"/>
    <w:rsid w:val="00097FC9"/>
    <w:rsid w:val="000A172C"/>
    <w:rsid w:val="000A1FC1"/>
    <w:rsid w:val="000A274E"/>
    <w:rsid w:val="000A2FBF"/>
    <w:rsid w:val="000A36E0"/>
    <w:rsid w:val="000A4E82"/>
    <w:rsid w:val="000A52CC"/>
    <w:rsid w:val="000A5C83"/>
    <w:rsid w:val="000A7458"/>
    <w:rsid w:val="000B702E"/>
    <w:rsid w:val="000B7FBA"/>
    <w:rsid w:val="000B7FD7"/>
    <w:rsid w:val="000C04C7"/>
    <w:rsid w:val="000C0E1E"/>
    <w:rsid w:val="000C227F"/>
    <w:rsid w:val="000C282B"/>
    <w:rsid w:val="000C28AB"/>
    <w:rsid w:val="000C3218"/>
    <w:rsid w:val="000C5422"/>
    <w:rsid w:val="000C6BBE"/>
    <w:rsid w:val="000D0117"/>
    <w:rsid w:val="000D0C3D"/>
    <w:rsid w:val="000D18C8"/>
    <w:rsid w:val="000D1AA8"/>
    <w:rsid w:val="000D32C8"/>
    <w:rsid w:val="000D399F"/>
    <w:rsid w:val="000D570A"/>
    <w:rsid w:val="000D58C8"/>
    <w:rsid w:val="000D73E6"/>
    <w:rsid w:val="000D7958"/>
    <w:rsid w:val="000E08EF"/>
    <w:rsid w:val="000E1EE6"/>
    <w:rsid w:val="000E1F2E"/>
    <w:rsid w:val="000E1FB9"/>
    <w:rsid w:val="000E3745"/>
    <w:rsid w:val="000E4C92"/>
    <w:rsid w:val="000E53C8"/>
    <w:rsid w:val="000E62C3"/>
    <w:rsid w:val="000E67B5"/>
    <w:rsid w:val="000F029A"/>
    <w:rsid w:val="000F02DB"/>
    <w:rsid w:val="000F4019"/>
    <w:rsid w:val="0010113E"/>
    <w:rsid w:val="00102DC7"/>
    <w:rsid w:val="00103056"/>
    <w:rsid w:val="00104266"/>
    <w:rsid w:val="00106104"/>
    <w:rsid w:val="00107CEA"/>
    <w:rsid w:val="00110BF6"/>
    <w:rsid w:val="00111BBE"/>
    <w:rsid w:val="00113AE0"/>
    <w:rsid w:val="00116DAF"/>
    <w:rsid w:val="00117CEF"/>
    <w:rsid w:val="00121C1F"/>
    <w:rsid w:val="001236E1"/>
    <w:rsid w:val="00123DA9"/>
    <w:rsid w:val="0012453C"/>
    <w:rsid w:val="00124BD1"/>
    <w:rsid w:val="00124E2A"/>
    <w:rsid w:val="001252E7"/>
    <w:rsid w:val="00126303"/>
    <w:rsid w:val="00126911"/>
    <w:rsid w:val="00126F3E"/>
    <w:rsid w:val="0013516A"/>
    <w:rsid w:val="00135BDF"/>
    <w:rsid w:val="00137C12"/>
    <w:rsid w:val="00141556"/>
    <w:rsid w:val="0014163B"/>
    <w:rsid w:val="001434CB"/>
    <w:rsid w:val="00143670"/>
    <w:rsid w:val="001437A0"/>
    <w:rsid w:val="00143912"/>
    <w:rsid w:val="00143991"/>
    <w:rsid w:val="00144119"/>
    <w:rsid w:val="0014515B"/>
    <w:rsid w:val="00147E45"/>
    <w:rsid w:val="00153BA1"/>
    <w:rsid w:val="00155593"/>
    <w:rsid w:val="0015735E"/>
    <w:rsid w:val="0016056F"/>
    <w:rsid w:val="00161CFC"/>
    <w:rsid w:val="00164702"/>
    <w:rsid w:val="00165672"/>
    <w:rsid w:val="0016653A"/>
    <w:rsid w:val="00166AF3"/>
    <w:rsid w:val="001711A7"/>
    <w:rsid w:val="0017280E"/>
    <w:rsid w:val="00172D0F"/>
    <w:rsid w:val="0017419F"/>
    <w:rsid w:val="001751D6"/>
    <w:rsid w:val="001752EB"/>
    <w:rsid w:val="00175A74"/>
    <w:rsid w:val="00176AE3"/>
    <w:rsid w:val="00180C20"/>
    <w:rsid w:val="0018117B"/>
    <w:rsid w:val="00181B93"/>
    <w:rsid w:val="00181CA8"/>
    <w:rsid w:val="001823A6"/>
    <w:rsid w:val="00182F84"/>
    <w:rsid w:val="001831D4"/>
    <w:rsid w:val="00183701"/>
    <w:rsid w:val="00183706"/>
    <w:rsid w:val="001849C7"/>
    <w:rsid w:val="001861F5"/>
    <w:rsid w:val="00190CF9"/>
    <w:rsid w:val="00190D69"/>
    <w:rsid w:val="001912F1"/>
    <w:rsid w:val="0019348E"/>
    <w:rsid w:val="00193E99"/>
    <w:rsid w:val="00195226"/>
    <w:rsid w:val="001979B2"/>
    <w:rsid w:val="001A1A81"/>
    <w:rsid w:val="001A331B"/>
    <w:rsid w:val="001A5530"/>
    <w:rsid w:val="001A67A4"/>
    <w:rsid w:val="001A6857"/>
    <w:rsid w:val="001A7177"/>
    <w:rsid w:val="001B0032"/>
    <w:rsid w:val="001B0747"/>
    <w:rsid w:val="001B0A1C"/>
    <w:rsid w:val="001B1906"/>
    <w:rsid w:val="001B25C4"/>
    <w:rsid w:val="001B2809"/>
    <w:rsid w:val="001B28A6"/>
    <w:rsid w:val="001B3289"/>
    <w:rsid w:val="001B346C"/>
    <w:rsid w:val="001B491D"/>
    <w:rsid w:val="001B61A5"/>
    <w:rsid w:val="001B7A7C"/>
    <w:rsid w:val="001C2A32"/>
    <w:rsid w:val="001C2F64"/>
    <w:rsid w:val="001C351E"/>
    <w:rsid w:val="001C59F0"/>
    <w:rsid w:val="001C6066"/>
    <w:rsid w:val="001C6A3E"/>
    <w:rsid w:val="001C6F13"/>
    <w:rsid w:val="001D0891"/>
    <w:rsid w:val="001D19FE"/>
    <w:rsid w:val="001D31A8"/>
    <w:rsid w:val="001D3914"/>
    <w:rsid w:val="001E341F"/>
    <w:rsid w:val="001E3759"/>
    <w:rsid w:val="001E3D53"/>
    <w:rsid w:val="001E56B8"/>
    <w:rsid w:val="001E5F12"/>
    <w:rsid w:val="001E6AD5"/>
    <w:rsid w:val="001E7146"/>
    <w:rsid w:val="001E7474"/>
    <w:rsid w:val="001E7BDD"/>
    <w:rsid w:val="001F22F4"/>
    <w:rsid w:val="001F3A4D"/>
    <w:rsid w:val="001F5789"/>
    <w:rsid w:val="001F5C65"/>
    <w:rsid w:val="001F608E"/>
    <w:rsid w:val="001F6FA0"/>
    <w:rsid w:val="002001C9"/>
    <w:rsid w:val="002012A9"/>
    <w:rsid w:val="00203FEA"/>
    <w:rsid w:val="002045B3"/>
    <w:rsid w:val="002054EA"/>
    <w:rsid w:val="00206B66"/>
    <w:rsid w:val="00206FFF"/>
    <w:rsid w:val="00207011"/>
    <w:rsid w:val="002072A0"/>
    <w:rsid w:val="002072CD"/>
    <w:rsid w:val="002100C2"/>
    <w:rsid w:val="00210545"/>
    <w:rsid w:val="00210F9B"/>
    <w:rsid w:val="00211C78"/>
    <w:rsid w:val="002128EC"/>
    <w:rsid w:val="0021453B"/>
    <w:rsid w:val="00217E3E"/>
    <w:rsid w:val="00221541"/>
    <w:rsid w:val="00221678"/>
    <w:rsid w:val="002218E0"/>
    <w:rsid w:val="00221910"/>
    <w:rsid w:val="00221CF6"/>
    <w:rsid w:val="00222438"/>
    <w:rsid w:val="00223ACC"/>
    <w:rsid w:val="002243F7"/>
    <w:rsid w:val="00224ED8"/>
    <w:rsid w:val="00226461"/>
    <w:rsid w:val="00226623"/>
    <w:rsid w:val="00226D38"/>
    <w:rsid w:val="002315F9"/>
    <w:rsid w:val="002327B3"/>
    <w:rsid w:val="0023322C"/>
    <w:rsid w:val="0023584E"/>
    <w:rsid w:val="0023767B"/>
    <w:rsid w:val="00240AEE"/>
    <w:rsid w:val="00240F1A"/>
    <w:rsid w:val="002428A1"/>
    <w:rsid w:val="0024297F"/>
    <w:rsid w:val="00243CBF"/>
    <w:rsid w:val="00244896"/>
    <w:rsid w:val="0024520B"/>
    <w:rsid w:val="0024532B"/>
    <w:rsid w:val="002453DF"/>
    <w:rsid w:val="00246C23"/>
    <w:rsid w:val="00247C34"/>
    <w:rsid w:val="00251A0A"/>
    <w:rsid w:val="00252AD1"/>
    <w:rsid w:val="00253786"/>
    <w:rsid w:val="002538E3"/>
    <w:rsid w:val="00253F0E"/>
    <w:rsid w:val="00257449"/>
    <w:rsid w:val="00257E6B"/>
    <w:rsid w:val="00260A95"/>
    <w:rsid w:val="00264153"/>
    <w:rsid w:val="002645A9"/>
    <w:rsid w:val="00265A23"/>
    <w:rsid w:val="00265AEF"/>
    <w:rsid w:val="00266690"/>
    <w:rsid w:val="002676C0"/>
    <w:rsid w:val="0027211D"/>
    <w:rsid w:val="002724C8"/>
    <w:rsid w:val="002734F8"/>
    <w:rsid w:val="00273EB6"/>
    <w:rsid w:val="002745B4"/>
    <w:rsid w:val="00275550"/>
    <w:rsid w:val="002756A7"/>
    <w:rsid w:val="0027782C"/>
    <w:rsid w:val="002804F6"/>
    <w:rsid w:val="00280D79"/>
    <w:rsid w:val="002821C3"/>
    <w:rsid w:val="00283DB0"/>
    <w:rsid w:val="002867DE"/>
    <w:rsid w:val="0029024A"/>
    <w:rsid w:val="002921BA"/>
    <w:rsid w:val="00295E14"/>
    <w:rsid w:val="00297F00"/>
    <w:rsid w:val="002A0B0D"/>
    <w:rsid w:val="002A0E8A"/>
    <w:rsid w:val="002A19AC"/>
    <w:rsid w:val="002A44A6"/>
    <w:rsid w:val="002A4E38"/>
    <w:rsid w:val="002A5503"/>
    <w:rsid w:val="002A5AAC"/>
    <w:rsid w:val="002A5F2A"/>
    <w:rsid w:val="002A6A8F"/>
    <w:rsid w:val="002A73A0"/>
    <w:rsid w:val="002A7443"/>
    <w:rsid w:val="002B0AD5"/>
    <w:rsid w:val="002B122E"/>
    <w:rsid w:val="002B2201"/>
    <w:rsid w:val="002B23CB"/>
    <w:rsid w:val="002B490A"/>
    <w:rsid w:val="002B5E96"/>
    <w:rsid w:val="002B7E01"/>
    <w:rsid w:val="002C066A"/>
    <w:rsid w:val="002C092A"/>
    <w:rsid w:val="002C0CBB"/>
    <w:rsid w:val="002C1AF7"/>
    <w:rsid w:val="002C3543"/>
    <w:rsid w:val="002C41D1"/>
    <w:rsid w:val="002C5D70"/>
    <w:rsid w:val="002D2D98"/>
    <w:rsid w:val="002D2FCE"/>
    <w:rsid w:val="002D4BFC"/>
    <w:rsid w:val="002D57A0"/>
    <w:rsid w:val="002D62A4"/>
    <w:rsid w:val="002D6774"/>
    <w:rsid w:val="002D7D6A"/>
    <w:rsid w:val="002E0791"/>
    <w:rsid w:val="002E18BF"/>
    <w:rsid w:val="002E22C9"/>
    <w:rsid w:val="002E3F25"/>
    <w:rsid w:val="002E5224"/>
    <w:rsid w:val="002E5C50"/>
    <w:rsid w:val="002E6D40"/>
    <w:rsid w:val="002F0B02"/>
    <w:rsid w:val="002F0F17"/>
    <w:rsid w:val="002F0FEA"/>
    <w:rsid w:val="002F1BAD"/>
    <w:rsid w:val="002F44E3"/>
    <w:rsid w:val="002F72ED"/>
    <w:rsid w:val="002F7D2D"/>
    <w:rsid w:val="003009ED"/>
    <w:rsid w:val="00302C4A"/>
    <w:rsid w:val="0030460C"/>
    <w:rsid w:val="00305918"/>
    <w:rsid w:val="003068C3"/>
    <w:rsid w:val="00307588"/>
    <w:rsid w:val="00312270"/>
    <w:rsid w:val="00313193"/>
    <w:rsid w:val="00314E02"/>
    <w:rsid w:val="00314F82"/>
    <w:rsid w:val="0031512C"/>
    <w:rsid w:val="003153E2"/>
    <w:rsid w:val="0031594C"/>
    <w:rsid w:val="00315F66"/>
    <w:rsid w:val="003177DC"/>
    <w:rsid w:val="00317CD7"/>
    <w:rsid w:val="0032060A"/>
    <w:rsid w:val="00323237"/>
    <w:rsid w:val="00323948"/>
    <w:rsid w:val="00324A76"/>
    <w:rsid w:val="00326B0A"/>
    <w:rsid w:val="00327678"/>
    <w:rsid w:val="00330C10"/>
    <w:rsid w:val="00331882"/>
    <w:rsid w:val="00333AD5"/>
    <w:rsid w:val="00335317"/>
    <w:rsid w:val="00336D08"/>
    <w:rsid w:val="00340964"/>
    <w:rsid w:val="00341148"/>
    <w:rsid w:val="003423DA"/>
    <w:rsid w:val="00342C73"/>
    <w:rsid w:val="00345A95"/>
    <w:rsid w:val="00345F49"/>
    <w:rsid w:val="003463C5"/>
    <w:rsid w:val="003464CA"/>
    <w:rsid w:val="0034684C"/>
    <w:rsid w:val="0035180F"/>
    <w:rsid w:val="00352879"/>
    <w:rsid w:val="00356769"/>
    <w:rsid w:val="003568EF"/>
    <w:rsid w:val="0036117D"/>
    <w:rsid w:val="00361541"/>
    <w:rsid w:val="00362F41"/>
    <w:rsid w:val="0036458E"/>
    <w:rsid w:val="00365E74"/>
    <w:rsid w:val="00366308"/>
    <w:rsid w:val="003667E4"/>
    <w:rsid w:val="00367AEF"/>
    <w:rsid w:val="00370112"/>
    <w:rsid w:val="00371918"/>
    <w:rsid w:val="00373A52"/>
    <w:rsid w:val="00373C8D"/>
    <w:rsid w:val="003745D4"/>
    <w:rsid w:val="00374829"/>
    <w:rsid w:val="00374A7B"/>
    <w:rsid w:val="00376B2F"/>
    <w:rsid w:val="00376C9C"/>
    <w:rsid w:val="00376CB5"/>
    <w:rsid w:val="00377E3D"/>
    <w:rsid w:val="0038030E"/>
    <w:rsid w:val="003804D3"/>
    <w:rsid w:val="003829D2"/>
    <w:rsid w:val="00382AB9"/>
    <w:rsid w:val="00383AF5"/>
    <w:rsid w:val="00384A39"/>
    <w:rsid w:val="00385171"/>
    <w:rsid w:val="00385BC0"/>
    <w:rsid w:val="0038755B"/>
    <w:rsid w:val="00387F0E"/>
    <w:rsid w:val="00391CD2"/>
    <w:rsid w:val="00394D4E"/>
    <w:rsid w:val="00395998"/>
    <w:rsid w:val="003975DE"/>
    <w:rsid w:val="003A04B8"/>
    <w:rsid w:val="003A1AF5"/>
    <w:rsid w:val="003B1D59"/>
    <w:rsid w:val="003B2267"/>
    <w:rsid w:val="003B2ABA"/>
    <w:rsid w:val="003B2FBF"/>
    <w:rsid w:val="003B3406"/>
    <w:rsid w:val="003B408A"/>
    <w:rsid w:val="003B454A"/>
    <w:rsid w:val="003B7F25"/>
    <w:rsid w:val="003C0489"/>
    <w:rsid w:val="003C4770"/>
    <w:rsid w:val="003D0342"/>
    <w:rsid w:val="003D11EB"/>
    <w:rsid w:val="003D3F1B"/>
    <w:rsid w:val="003D55E1"/>
    <w:rsid w:val="003D5816"/>
    <w:rsid w:val="003D6DB0"/>
    <w:rsid w:val="003E26F4"/>
    <w:rsid w:val="003E500A"/>
    <w:rsid w:val="003E68CC"/>
    <w:rsid w:val="003F078B"/>
    <w:rsid w:val="003F2591"/>
    <w:rsid w:val="003F2F9E"/>
    <w:rsid w:val="003F4CF3"/>
    <w:rsid w:val="003F5506"/>
    <w:rsid w:val="003F59C3"/>
    <w:rsid w:val="003F5DD9"/>
    <w:rsid w:val="003F6251"/>
    <w:rsid w:val="003F6DCD"/>
    <w:rsid w:val="00404BF0"/>
    <w:rsid w:val="0040628E"/>
    <w:rsid w:val="00407162"/>
    <w:rsid w:val="00414C8E"/>
    <w:rsid w:val="00415DBF"/>
    <w:rsid w:val="00416673"/>
    <w:rsid w:val="00416B7D"/>
    <w:rsid w:val="004207BF"/>
    <w:rsid w:val="00420BF4"/>
    <w:rsid w:val="004212B8"/>
    <w:rsid w:val="00422126"/>
    <w:rsid w:val="00422B4E"/>
    <w:rsid w:val="00423413"/>
    <w:rsid w:val="00423644"/>
    <w:rsid w:val="0042636F"/>
    <w:rsid w:val="00426F5A"/>
    <w:rsid w:val="00427C19"/>
    <w:rsid w:val="00431959"/>
    <w:rsid w:val="00433BBB"/>
    <w:rsid w:val="00434E01"/>
    <w:rsid w:val="004356E5"/>
    <w:rsid w:val="00436188"/>
    <w:rsid w:val="004362FE"/>
    <w:rsid w:val="00436326"/>
    <w:rsid w:val="00436B18"/>
    <w:rsid w:val="00436F50"/>
    <w:rsid w:val="00437963"/>
    <w:rsid w:val="00441A3C"/>
    <w:rsid w:val="004424B7"/>
    <w:rsid w:val="00443A36"/>
    <w:rsid w:val="00443F28"/>
    <w:rsid w:val="004465D0"/>
    <w:rsid w:val="004475C4"/>
    <w:rsid w:val="00447EC3"/>
    <w:rsid w:val="00450249"/>
    <w:rsid w:val="00451815"/>
    <w:rsid w:val="0045185F"/>
    <w:rsid w:val="00451F96"/>
    <w:rsid w:val="0045219F"/>
    <w:rsid w:val="004530BE"/>
    <w:rsid w:val="00453DF5"/>
    <w:rsid w:val="00455895"/>
    <w:rsid w:val="004572D5"/>
    <w:rsid w:val="00457ACA"/>
    <w:rsid w:val="00461546"/>
    <w:rsid w:val="0046171D"/>
    <w:rsid w:val="00461A84"/>
    <w:rsid w:val="0046275F"/>
    <w:rsid w:val="004640AC"/>
    <w:rsid w:val="004646EB"/>
    <w:rsid w:val="0046683F"/>
    <w:rsid w:val="004674D5"/>
    <w:rsid w:val="00472144"/>
    <w:rsid w:val="00476FEE"/>
    <w:rsid w:val="004806FF"/>
    <w:rsid w:val="004813A3"/>
    <w:rsid w:val="00481A6D"/>
    <w:rsid w:val="004822B4"/>
    <w:rsid w:val="00482870"/>
    <w:rsid w:val="00484122"/>
    <w:rsid w:val="00484670"/>
    <w:rsid w:val="00485AE9"/>
    <w:rsid w:val="00487D90"/>
    <w:rsid w:val="00490C04"/>
    <w:rsid w:val="004910E8"/>
    <w:rsid w:val="004929FC"/>
    <w:rsid w:val="004950B9"/>
    <w:rsid w:val="0049603C"/>
    <w:rsid w:val="004977E0"/>
    <w:rsid w:val="00497D17"/>
    <w:rsid w:val="004A0C62"/>
    <w:rsid w:val="004A2025"/>
    <w:rsid w:val="004A3218"/>
    <w:rsid w:val="004A460F"/>
    <w:rsid w:val="004A4B90"/>
    <w:rsid w:val="004A5473"/>
    <w:rsid w:val="004A5D9E"/>
    <w:rsid w:val="004A5EC2"/>
    <w:rsid w:val="004B153F"/>
    <w:rsid w:val="004B4C17"/>
    <w:rsid w:val="004B52FF"/>
    <w:rsid w:val="004C0632"/>
    <w:rsid w:val="004C089B"/>
    <w:rsid w:val="004C2E14"/>
    <w:rsid w:val="004C38A8"/>
    <w:rsid w:val="004C38BD"/>
    <w:rsid w:val="004C4735"/>
    <w:rsid w:val="004C5BAD"/>
    <w:rsid w:val="004C64EB"/>
    <w:rsid w:val="004D277B"/>
    <w:rsid w:val="004D44A1"/>
    <w:rsid w:val="004D4E3B"/>
    <w:rsid w:val="004D5443"/>
    <w:rsid w:val="004D5BE5"/>
    <w:rsid w:val="004E03B3"/>
    <w:rsid w:val="004E1CE3"/>
    <w:rsid w:val="004E26EA"/>
    <w:rsid w:val="004E2992"/>
    <w:rsid w:val="004E37B4"/>
    <w:rsid w:val="004E4418"/>
    <w:rsid w:val="004E4CCA"/>
    <w:rsid w:val="004F08B6"/>
    <w:rsid w:val="004F120B"/>
    <w:rsid w:val="004F14AF"/>
    <w:rsid w:val="004F343F"/>
    <w:rsid w:val="004F452D"/>
    <w:rsid w:val="004F4682"/>
    <w:rsid w:val="004F4C01"/>
    <w:rsid w:val="004F5677"/>
    <w:rsid w:val="004F5C91"/>
    <w:rsid w:val="004F5C96"/>
    <w:rsid w:val="005003C2"/>
    <w:rsid w:val="0050077C"/>
    <w:rsid w:val="00500F30"/>
    <w:rsid w:val="005024A5"/>
    <w:rsid w:val="0050285B"/>
    <w:rsid w:val="00502E83"/>
    <w:rsid w:val="00502FE1"/>
    <w:rsid w:val="0050528D"/>
    <w:rsid w:val="005104C1"/>
    <w:rsid w:val="00510518"/>
    <w:rsid w:val="00513DD9"/>
    <w:rsid w:val="00513E77"/>
    <w:rsid w:val="00514810"/>
    <w:rsid w:val="00521F50"/>
    <w:rsid w:val="00522373"/>
    <w:rsid w:val="00525388"/>
    <w:rsid w:val="005278EA"/>
    <w:rsid w:val="00530D92"/>
    <w:rsid w:val="00533D28"/>
    <w:rsid w:val="00534097"/>
    <w:rsid w:val="00536088"/>
    <w:rsid w:val="00537339"/>
    <w:rsid w:val="00537BFF"/>
    <w:rsid w:val="00540AA6"/>
    <w:rsid w:val="00540DFB"/>
    <w:rsid w:val="00541807"/>
    <w:rsid w:val="00541ADC"/>
    <w:rsid w:val="00541CEB"/>
    <w:rsid w:val="00542848"/>
    <w:rsid w:val="00542FB3"/>
    <w:rsid w:val="0054551F"/>
    <w:rsid w:val="00551D0A"/>
    <w:rsid w:val="0055417E"/>
    <w:rsid w:val="00554ABF"/>
    <w:rsid w:val="0055769A"/>
    <w:rsid w:val="00560C8B"/>
    <w:rsid w:val="00561D49"/>
    <w:rsid w:val="00563091"/>
    <w:rsid w:val="00564FDC"/>
    <w:rsid w:val="00567846"/>
    <w:rsid w:val="00572026"/>
    <w:rsid w:val="005723A0"/>
    <w:rsid w:val="005725AE"/>
    <w:rsid w:val="00572D49"/>
    <w:rsid w:val="005737E6"/>
    <w:rsid w:val="00573885"/>
    <w:rsid w:val="00573C7E"/>
    <w:rsid w:val="00573F24"/>
    <w:rsid w:val="00574861"/>
    <w:rsid w:val="0057585C"/>
    <w:rsid w:val="00576062"/>
    <w:rsid w:val="00576698"/>
    <w:rsid w:val="00577800"/>
    <w:rsid w:val="00580A10"/>
    <w:rsid w:val="00581541"/>
    <w:rsid w:val="00581A54"/>
    <w:rsid w:val="00581A69"/>
    <w:rsid w:val="0058202A"/>
    <w:rsid w:val="00582514"/>
    <w:rsid w:val="00582C70"/>
    <w:rsid w:val="005838C6"/>
    <w:rsid w:val="00583A91"/>
    <w:rsid w:val="0058542B"/>
    <w:rsid w:val="00585A63"/>
    <w:rsid w:val="00585D6A"/>
    <w:rsid w:val="00586D6D"/>
    <w:rsid w:val="00592A07"/>
    <w:rsid w:val="00593323"/>
    <w:rsid w:val="00594660"/>
    <w:rsid w:val="00597CC8"/>
    <w:rsid w:val="005A0D0C"/>
    <w:rsid w:val="005A717F"/>
    <w:rsid w:val="005B05F1"/>
    <w:rsid w:val="005B18E9"/>
    <w:rsid w:val="005B38E5"/>
    <w:rsid w:val="005B3A61"/>
    <w:rsid w:val="005B438F"/>
    <w:rsid w:val="005C0513"/>
    <w:rsid w:val="005C0B0E"/>
    <w:rsid w:val="005C3923"/>
    <w:rsid w:val="005C43A5"/>
    <w:rsid w:val="005C515D"/>
    <w:rsid w:val="005C5CA3"/>
    <w:rsid w:val="005C6987"/>
    <w:rsid w:val="005C79A9"/>
    <w:rsid w:val="005D0F96"/>
    <w:rsid w:val="005D17B6"/>
    <w:rsid w:val="005D6100"/>
    <w:rsid w:val="005D6A64"/>
    <w:rsid w:val="005D70B6"/>
    <w:rsid w:val="005D7745"/>
    <w:rsid w:val="005E0B45"/>
    <w:rsid w:val="005E1809"/>
    <w:rsid w:val="005E2255"/>
    <w:rsid w:val="005E26C6"/>
    <w:rsid w:val="005E3FEA"/>
    <w:rsid w:val="005E5B6D"/>
    <w:rsid w:val="005F418F"/>
    <w:rsid w:val="005F4896"/>
    <w:rsid w:val="005F59BE"/>
    <w:rsid w:val="005F5F82"/>
    <w:rsid w:val="005F608E"/>
    <w:rsid w:val="005F74FC"/>
    <w:rsid w:val="005F7C7C"/>
    <w:rsid w:val="00600703"/>
    <w:rsid w:val="006015D6"/>
    <w:rsid w:val="00602F9A"/>
    <w:rsid w:val="0060303D"/>
    <w:rsid w:val="00605369"/>
    <w:rsid w:val="006064D1"/>
    <w:rsid w:val="0060655F"/>
    <w:rsid w:val="00607309"/>
    <w:rsid w:val="00607C88"/>
    <w:rsid w:val="006100EE"/>
    <w:rsid w:val="0061133F"/>
    <w:rsid w:val="00611691"/>
    <w:rsid w:val="00612E59"/>
    <w:rsid w:val="00614C02"/>
    <w:rsid w:val="0061530B"/>
    <w:rsid w:val="00615563"/>
    <w:rsid w:val="0061774F"/>
    <w:rsid w:val="006177F2"/>
    <w:rsid w:val="0062342A"/>
    <w:rsid w:val="006237F8"/>
    <w:rsid w:val="00624A5D"/>
    <w:rsid w:val="00625FB5"/>
    <w:rsid w:val="006262B5"/>
    <w:rsid w:val="006271E4"/>
    <w:rsid w:val="006336F6"/>
    <w:rsid w:val="00636005"/>
    <w:rsid w:val="00636EB6"/>
    <w:rsid w:val="006378DD"/>
    <w:rsid w:val="00640205"/>
    <w:rsid w:val="006410A5"/>
    <w:rsid w:val="00641C8D"/>
    <w:rsid w:val="00643EC0"/>
    <w:rsid w:val="00644663"/>
    <w:rsid w:val="006458B1"/>
    <w:rsid w:val="006473AE"/>
    <w:rsid w:val="0065174E"/>
    <w:rsid w:val="00653105"/>
    <w:rsid w:val="0065403F"/>
    <w:rsid w:val="006550C2"/>
    <w:rsid w:val="00655878"/>
    <w:rsid w:val="00660C34"/>
    <w:rsid w:val="00662741"/>
    <w:rsid w:val="00662DD8"/>
    <w:rsid w:val="006636A4"/>
    <w:rsid w:val="006641E5"/>
    <w:rsid w:val="00664A27"/>
    <w:rsid w:val="00664F45"/>
    <w:rsid w:val="00665238"/>
    <w:rsid w:val="00665946"/>
    <w:rsid w:val="00672001"/>
    <w:rsid w:val="00674CAC"/>
    <w:rsid w:val="006757CD"/>
    <w:rsid w:val="006759A8"/>
    <w:rsid w:val="006768C2"/>
    <w:rsid w:val="00677399"/>
    <w:rsid w:val="00677C29"/>
    <w:rsid w:val="00680B3F"/>
    <w:rsid w:val="006847DA"/>
    <w:rsid w:val="006858F5"/>
    <w:rsid w:val="00686C56"/>
    <w:rsid w:val="00686D35"/>
    <w:rsid w:val="0069029E"/>
    <w:rsid w:val="00690A28"/>
    <w:rsid w:val="00690A85"/>
    <w:rsid w:val="006927AE"/>
    <w:rsid w:val="0069463C"/>
    <w:rsid w:val="006947B0"/>
    <w:rsid w:val="0069483A"/>
    <w:rsid w:val="00696A52"/>
    <w:rsid w:val="006A0274"/>
    <w:rsid w:val="006A1BE0"/>
    <w:rsid w:val="006A25DC"/>
    <w:rsid w:val="006A385F"/>
    <w:rsid w:val="006A47FD"/>
    <w:rsid w:val="006A5775"/>
    <w:rsid w:val="006A5A9E"/>
    <w:rsid w:val="006A7CD3"/>
    <w:rsid w:val="006B119B"/>
    <w:rsid w:val="006B4613"/>
    <w:rsid w:val="006B7052"/>
    <w:rsid w:val="006C0E75"/>
    <w:rsid w:val="006C2E39"/>
    <w:rsid w:val="006C32F5"/>
    <w:rsid w:val="006C4139"/>
    <w:rsid w:val="006C5991"/>
    <w:rsid w:val="006C62BE"/>
    <w:rsid w:val="006C7E06"/>
    <w:rsid w:val="006D00B3"/>
    <w:rsid w:val="006D0259"/>
    <w:rsid w:val="006D2B5F"/>
    <w:rsid w:val="006D2EDD"/>
    <w:rsid w:val="006D30F8"/>
    <w:rsid w:val="006D3145"/>
    <w:rsid w:val="006D33BC"/>
    <w:rsid w:val="006D4525"/>
    <w:rsid w:val="006D54FD"/>
    <w:rsid w:val="006E05F9"/>
    <w:rsid w:val="006E10D1"/>
    <w:rsid w:val="006E265E"/>
    <w:rsid w:val="006E2A4F"/>
    <w:rsid w:val="006E3A8A"/>
    <w:rsid w:val="006E5133"/>
    <w:rsid w:val="006F0BD9"/>
    <w:rsid w:val="006F10C5"/>
    <w:rsid w:val="006F186A"/>
    <w:rsid w:val="006F2B79"/>
    <w:rsid w:val="006F2EE4"/>
    <w:rsid w:val="006F3A42"/>
    <w:rsid w:val="007008C5"/>
    <w:rsid w:val="0070135B"/>
    <w:rsid w:val="007016F5"/>
    <w:rsid w:val="00701D1C"/>
    <w:rsid w:val="00702BBC"/>
    <w:rsid w:val="00702D5A"/>
    <w:rsid w:val="0070405B"/>
    <w:rsid w:val="007065B7"/>
    <w:rsid w:val="0070764B"/>
    <w:rsid w:val="0071007C"/>
    <w:rsid w:val="00712270"/>
    <w:rsid w:val="00712CE6"/>
    <w:rsid w:val="00713AF1"/>
    <w:rsid w:val="0071422F"/>
    <w:rsid w:val="007146F9"/>
    <w:rsid w:val="00714EB2"/>
    <w:rsid w:val="007165E2"/>
    <w:rsid w:val="00716614"/>
    <w:rsid w:val="007167EA"/>
    <w:rsid w:val="00720034"/>
    <w:rsid w:val="00721F2F"/>
    <w:rsid w:val="00722228"/>
    <w:rsid w:val="0072269C"/>
    <w:rsid w:val="00722C45"/>
    <w:rsid w:val="00722E1B"/>
    <w:rsid w:val="00724B79"/>
    <w:rsid w:val="00726189"/>
    <w:rsid w:val="0073046A"/>
    <w:rsid w:val="007304CA"/>
    <w:rsid w:val="0073740B"/>
    <w:rsid w:val="0074036C"/>
    <w:rsid w:val="00740BE9"/>
    <w:rsid w:val="00740E02"/>
    <w:rsid w:val="007427C1"/>
    <w:rsid w:val="00744251"/>
    <w:rsid w:val="00744C1E"/>
    <w:rsid w:val="0074744C"/>
    <w:rsid w:val="00747AD6"/>
    <w:rsid w:val="00751F3A"/>
    <w:rsid w:val="00752A8A"/>
    <w:rsid w:val="00753FC1"/>
    <w:rsid w:val="007555D1"/>
    <w:rsid w:val="00756C46"/>
    <w:rsid w:val="007571E7"/>
    <w:rsid w:val="00762D7B"/>
    <w:rsid w:val="0076324D"/>
    <w:rsid w:val="0076324E"/>
    <w:rsid w:val="007649B4"/>
    <w:rsid w:val="007663CA"/>
    <w:rsid w:val="0076642B"/>
    <w:rsid w:val="0076711A"/>
    <w:rsid w:val="0077147F"/>
    <w:rsid w:val="007718CC"/>
    <w:rsid w:val="007746FE"/>
    <w:rsid w:val="00782021"/>
    <w:rsid w:val="007830B3"/>
    <w:rsid w:val="0078372E"/>
    <w:rsid w:val="00787174"/>
    <w:rsid w:val="00787B4A"/>
    <w:rsid w:val="00787DC4"/>
    <w:rsid w:val="007925C7"/>
    <w:rsid w:val="007927E7"/>
    <w:rsid w:val="00793ED2"/>
    <w:rsid w:val="00796122"/>
    <w:rsid w:val="00796DEA"/>
    <w:rsid w:val="00796E08"/>
    <w:rsid w:val="00797137"/>
    <w:rsid w:val="007A1BDD"/>
    <w:rsid w:val="007A28C4"/>
    <w:rsid w:val="007A2998"/>
    <w:rsid w:val="007A50A5"/>
    <w:rsid w:val="007A5BD4"/>
    <w:rsid w:val="007A715B"/>
    <w:rsid w:val="007A77D0"/>
    <w:rsid w:val="007A7AE4"/>
    <w:rsid w:val="007B022E"/>
    <w:rsid w:val="007B20A8"/>
    <w:rsid w:val="007B3124"/>
    <w:rsid w:val="007B41B5"/>
    <w:rsid w:val="007B78C7"/>
    <w:rsid w:val="007B7ECB"/>
    <w:rsid w:val="007C00AB"/>
    <w:rsid w:val="007C1655"/>
    <w:rsid w:val="007C1F4F"/>
    <w:rsid w:val="007C545C"/>
    <w:rsid w:val="007C72DB"/>
    <w:rsid w:val="007C784A"/>
    <w:rsid w:val="007C7E06"/>
    <w:rsid w:val="007D139D"/>
    <w:rsid w:val="007D1BDE"/>
    <w:rsid w:val="007D3CDC"/>
    <w:rsid w:val="007D480F"/>
    <w:rsid w:val="007D5343"/>
    <w:rsid w:val="007D7925"/>
    <w:rsid w:val="007E167E"/>
    <w:rsid w:val="007E1E23"/>
    <w:rsid w:val="007E248A"/>
    <w:rsid w:val="007E2755"/>
    <w:rsid w:val="007E3D9A"/>
    <w:rsid w:val="007E3E1E"/>
    <w:rsid w:val="007E3E8D"/>
    <w:rsid w:val="007E4C9F"/>
    <w:rsid w:val="007E58EA"/>
    <w:rsid w:val="007E60E1"/>
    <w:rsid w:val="007E62F2"/>
    <w:rsid w:val="007F0661"/>
    <w:rsid w:val="007F0CD8"/>
    <w:rsid w:val="007F0EE8"/>
    <w:rsid w:val="007F1059"/>
    <w:rsid w:val="007F13A5"/>
    <w:rsid w:val="007F1D93"/>
    <w:rsid w:val="007F2AA9"/>
    <w:rsid w:val="007F3912"/>
    <w:rsid w:val="007F44C8"/>
    <w:rsid w:val="007F5EC4"/>
    <w:rsid w:val="007F6E7F"/>
    <w:rsid w:val="007F79E8"/>
    <w:rsid w:val="00800EAB"/>
    <w:rsid w:val="0080187F"/>
    <w:rsid w:val="00803B9A"/>
    <w:rsid w:val="0080717D"/>
    <w:rsid w:val="0081075B"/>
    <w:rsid w:val="008107D2"/>
    <w:rsid w:val="00810AF2"/>
    <w:rsid w:val="00812800"/>
    <w:rsid w:val="00812E17"/>
    <w:rsid w:val="00813B21"/>
    <w:rsid w:val="00814186"/>
    <w:rsid w:val="0081427B"/>
    <w:rsid w:val="008203FD"/>
    <w:rsid w:val="00822F38"/>
    <w:rsid w:val="00823912"/>
    <w:rsid w:val="008264A8"/>
    <w:rsid w:val="008304CB"/>
    <w:rsid w:val="00830EA3"/>
    <w:rsid w:val="00831AA1"/>
    <w:rsid w:val="00833D59"/>
    <w:rsid w:val="00834A84"/>
    <w:rsid w:val="00835165"/>
    <w:rsid w:val="00835921"/>
    <w:rsid w:val="0083602A"/>
    <w:rsid w:val="00841AC8"/>
    <w:rsid w:val="008434A8"/>
    <w:rsid w:val="00843623"/>
    <w:rsid w:val="00843BE8"/>
    <w:rsid w:val="008456A7"/>
    <w:rsid w:val="00850D60"/>
    <w:rsid w:val="00851BEC"/>
    <w:rsid w:val="0085592E"/>
    <w:rsid w:val="0085620D"/>
    <w:rsid w:val="00856ECD"/>
    <w:rsid w:val="0086203D"/>
    <w:rsid w:val="008622B4"/>
    <w:rsid w:val="00862A40"/>
    <w:rsid w:val="00862DAA"/>
    <w:rsid w:val="00865B12"/>
    <w:rsid w:val="008668A8"/>
    <w:rsid w:val="00867674"/>
    <w:rsid w:val="008676F6"/>
    <w:rsid w:val="0087104F"/>
    <w:rsid w:val="008725AE"/>
    <w:rsid w:val="00873140"/>
    <w:rsid w:val="00873753"/>
    <w:rsid w:val="00873CB4"/>
    <w:rsid w:val="00874946"/>
    <w:rsid w:val="00875C6C"/>
    <w:rsid w:val="00876AA4"/>
    <w:rsid w:val="00877F71"/>
    <w:rsid w:val="00881522"/>
    <w:rsid w:val="008834CF"/>
    <w:rsid w:val="00884079"/>
    <w:rsid w:val="0088446C"/>
    <w:rsid w:val="00884B38"/>
    <w:rsid w:val="0088513C"/>
    <w:rsid w:val="008852EC"/>
    <w:rsid w:val="008856F1"/>
    <w:rsid w:val="00885E10"/>
    <w:rsid w:val="00886CBA"/>
    <w:rsid w:val="0089261B"/>
    <w:rsid w:val="0089312A"/>
    <w:rsid w:val="00893959"/>
    <w:rsid w:val="00895262"/>
    <w:rsid w:val="00897762"/>
    <w:rsid w:val="008A2002"/>
    <w:rsid w:val="008A37D9"/>
    <w:rsid w:val="008A3DE4"/>
    <w:rsid w:val="008A5824"/>
    <w:rsid w:val="008A7152"/>
    <w:rsid w:val="008A71A6"/>
    <w:rsid w:val="008A7267"/>
    <w:rsid w:val="008A7D7A"/>
    <w:rsid w:val="008B0692"/>
    <w:rsid w:val="008B449A"/>
    <w:rsid w:val="008B4AB9"/>
    <w:rsid w:val="008B51A1"/>
    <w:rsid w:val="008B5C59"/>
    <w:rsid w:val="008B6D1E"/>
    <w:rsid w:val="008C0A2F"/>
    <w:rsid w:val="008C285C"/>
    <w:rsid w:val="008C3325"/>
    <w:rsid w:val="008C35BF"/>
    <w:rsid w:val="008C3EE4"/>
    <w:rsid w:val="008C5566"/>
    <w:rsid w:val="008C74EB"/>
    <w:rsid w:val="008D0601"/>
    <w:rsid w:val="008D06D6"/>
    <w:rsid w:val="008D0EC9"/>
    <w:rsid w:val="008D1499"/>
    <w:rsid w:val="008D2136"/>
    <w:rsid w:val="008D240E"/>
    <w:rsid w:val="008D3BFB"/>
    <w:rsid w:val="008D5D63"/>
    <w:rsid w:val="008D6C48"/>
    <w:rsid w:val="008D7924"/>
    <w:rsid w:val="008E2609"/>
    <w:rsid w:val="008E4088"/>
    <w:rsid w:val="008E424F"/>
    <w:rsid w:val="008E4649"/>
    <w:rsid w:val="008E4A97"/>
    <w:rsid w:val="008E6A62"/>
    <w:rsid w:val="008E783F"/>
    <w:rsid w:val="008E790A"/>
    <w:rsid w:val="008F057F"/>
    <w:rsid w:val="008F17D9"/>
    <w:rsid w:val="008F1E21"/>
    <w:rsid w:val="008F5F1D"/>
    <w:rsid w:val="008F675A"/>
    <w:rsid w:val="00900295"/>
    <w:rsid w:val="00900627"/>
    <w:rsid w:val="00900F71"/>
    <w:rsid w:val="009013D3"/>
    <w:rsid w:val="00901C62"/>
    <w:rsid w:val="00901DE5"/>
    <w:rsid w:val="00903422"/>
    <w:rsid w:val="00903431"/>
    <w:rsid w:val="00904C77"/>
    <w:rsid w:val="00904CF2"/>
    <w:rsid w:val="009053FE"/>
    <w:rsid w:val="00906310"/>
    <w:rsid w:val="009103E8"/>
    <w:rsid w:val="009115E9"/>
    <w:rsid w:val="00914C50"/>
    <w:rsid w:val="0091596C"/>
    <w:rsid w:val="00916847"/>
    <w:rsid w:val="00920370"/>
    <w:rsid w:val="00920504"/>
    <w:rsid w:val="0092165D"/>
    <w:rsid w:val="0092320E"/>
    <w:rsid w:val="0092320F"/>
    <w:rsid w:val="00923D31"/>
    <w:rsid w:val="00923DE4"/>
    <w:rsid w:val="009254CD"/>
    <w:rsid w:val="00926A9B"/>
    <w:rsid w:val="00926B12"/>
    <w:rsid w:val="009278A2"/>
    <w:rsid w:val="00930372"/>
    <w:rsid w:val="0093079C"/>
    <w:rsid w:val="00930F30"/>
    <w:rsid w:val="0093230D"/>
    <w:rsid w:val="00932B85"/>
    <w:rsid w:val="00932C3A"/>
    <w:rsid w:val="00935275"/>
    <w:rsid w:val="00935CA2"/>
    <w:rsid w:val="009368AC"/>
    <w:rsid w:val="00943D0A"/>
    <w:rsid w:val="0094481A"/>
    <w:rsid w:val="00945C2C"/>
    <w:rsid w:val="00946C6E"/>
    <w:rsid w:val="009479A4"/>
    <w:rsid w:val="009479BD"/>
    <w:rsid w:val="00950119"/>
    <w:rsid w:val="00951E53"/>
    <w:rsid w:val="00952DAD"/>
    <w:rsid w:val="00954735"/>
    <w:rsid w:val="00954785"/>
    <w:rsid w:val="00955454"/>
    <w:rsid w:val="00955D8C"/>
    <w:rsid w:val="0095687D"/>
    <w:rsid w:val="00960D0C"/>
    <w:rsid w:val="00961712"/>
    <w:rsid w:val="009620C7"/>
    <w:rsid w:val="0096371E"/>
    <w:rsid w:val="0096406B"/>
    <w:rsid w:val="009665EA"/>
    <w:rsid w:val="0097134C"/>
    <w:rsid w:val="00972F00"/>
    <w:rsid w:val="00972F15"/>
    <w:rsid w:val="00973879"/>
    <w:rsid w:val="00975B58"/>
    <w:rsid w:val="00976023"/>
    <w:rsid w:val="00976C89"/>
    <w:rsid w:val="00976E31"/>
    <w:rsid w:val="00981DA5"/>
    <w:rsid w:val="009857DD"/>
    <w:rsid w:val="00987235"/>
    <w:rsid w:val="009902FD"/>
    <w:rsid w:val="00990811"/>
    <w:rsid w:val="009925A2"/>
    <w:rsid w:val="00992B2D"/>
    <w:rsid w:val="009933D8"/>
    <w:rsid w:val="00993BF1"/>
    <w:rsid w:val="00994B2F"/>
    <w:rsid w:val="00994DA6"/>
    <w:rsid w:val="00995F07"/>
    <w:rsid w:val="00996085"/>
    <w:rsid w:val="00997298"/>
    <w:rsid w:val="009A176B"/>
    <w:rsid w:val="009A4F01"/>
    <w:rsid w:val="009A52E0"/>
    <w:rsid w:val="009B05DE"/>
    <w:rsid w:val="009B10F4"/>
    <w:rsid w:val="009B2785"/>
    <w:rsid w:val="009B5265"/>
    <w:rsid w:val="009B5B37"/>
    <w:rsid w:val="009B5BA2"/>
    <w:rsid w:val="009B5E1A"/>
    <w:rsid w:val="009B6202"/>
    <w:rsid w:val="009C0E5E"/>
    <w:rsid w:val="009C145C"/>
    <w:rsid w:val="009C473D"/>
    <w:rsid w:val="009C71F4"/>
    <w:rsid w:val="009D1631"/>
    <w:rsid w:val="009D24EC"/>
    <w:rsid w:val="009D2CDD"/>
    <w:rsid w:val="009D45DB"/>
    <w:rsid w:val="009D4D20"/>
    <w:rsid w:val="009D4DC5"/>
    <w:rsid w:val="009E0656"/>
    <w:rsid w:val="009E1A61"/>
    <w:rsid w:val="009E453C"/>
    <w:rsid w:val="009E5AE3"/>
    <w:rsid w:val="009E7245"/>
    <w:rsid w:val="009E7B55"/>
    <w:rsid w:val="009F09FA"/>
    <w:rsid w:val="009F1931"/>
    <w:rsid w:val="009F1EA2"/>
    <w:rsid w:val="009F2FFA"/>
    <w:rsid w:val="009F4787"/>
    <w:rsid w:val="00A005CE"/>
    <w:rsid w:val="00A00646"/>
    <w:rsid w:val="00A016C5"/>
    <w:rsid w:val="00A03857"/>
    <w:rsid w:val="00A04084"/>
    <w:rsid w:val="00A04AD6"/>
    <w:rsid w:val="00A074C9"/>
    <w:rsid w:val="00A15DE9"/>
    <w:rsid w:val="00A17CC8"/>
    <w:rsid w:val="00A20E35"/>
    <w:rsid w:val="00A23FBE"/>
    <w:rsid w:val="00A24545"/>
    <w:rsid w:val="00A24EFD"/>
    <w:rsid w:val="00A27112"/>
    <w:rsid w:val="00A3014F"/>
    <w:rsid w:val="00A31FC3"/>
    <w:rsid w:val="00A351CE"/>
    <w:rsid w:val="00A3682B"/>
    <w:rsid w:val="00A40E3C"/>
    <w:rsid w:val="00A42B4E"/>
    <w:rsid w:val="00A43C3B"/>
    <w:rsid w:val="00A43E8D"/>
    <w:rsid w:val="00A474D7"/>
    <w:rsid w:val="00A50943"/>
    <w:rsid w:val="00A5125F"/>
    <w:rsid w:val="00A5227F"/>
    <w:rsid w:val="00A52B73"/>
    <w:rsid w:val="00A56BF2"/>
    <w:rsid w:val="00A576F2"/>
    <w:rsid w:val="00A628EC"/>
    <w:rsid w:val="00A62E6B"/>
    <w:rsid w:val="00A6301D"/>
    <w:rsid w:val="00A639E1"/>
    <w:rsid w:val="00A64F88"/>
    <w:rsid w:val="00A650D5"/>
    <w:rsid w:val="00A65A42"/>
    <w:rsid w:val="00A65A48"/>
    <w:rsid w:val="00A6725C"/>
    <w:rsid w:val="00A67583"/>
    <w:rsid w:val="00A67BDB"/>
    <w:rsid w:val="00A71D04"/>
    <w:rsid w:val="00A71D64"/>
    <w:rsid w:val="00A71DFA"/>
    <w:rsid w:val="00A725DD"/>
    <w:rsid w:val="00A7261F"/>
    <w:rsid w:val="00A73120"/>
    <w:rsid w:val="00A73494"/>
    <w:rsid w:val="00A77EB0"/>
    <w:rsid w:val="00A81BC8"/>
    <w:rsid w:val="00A82D5B"/>
    <w:rsid w:val="00A860B8"/>
    <w:rsid w:val="00A876A6"/>
    <w:rsid w:val="00A87C0C"/>
    <w:rsid w:val="00A90DCD"/>
    <w:rsid w:val="00A913D9"/>
    <w:rsid w:val="00A93375"/>
    <w:rsid w:val="00A93FD7"/>
    <w:rsid w:val="00A9513A"/>
    <w:rsid w:val="00A9546D"/>
    <w:rsid w:val="00A95AC6"/>
    <w:rsid w:val="00A96DF7"/>
    <w:rsid w:val="00AA1522"/>
    <w:rsid w:val="00AA25C4"/>
    <w:rsid w:val="00AA3BB2"/>
    <w:rsid w:val="00AA43AE"/>
    <w:rsid w:val="00AA4DCB"/>
    <w:rsid w:val="00AA667D"/>
    <w:rsid w:val="00AB01E0"/>
    <w:rsid w:val="00AB3FAA"/>
    <w:rsid w:val="00AB503A"/>
    <w:rsid w:val="00AB51F8"/>
    <w:rsid w:val="00AB5884"/>
    <w:rsid w:val="00AB5A26"/>
    <w:rsid w:val="00AB6263"/>
    <w:rsid w:val="00AC0F2A"/>
    <w:rsid w:val="00AC2703"/>
    <w:rsid w:val="00AC3E7E"/>
    <w:rsid w:val="00AC4193"/>
    <w:rsid w:val="00AC4F93"/>
    <w:rsid w:val="00AC590B"/>
    <w:rsid w:val="00AC6952"/>
    <w:rsid w:val="00AC7A6A"/>
    <w:rsid w:val="00AD1D26"/>
    <w:rsid w:val="00AD751D"/>
    <w:rsid w:val="00AD7566"/>
    <w:rsid w:val="00AE0C07"/>
    <w:rsid w:val="00AE11FE"/>
    <w:rsid w:val="00AE33DF"/>
    <w:rsid w:val="00AE351E"/>
    <w:rsid w:val="00AE5E88"/>
    <w:rsid w:val="00AE63A2"/>
    <w:rsid w:val="00AE69DA"/>
    <w:rsid w:val="00AE7C13"/>
    <w:rsid w:val="00AF06E5"/>
    <w:rsid w:val="00AF11C1"/>
    <w:rsid w:val="00AF28D0"/>
    <w:rsid w:val="00AF376A"/>
    <w:rsid w:val="00AF632F"/>
    <w:rsid w:val="00B008C6"/>
    <w:rsid w:val="00B0110A"/>
    <w:rsid w:val="00B023D2"/>
    <w:rsid w:val="00B046C3"/>
    <w:rsid w:val="00B04F06"/>
    <w:rsid w:val="00B05630"/>
    <w:rsid w:val="00B063B4"/>
    <w:rsid w:val="00B067CC"/>
    <w:rsid w:val="00B12EB4"/>
    <w:rsid w:val="00B1350F"/>
    <w:rsid w:val="00B13527"/>
    <w:rsid w:val="00B179BC"/>
    <w:rsid w:val="00B17A19"/>
    <w:rsid w:val="00B17BDC"/>
    <w:rsid w:val="00B20719"/>
    <w:rsid w:val="00B207A7"/>
    <w:rsid w:val="00B23475"/>
    <w:rsid w:val="00B24458"/>
    <w:rsid w:val="00B24F17"/>
    <w:rsid w:val="00B25938"/>
    <w:rsid w:val="00B25A67"/>
    <w:rsid w:val="00B279DD"/>
    <w:rsid w:val="00B30133"/>
    <w:rsid w:val="00B30146"/>
    <w:rsid w:val="00B30ADC"/>
    <w:rsid w:val="00B30BA8"/>
    <w:rsid w:val="00B312A3"/>
    <w:rsid w:val="00B31FCB"/>
    <w:rsid w:val="00B3460A"/>
    <w:rsid w:val="00B369D6"/>
    <w:rsid w:val="00B41F3B"/>
    <w:rsid w:val="00B41FAB"/>
    <w:rsid w:val="00B44A08"/>
    <w:rsid w:val="00B44AA9"/>
    <w:rsid w:val="00B44FA7"/>
    <w:rsid w:val="00B471CE"/>
    <w:rsid w:val="00B50512"/>
    <w:rsid w:val="00B514E5"/>
    <w:rsid w:val="00B5238C"/>
    <w:rsid w:val="00B52B3C"/>
    <w:rsid w:val="00B53779"/>
    <w:rsid w:val="00B54025"/>
    <w:rsid w:val="00B54210"/>
    <w:rsid w:val="00B546E4"/>
    <w:rsid w:val="00B54792"/>
    <w:rsid w:val="00B54A73"/>
    <w:rsid w:val="00B54B04"/>
    <w:rsid w:val="00B54CED"/>
    <w:rsid w:val="00B57632"/>
    <w:rsid w:val="00B608FB"/>
    <w:rsid w:val="00B61396"/>
    <w:rsid w:val="00B62E37"/>
    <w:rsid w:val="00B63855"/>
    <w:rsid w:val="00B6450B"/>
    <w:rsid w:val="00B647E5"/>
    <w:rsid w:val="00B64B69"/>
    <w:rsid w:val="00B64BF2"/>
    <w:rsid w:val="00B64D97"/>
    <w:rsid w:val="00B6705A"/>
    <w:rsid w:val="00B67A8E"/>
    <w:rsid w:val="00B67CB6"/>
    <w:rsid w:val="00B716BE"/>
    <w:rsid w:val="00B756E1"/>
    <w:rsid w:val="00B76F0C"/>
    <w:rsid w:val="00B81317"/>
    <w:rsid w:val="00B81551"/>
    <w:rsid w:val="00B833DC"/>
    <w:rsid w:val="00B83864"/>
    <w:rsid w:val="00B84A78"/>
    <w:rsid w:val="00B85362"/>
    <w:rsid w:val="00B90699"/>
    <w:rsid w:val="00B90C71"/>
    <w:rsid w:val="00B92854"/>
    <w:rsid w:val="00B928B1"/>
    <w:rsid w:val="00B95E43"/>
    <w:rsid w:val="00B97B50"/>
    <w:rsid w:val="00BA0C89"/>
    <w:rsid w:val="00BA1600"/>
    <w:rsid w:val="00BA2AEA"/>
    <w:rsid w:val="00BA496A"/>
    <w:rsid w:val="00BA52B0"/>
    <w:rsid w:val="00BA610B"/>
    <w:rsid w:val="00BA67F2"/>
    <w:rsid w:val="00BA6CE1"/>
    <w:rsid w:val="00BB1846"/>
    <w:rsid w:val="00BB58EA"/>
    <w:rsid w:val="00BB5C46"/>
    <w:rsid w:val="00BB62D8"/>
    <w:rsid w:val="00BB6AC8"/>
    <w:rsid w:val="00BB7D4D"/>
    <w:rsid w:val="00BC03E9"/>
    <w:rsid w:val="00BC065D"/>
    <w:rsid w:val="00BC1BF2"/>
    <w:rsid w:val="00BC24C7"/>
    <w:rsid w:val="00BC4032"/>
    <w:rsid w:val="00BC547F"/>
    <w:rsid w:val="00BC6818"/>
    <w:rsid w:val="00BC6F27"/>
    <w:rsid w:val="00BD14EB"/>
    <w:rsid w:val="00BD248F"/>
    <w:rsid w:val="00BD2D31"/>
    <w:rsid w:val="00BD45AC"/>
    <w:rsid w:val="00BD4ABE"/>
    <w:rsid w:val="00BD4F5E"/>
    <w:rsid w:val="00BD53DB"/>
    <w:rsid w:val="00BD5AA3"/>
    <w:rsid w:val="00BD6696"/>
    <w:rsid w:val="00BE123D"/>
    <w:rsid w:val="00BE27F4"/>
    <w:rsid w:val="00BE2F57"/>
    <w:rsid w:val="00BE6236"/>
    <w:rsid w:val="00BE7EA7"/>
    <w:rsid w:val="00BF0E82"/>
    <w:rsid w:val="00BF282C"/>
    <w:rsid w:val="00BF6526"/>
    <w:rsid w:val="00BF74C9"/>
    <w:rsid w:val="00C00572"/>
    <w:rsid w:val="00C02C01"/>
    <w:rsid w:val="00C030EB"/>
    <w:rsid w:val="00C06D62"/>
    <w:rsid w:val="00C0741B"/>
    <w:rsid w:val="00C07A6A"/>
    <w:rsid w:val="00C10B12"/>
    <w:rsid w:val="00C10F71"/>
    <w:rsid w:val="00C12ABC"/>
    <w:rsid w:val="00C132CA"/>
    <w:rsid w:val="00C16EB1"/>
    <w:rsid w:val="00C172DE"/>
    <w:rsid w:val="00C17DD8"/>
    <w:rsid w:val="00C25ECE"/>
    <w:rsid w:val="00C3290A"/>
    <w:rsid w:val="00C32A01"/>
    <w:rsid w:val="00C32B2C"/>
    <w:rsid w:val="00C3405C"/>
    <w:rsid w:val="00C34207"/>
    <w:rsid w:val="00C346A2"/>
    <w:rsid w:val="00C347BD"/>
    <w:rsid w:val="00C34BAF"/>
    <w:rsid w:val="00C355DE"/>
    <w:rsid w:val="00C40375"/>
    <w:rsid w:val="00C404A5"/>
    <w:rsid w:val="00C40506"/>
    <w:rsid w:val="00C40FAA"/>
    <w:rsid w:val="00C412AD"/>
    <w:rsid w:val="00C41429"/>
    <w:rsid w:val="00C42478"/>
    <w:rsid w:val="00C444B2"/>
    <w:rsid w:val="00C44C0F"/>
    <w:rsid w:val="00C5144D"/>
    <w:rsid w:val="00C56F55"/>
    <w:rsid w:val="00C57BA4"/>
    <w:rsid w:val="00C609BD"/>
    <w:rsid w:val="00C612D8"/>
    <w:rsid w:val="00C630F9"/>
    <w:rsid w:val="00C636EB"/>
    <w:rsid w:val="00C6400E"/>
    <w:rsid w:val="00C66466"/>
    <w:rsid w:val="00C667D5"/>
    <w:rsid w:val="00C71D64"/>
    <w:rsid w:val="00C72240"/>
    <w:rsid w:val="00C72E51"/>
    <w:rsid w:val="00C737D3"/>
    <w:rsid w:val="00C75A08"/>
    <w:rsid w:val="00C76B88"/>
    <w:rsid w:val="00C8054D"/>
    <w:rsid w:val="00C83F21"/>
    <w:rsid w:val="00C85BF2"/>
    <w:rsid w:val="00C917D1"/>
    <w:rsid w:val="00C9366E"/>
    <w:rsid w:val="00C94000"/>
    <w:rsid w:val="00C95131"/>
    <w:rsid w:val="00C957BA"/>
    <w:rsid w:val="00CA0A69"/>
    <w:rsid w:val="00CA1647"/>
    <w:rsid w:val="00CA16C3"/>
    <w:rsid w:val="00CA32BB"/>
    <w:rsid w:val="00CA33D1"/>
    <w:rsid w:val="00CA3B1E"/>
    <w:rsid w:val="00CA3E63"/>
    <w:rsid w:val="00CA4101"/>
    <w:rsid w:val="00CA419D"/>
    <w:rsid w:val="00CA4FBE"/>
    <w:rsid w:val="00CA6EF7"/>
    <w:rsid w:val="00CB10F7"/>
    <w:rsid w:val="00CB42F5"/>
    <w:rsid w:val="00CB47B0"/>
    <w:rsid w:val="00CB4A88"/>
    <w:rsid w:val="00CB7AE4"/>
    <w:rsid w:val="00CC062A"/>
    <w:rsid w:val="00CC0666"/>
    <w:rsid w:val="00CC1054"/>
    <w:rsid w:val="00CC1700"/>
    <w:rsid w:val="00CC1B06"/>
    <w:rsid w:val="00CC240B"/>
    <w:rsid w:val="00CC30C9"/>
    <w:rsid w:val="00CC3212"/>
    <w:rsid w:val="00CC426E"/>
    <w:rsid w:val="00CC4E94"/>
    <w:rsid w:val="00CC562A"/>
    <w:rsid w:val="00CC71CC"/>
    <w:rsid w:val="00CD0F0B"/>
    <w:rsid w:val="00CD5028"/>
    <w:rsid w:val="00CD7554"/>
    <w:rsid w:val="00CE13D9"/>
    <w:rsid w:val="00CE25AB"/>
    <w:rsid w:val="00CF0004"/>
    <w:rsid w:val="00CF0A7C"/>
    <w:rsid w:val="00CF1102"/>
    <w:rsid w:val="00CF15D2"/>
    <w:rsid w:val="00CF2E5C"/>
    <w:rsid w:val="00CF7307"/>
    <w:rsid w:val="00D01B4A"/>
    <w:rsid w:val="00D02767"/>
    <w:rsid w:val="00D02A12"/>
    <w:rsid w:val="00D050AC"/>
    <w:rsid w:val="00D0696F"/>
    <w:rsid w:val="00D10073"/>
    <w:rsid w:val="00D10DC3"/>
    <w:rsid w:val="00D1156A"/>
    <w:rsid w:val="00D11C62"/>
    <w:rsid w:val="00D11DEA"/>
    <w:rsid w:val="00D15BCA"/>
    <w:rsid w:val="00D1650C"/>
    <w:rsid w:val="00D16DEB"/>
    <w:rsid w:val="00D17365"/>
    <w:rsid w:val="00D21A8A"/>
    <w:rsid w:val="00D25F9F"/>
    <w:rsid w:val="00D26148"/>
    <w:rsid w:val="00D26984"/>
    <w:rsid w:val="00D32679"/>
    <w:rsid w:val="00D32B07"/>
    <w:rsid w:val="00D33491"/>
    <w:rsid w:val="00D35258"/>
    <w:rsid w:val="00D36A1D"/>
    <w:rsid w:val="00D416D3"/>
    <w:rsid w:val="00D43481"/>
    <w:rsid w:val="00D43989"/>
    <w:rsid w:val="00D50201"/>
    <w:rsid w:val="00D5189C"/>
    <w:rsid w:val="00D54A5B"/>
    <w:rsid w:val="00D575A4"/>
    <w:rsid w:val="00D57EB7"/>
    <w:rsid w:val="00D6091B"/>
    <w:rsid w:val="00D60D1D"/>
    <w:rsid w:val="00D61489"/>
    <w:rsid w:val="00D61F54"/>
    <w:rsid w:val="00D64860"/>
    <w:rsid w:val="00D64CAB"/>
    <w:rsid w:val="00D65A40"/>
    <w:rsid w:val="00D71E75"/>
    <w:rsid w:val="00D7297F"/>
    <w:rsid w:val="00D72CC3"/>
    <w:rsid w:val="00D72F2C"/>
    <w:rsid w:val="00D74A44"/>
    <w:rsid w:val="00D75604"/>
    <w:rsid w:val="00D75D07"/>
    <w:rsid w:val="00D760D1"/>
    <w:rsid w:val="00D76332"/>
    <w:rsid w:val="00D77AA2"/>
    <w:rsid w:val="00D807AD"/>
    <w:rsid w:val="00D80CC4"/>
    <w:rsid w:val="00D82045"/>
    <w:rsid w:val="00D82050"/>
    <w:rsid w:val="00D854C3"/>
    <w:rsid w:val="00D860D2"/>
    <w:rsid w:val="00D864D1"/>
    <w:rsid w:val="00D870DC"/>
    <w:rsid w:val="00D878E2"/>
    <w:rsid w:val="00D9166B"/>
    <w:rsid w:val="00D92E48"/>
    <w:rsid w:val="00D936AD"/>
    <w:rsid w:val="00D93FAB"/>
    <w:rsid w:val="00D9626A"/>
    <w:rsid w:val="00DA0543"/>
    <w:rsid w:val="00DA12DB"/>
    <w:rsid w:val="00DA22DC"/>
    <w:rsid w:val="00DA761F"/>
    <w:rsid w:val="00DB0B2A"/>
    <w:rsid w:val="00DB1406"/>
    <w:rsid w:val="00DB1CB2"/>
    <w:rsid w:val="00DB2D0E"/>
    <w:rsid w:val="00DB2D1A"/>
    <w:rsid w:val="00DB2E3A"/>
    <w:rsid w:val="00DB32F5"/>
    <w:rsid w:val="00DB4466"/>
    <w:rsid w:val="00DB5B2E"/>
    <w:rsid w:val="00DB7272"/>
    <w:rsid w:val="00DB7D63"/>
    <w:rsid w:val="00DC0EF7"/>
    <w:rsid w:val="00DC2F4D"/>
    <w:rsid w:val="00DC3674"/>
    <w:rsid w:val="00DC498D"/>
    <w:rsid w:val="00DC6628"/>
    <w:rsid w:val="00DC73EC"/>
    <w:rsid w:val="00DC7735"/>
    <w:rsid w:val="00DD1C9B"/>
    <w:rsid w:val="00DD2728"/>
    <w:rsid w:val="00DD3C2E"/>
    <w:rsid w:val="00DD503B"/>
    <w:rsid w:val="00DD7BFA"/>
    <w:rsid w:val="00DE07F8"/>
    <w:rsid w:val="00DE15C4"/>
    <w:rsid w:val="00DE3A7A"/>
    <w:rsid w:val="00DE3FFB"/>
    <w:rsid w:val="00DE595A"/>
    <w:rsid w:val="00DE630B"/>
    <w:rsid w:val="00DE685B"/>
    <w:rsid w:val="00DE6DB4"/>
    <w:rsid w:val="00DE7684"/>
    <w:rsid w:val="00DF0CD2"/>
    <w:rsid w:val="00DF1545"/>
    <w:rsid w:val="00DF3097"/>
    <w:rsid w:val="00DF3535"/>
    <w:rsid w:val="00DF5860"/>
    <w:rsid w:val="00E00E7B"/>
    <w:rsid w:val="00E01F9A"/>
    <w:rsid w:val="00E04214"/>
    <w:rsid w:val="00E05416"/>
    <w:rsid w:val="00E07006"/>
    <w:rsid w:val="00E0702D"/>
    <w:rsid w:val="00E0759F"/>
    <w:rsid w:val="00E1038B"/>
    <w:rsid w:val="00E11835"/>
    <w:rsid w:val="00E1299F"/>
    <w:rsid w:val="00E14745"/>
    <w:rsid w:val="00E1500F"/>
    <w:rsid w:val="00E15E1D"/>
    <w:rsid w:val="00E16395"/>
    <w:rsid w:val="00E1796B"/>
    <w:rsid w:val="00E2218D"/>
    <w:rsid w:val="00E22A65"/>
    <w:rsid w:val="00E22BA7"/>
    <w:rsid w:val="00E25FBC"/>
    <w:rsid w:val="00E26631"/>
    <w:rsid w:val="00E26A0A"/>
    <w:rsid w:val="00E27D17"/>
    <w:rsid w:val="00E35217"/>
    <w:rsid w:val="00E36951"/>
    <w:rsid w:val="00E36DAE"/>
    <w:rsid w:val="00E42850"/>
    <w:rsid w:val="00E43759"/>
    <w:rsid w:val="00E4499E"/>
    <w:rsid w:val="00E44D1B"/>
    <w:rsid w:val="00E45C77"/>
    <w:rsid w:val="00E4709C"/>
    <w:rsid w:val="00E50922"/>
    <w:rsid w:val="00E51D0A"/>
    <w:rsid w:val="00E528B0"/>
    <w:rsid w:val="00E52C31"/>
    <w:rsid w:val="00E53E0F"/>
    <w:rsid w:val="00E54A4A"/>
    <w:rsid w:val="00E55C20"/>
    <w:rsid w:val="00E57A3F"/>
    <w:rsid w:val="00E61118"/>
    <w:rsid w:val="00E62D17"/>
    <w:rsid w:val="00E634FF"/>
    <w:rsid w:val="00E640D8"/>
    <w:rsid w:val="00E6639D"/>
    <w:rsid w:val="00E667E0"/>
    <w:rsid w:val="00E66D97"/>
    <w:rsid w:val="00E66E04"/>
    <w:rsid w:val="00E672DD"/>
    <w:rsid w:val="00E71FB3"/>
    <w:rsid w:val="00E7271F"/>
    <w:rsid w:val="00E73799"/>
    <w:rsid w:val="00E73AD5"/>
    <w:rsid w:val="00E73DF4"/>
    <w:rsid w:val="00E741E9"/>
    <w:rsid w:val="00E7438B"/>
    <w:rsid w:val="00E74930"/>
    <w:rsid w:val="00E7575E"/>
    <w:rsid w:val="00E75F30"/>
    <w:rsid w:val="00E76947"/>
    <w:rsid w:val="00E8057E"/>
    <w:rsid w:val="00E80AD0"/>
    <w:rsid w:val="00E80CDE"/>
    <w:rsid w:val="00E812EE"/>
    <w:rsid w:val="00E814AD"/>
    <w:rsid w:val="00E81EA9"/>
    <w:rsid w:val="00E82632"/>
    <w:rsid w:val="00E841A9"/>
    <w:rsid w:val="00E8531D"/>
    <w:rsid w:val="00E859ED"/>
    <w:rsid w:val="00E8626D"/>
    <w:rsid w:val="00E86F5A"/>
    <w:rsid w:val="00E92376"/>
    <w:rsid w:val="00E94776"/>
    <w:rsid w:val="00E96103"/>
    <w:rsid w:val="00E96889"/>
    <w:rsid w:val="00E97A27"/>
    <w:rsid w:val="00EA4101"/>
    <w:rsid w:val="00EA42F1"/>
    <w:rsid w:val="00EA5D6C"/>
    <w:rsid w:val="00EA7382"/>
    <w:rsid w:val="00EA7A93"/>
    <w:rsid w:val="00EB0CF6"/>
    <w:rsid w:val="00EB334A"/>
    <w:rsid w:val="00EB57D7"/>
    <w:rsid w:val="00EB5BB0"/>
    <w:rsid w:val="00EC6461"/>
    <w:rsid w:val="00EC6751"/>
    <w:rsid w:val="00EC7085"/>
    <w:rsid w:val="00EC7983"/>
    <w:rsid w:val="00ED050C"/>
    <w:rsid w:val="00ED094E"/>
    <w:rsid w:val="00ED186A"/>
    <w:rsid w:val="00ED4502"/>
    <w:rsid w:val="00ED5709"/>
    <w:rsid w:val="00ED78C5"/>
    <w:rsid w:val="00ED78F5"/>
    <w:rsid w:val="00EE1FEE"/>
    <w:rsid w:val="00EE4224"/>
    <w:rsid w:val="00EE4DA1"/>
    <w:rsid w:val="00EE535A"/>
    <w:rsid w:val="00EE607D"/>
    <w:rsid w:val="00EE68FF"/>
    <w:rsid w:val="00EF2C5E"/>
    <w:rsid w:val="00EF313A"/>
    <w:rsid w:val="00EF389E"/>
    <w:rsid w:val="00EF39D8"/>
    <w:rsid w:val="00EF3CAE"/>
    <w:rsid w:val="00EF464D"/>
    <w:rsid w:val="00EF4656"/>
    <w:rsid w:val="00EF5060"/>
    <w:rsid w:val="00EF7027"/>
    <w:rsid w:val="00F00C69"/>
    <w:rsid w:val="00F02BDE"/>
    <w:rsid w:val="00F03A32"/>
    <w:rsid w:val="00F04CAC"/>
    <w:rsid w:val="00F04D5B"/>
    <w:rsid w:val="00F05CDB"/>
    <w:rsid w:val="00F0653E"/>
    <w:rsid w:val="00F066C8"/>
    <w:rsid w:val="00F0700C"/>
    <w:rsid w:val="00F07B32"/>
    <w:rsid w:val="00F10771"/>
    <w:rsid w:val="00F10878"/>
    <w:rsid w:val="00F1141A"/>
    <w:rsid w:val="00F12473"/>
    <w:rsid w:val="00F12990"/>
    <w:rsid w:val="00F16250"/>
    <w:rsid w:val="00F16782"/>
    <w:rsid w:val="00F17464"/>
    <w:rsid w:val="00F17976"/>
    <w:rsid w:val="00F20328"/>
    <w:rsid w:val="00F2205C"/>
    <w:rsid w:val="00F2285A"/>
    <w:rsid w:val="00F231B7"/>
    <w:rsid w:val="00F23C19"/>
    <w:rsid w:val="00F24B21"/>
    <w:rsid w:val="00F261DC"/>
    <w:rsid w:val="00F2754D"/>
    <w:rsid w:val="00F27940"/>
    <w:rsid w:val="00F30D43"/>
    <w:rsid w:val="00F30F4F"/>
    <w:rsid w:val="00F328F8"/>
    <w:rsid w:val="00F33DB7"/>
    <w:rsid w:val="00F3499F"/>
    <w:rsid w:val="00F350BF"/>
    <w:rsid w:val="00F379BA"/>
    <w:rsid w:val="00F4073B"/>
    <w:rsid w:val="00F41698"/>
    <w:rsid w:val="00F429A0"/>
    <w:rsid w:val="00F4337B"/>
    <w:rsid w:val="00F4500A"/>
    <w:rsid w:val="00F459E7"/>
    <w:rsid w:val="00F46458"/>
    <w:rsid w:val="00F47E1E"/>
    <w:rsid w:val="00F5030F"/>
    <w:rsid w:val="00F512CA"/>
    <w:rsid w:val="00F51E79"/>
    <w:rsid w:val="00F522C6"/>
    <w:rsid w:val="00F523A3"/>
    <w:rsid w:val="00F5639B"/>
    <w:rsid w:val="00F57C2E"/>
    <w:rsid w:val="00F57CE0"/>
    <w:rsid w:val="00F61B90"/>
    <w:rsid w:val="00F64E57"/>
    <w:rsid w:val="00F66CE3"/>
    <w:rsid w:val="00F66FED"/>
    <w:rsid w:val="00F72968"/>
    <w:rsid w:val="00F73D71"/>
    <w:rsid w:val="00F754E1"/>
    <w:rsid w:val="00F75E2E"/>
    <w:rsid w:val="00F75EB3"/>
    <w:rsid w:val="00F767B1"/>
    <w:rsid w:val="00F7745F"/>
    <w:rsid w:val="00F7796C"/>
    <w:rsid w:val="00F80274"/>
    <w:rsid w:val="00F81151"/>
    <w:rsid w:val="00F85341"/>
    <w:rsid w:val="00F8581D"/>
    <w:rsid w:val="00F85BC8"/>
    <w:rsid w:val="00F85CAE"/>
    <w:rsid w:val="00F901FA"/>
    <w:rsid w:val="00F9113D"/>
    <w:rsid w:val="00F91472"/>
    <w:rsid w:val="00F91EE9"/>
    <w:rsid w:val="00F92214"/>
    <w:rsid w:val="00F93074"/>
    <w:rsid w:val="00F94C2E"/>
    <w:rsid w:val="00F96530"/>
    <w:rsid w:val="00F96AAE"/>
    <w:rsid w:val="00F96C5F"/>
    <w:rsid w:val="00FA29EF"/>
    <w:rsid w:val="00FA3144"/>
    <w:rsid w:val="00FA3BE7"/>
    <w:rsid w:val="00FA4387"/>
    <w:rsid w:val="00FA4AC5"/>
    <w:rsid w:val="00FA5049"/>
    <w:rsid w:val="00FA5420"/>
    <w:rsid w:val="00FA5742"/>
    <w:rsid w:val="00FA6D81"/>
    <w:rsid w:val="00FA7E87"/>
    <w:rsid w:val="00FB094B"/>
    <w:rsid w:val="00FB10BB"/>
    <w:rsid w:val="00FB1155"/>
    <w:rsid w:val="00FB16F3"/>
    <w:rsid w:val="00FB20B2"/>
    <w:rsid w:val="00FB474D"/>
    <w:rsid w:val="00FB47E1"/>
    <w:rsid w:val="00FB496E"/>
    <w:rsid w:val="00FB511B"/>
    <w:rsid w:val="00FB54D0"/>
    <w:rsid w:val="00FB6ECB"/>
    <w:rsid w:val="00FB747A"/>
    <w:rsid w:val="00FC28FB"/>
    <w:rsid w:val="00FC2BF0"/>
    <w:rsid w:val="00FC3403"/>
    <w:rsid w:val="00FC366D"/>
    <w:rsid w:val="00FC372A"/>
    <w:rsid w:val="00FC6DCE"/>
    <w:rsid w:val="00FD2102"/>
    <w:rsid w:val="00FD30FB"/>
    <w:rsid w:val="00FD4AE8"/>
    <w:rsid w:val="00FD5263"/>
    <w:rsid w:val="00FD609A"/>
    <w:rsid w:val="00FE0415"/>
    <w:rsid w:val="00FE43F0"/>
    <w:rsid w:val="00FE5540"/>
    <w:rsid w:val="00FE5B9A"/>
    <w:rsid w:val="00FE6586"/>
    <w:rsid w:val="00FE72D6"/>
    <w:rsid w:val="00FF18BF"/>
    <w:rsid w:val="00FF198B"/>
    <w:rsid w:val="00FF3AE6"/>
    <w:rsid w:val="00FF3CD5"/>
    <w:rsid w:val="00FF4EC6"/>
    <w:rsid w:val="00FF657B"/>
    <w:rsid w:val="00FF79A6"/>
    <w:rsid w:val="08808220"/>
    <w:rsid w:val="0B6AC915"/>
    <w:rsid w:val="0D47DEFA"/>
    <w:rsid w:val="1D95628F"/>
    <w:rsid w:val="4905DE26"/>
    <w:rsid w:val="53FF168E"/>
    <w:rsid w:val="56127673"/>
    <w:rsid w:val="64654B78"/>
    <w:rsid w:val="7979182D"/>
    <w:rsid w:val="7B1EABE7"/>
    <w:rsid w:val="7BAE3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37909AB"/>
  <w15:docId w15:val="{8A607650-46F6-40EF-900D-ED0171D58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" w:eastAsia="Times" w:hAnsi="Times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030EB"/>
    <w:pPr>
      <w:tabs>
        <w:tab w:val="left" w:pos="284"/>
        <w:tab w:val="left" w:pos="567"/>
        <w:tab w:val="left" w:pos="851"/>
        <w:tab w:val="left" w:pos="1985"/>
        <w:tab w:val="left" w:pos="3119"/>
        <w:tab w:val="left" w:pos="4253"/>
        <w:tab w:val="right" w:pos="7655"/>
      </w:tabs>
      <w:spacing w:line="280" w:lineRule="exact"/>
    </w:pPr>
    <w:rPr>
      <w:rFonts w:ascii="Helvetica 45 Light" w:hAnsi="Helvetica 45 Light"/>
      <w:lang w:eastAsia="en-GB"/>
    </w:rPr>
  </w:style>
  <w:style w:type="paragraph" w:styleId="Nagwek1">
    <w:name w:val="heading 1"/>
    <w:aliases w:val="DON'T USE 1"/>
    <w:next w:val="Normalny"/>
    <w:qFormat/>
    <w:rsid w:val="00247C34"/>
    <w:pPr>
      <w:keepNext/>
      <w:spacing w:before="240" w:after="60"/>
      <w:outlineLvl w:val="0"/>
    </w:pPr>
    <w:rPr>
      <w:rFonts w:ascii="Helvetica" w:hAnsi="Helvetica"/>
      <w:b/>
      <w:noProof/>
      <w:kern w:val="32"/>
      <w:sz w:val="32"/>
      <w:lang w:val="en-GB" w:eastAsia="en-GB"/>
    </w:rPr>
  </w:style>
  <w:style w:type="paragraph" w:styleId="Nagwek2">
    <w:name w:val="heading 2"/>
    <w:aliases w:val="DON'T USE 2"/>
    <w:next w:val="Normalny"/>
    <w:qFormat/>
    <w:rsid w:val="00247C34"/>
    <w:pPr>
      <w:keepNext/>
      <w:spacing w:before="240" w:after="60"/>
      <w:outlineLvl w:val="1"/>
    </w:pPr>
    <w:rPr>
      <w:rFonts w:ascii="Helvetica" w:hAnsi="Helvetica"/>
      <w:b/>
      <w:i/>
      <w:noProof/>
      <w:sz w:val="28"/>
      <w:lang w:val="en-GB" w:eastAsia="en-GB"/>
    </w:rPr>
  </w:style>
  <w:style w:type="paragraph" w:styleId="Nagwek3">
    <w:name w:val="heading 3"/>
    <w:aliases w:val="DON'T USE 3"/>
    <w:next w:val="Normalny"/>
    <w:qFormat/>
    <w:rsid w:val="00247C34"/>
    <w:pPr>
      <w:keepNext/>
      <w:spacing w:before="240" w:after="60"/>
      <w:outlineLvl w:val="2"/>
    </w:pPr>
    <w:rPr>
      <w:rFonts w:ascii="Helvetica" w:hAnsi="Helvetica"/>
      <w:b/>
      <w:noProof/>
      <w:sz w:val="26"/>
      <w:lang w:val="en-GB" w:eastAsia="en-GB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76479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CText">
    <w:name w:val="C Text"/>
    <w:basedOn w:val="Normalny"/>
    <w:rsid w:val="00247C34"/>
    <w:pPr>
      <w:tabs>
        <w:tab w:val="left" w:pos="5954"/>
      </w:tabs>
    </w:pPr>
  </w:style>
  <w:style w:type="paragraph" w:customStyle="1" w:styleId="ATitle2lines">
    <w:name w:val="A Title 2 lines"/>
    <w:basedOn w:val="Normalny"/>
    <w:next w:val="Blargetext"/>
    <w:rsid w:val="00247C34"/>
    <w:pPr>
      <w:tabs>
        <w:tab w:val="clear" w:pos="284"/>
        <w:tab w:val="clear" w:pos="567"/>
        <w:tab w:val="clear" w:pos="851"/>
        <w:tab w:val="clear" w:pos="7655"/>
      </w:tabs>
      <w:spacing w:after="1400" w:line="1000" w:lineRule="exact"/>
      <w:ind w:hanging="1985"/>
    </w:pPr>
    <w:rPr>
      <w:rFonts w:ascii="Helvetica ExtraCompressed" w:hAnsi="Helvetica ExtraCompressed"/>
      <w:sz w:val="100"/>
    </w:rPr>
  </w:style>
  <w:style w:type="paragraph" w:customStyle="1" w:styleId="Dbulletpoint">
    <w:name w:val="D bullet point"/>
    <w:basedOn w:val="CText"/>
    <w:rsid w:val="00247C34"/>
    <w:pPr>
      <w:numPr>
        <w:numId w:val="2"/>
      </w:numPr>
      <w:tabs>
        <w:tab w:val="clear" w:pos="360"/>
      </w:tabs>
    </w:pPr>
  </w:style>
  <w:style w:type="paragraph" w:customStyle="1" w:styleId="EBoldheading">
    <w:name w:val="E Bold heading"/>
    <w:basedOn w:val="CText"/>
    <w:next w:val="CText"/>
    <w:rsid w:val="00247C34"/>
    <w:rPr>
      <w:b/>
    </w:rPr>
  </w:style>
  <w:style w:type="paragraph" w:customStyle="1" w:styleId="FItalicsubheading">
    <w:name w:val="F Italic subheading"/>
    <w:basedOn w:val="CText"/>
    <w:next w:val="CText"/>
    <w:rsid w:val="00247C34"/>
    <w:rPr>
      <w:rFonts w:ascii="Helvetica 46 LightItalic" w:hAnsi="Helvetica 46 LightItalic"/>
    </w:rPr>
  </w:style>
  <w:style w:type="paragraph" w:customStyle="1" w:styleId="Blargetext">
    <w:name w:val="B large text"/>
    <w:basedOn w:val="CText"/>
    <w:next w:val="CText"/>
    <w:rsid w:val="00247C34"/>
    <w:pPr>
      <w:tabs>
        <w:tab w:val="clear" w:pos="567"/>
        <w:tab w:val="clear" w:pos="851"/>
      </w:tabs>
      <w:spacing w:line="360" w:lineRule="exact"/>
    </w:pPr>
    <w:rPr>
      <w:rFonts w:ascii="HelveticaNeue LightCond" w:hAnsi="HelveticaNeue LightCond"/>
      <w:sz w:val="32"/>
    </w:rPr>
  </w:style>
  <w:style w:type="paragraph" w:customStyle="1" w:styleId="ATitle3lines">
    <w:name w:val="A Title 3 lines"/>
    <w:basedOn w:val="ATitle1line"/>
    <w:next w:val="Blargetext"/>
    <w:rsid w:val="00247C34"/>
    <w:pPr>
      <w:spacing w:after="400"/>
    </w:pPr>
  </w:style>
  <w:style w:type="paragraph" w:customStyle="1" w:styleId="Gfooter">
    <w:name w:val="G footer"/>
    <w:basedOn w:val="Stopka"/>
    <w:rsid w:val="00247C34"/>
  </w:style>
  <w:style w:type="paragraph" w:styleId="Stopka">
    <w:name w:val="footer"/>
    <w:basedOn w:val="Normalny"/>
    <w:link w:val="StopkaZnak"/>
    <w:semiHidden/>
    <w:rsid w:val="00247C34"/>
    <w:pPr>
      <w:tabs>
        <w:tab w:val="clear" w:pos="284"/>
        <w:tab w:val="clear" w:pos="567"/>
        <w:tab w:val="clear" w:pos="851"/>
        <w:tab w:val="clear" w:pos="7655"/>
      </w:tabs>
      <w:spacing w:line="160" w:lineRule="exact"/>
    </w:pPr>
    <w:rPr>
      <w:sz w:val="12"/>
    </w:rPr>
  </w:style>
  <w:style w:type="paragraph" w:customStyle="1" w:styleId="Hcharttext">
    <w:name w:val="H chart text"/>
    <w:basedOn w:val="Dbulletpoint"/>
    <w:rsid w:val="00247C34"/>
    <w:pPr>
      <w:tabs>
        <w:tab w:val="clear" w:pos="284"/>
        <w:tab w:val="clear" w:pos="567"/>
        <w:tab w:val="clear" w:pos="851"/>
        <w:tab w:val="clear" w:pos="5954"/>
        <w:tab w:val="clear" w:pos="7655"/>
        <w:tab w:val="left" w:pos="142"/>
      </w:tabs>
      <w:spacing w:line="200" w:lineRule="exact"/>
      <w:ind w:left="142" w:hanging="142"/>
    </w:pPr>
    <w:rPr>
      <w:sz w:val="15"/>
    </w:rPr>
  </w:style>
  <w:style w:type="paragraph" w:customStyle="1" w:styleId="IChartheading">
    <w:name w:val="I Chart heading"/>
    <w:basedOn w:val="EBoldheading"/>
    <w:rsid w:val="00247C34"/>
    <w:pPr>
      <w:spacing w:line="200" w:lineRule="exact"/>
    </w:pPr>
    <w:rPr>
      <w:sz w:val="15"/>
    </w:rPr>
  </w:style>
  <w:style w:type="paragraph" w:customStyle="1" w:styleId="Jsmalltitle">
    <w:name w:val="J small title"/>
    <w:next w:val="Ksmalltext"/>
    <w:rsid w:val="00247C34"/>
    <w:pPr>
      <w:spacing w:line="480" w:lineRule="exact"/>
    </w:pPr>
    <w:rPr>
      <w:rFonts w:ascii="Helvetica ExtraCompressed" w:hAnsi="Helvetica ExtraCompressed"/>
      <w:noProof/>
      <w:sz w:val="44"/>
      <w:lang w:val="en-GB" w:eastAsia="en-GB"/>
    </w:rPr>
  </w:style>
  <w:style w:type="paragraph" w:customStyle="1" w:styleId="Ksmalltext">
    <w:name w:val="K small text"/>
    <w:basedOn w:val="Blargetext"/>
    <w:rsid w:val="00247C34"/>
    <w:pPr>
      <w:tabs>
        <w:tab w:val="clear" w:pos="5954"/>
      </w:tabs>
      <w:spacing w:after="200" w:line="280" w:lineRule="exact"/>
    </w:pPr>
    <w:rPr>
      <w:sz w:val="24"/>
    </w:rPr>
  </w:style>
  <w:style w:type="paragraph" w:customStyle="1" w:styleId="Mtctext">
    <w:name w:val="M t&amp;c text"/>
    <w:rsid w:val="00247C34"/>
    <w:pPr>
      <w:numPr>
        <w:numId w:val="4"/>
      </w:numPr>
      <w:spacing w:line="200" w:lineRule="exact"/>
    </w:pPr>
    <w:rPr>
      <w:rFonts w:ascii="Helvetica 45 Light" w:hAnsi="Helvetica 45 Light"/>
      <w:noProof/>
      <w:sz w:val="13"/>
      <w:lang w:val="en-GB" w:eastAsia="en-GB"/>
    </w:rPr>
  </w:style>
  <w:style w:type="paragraph" w:customStyle="1" w:styleId="Ntcheading">
    <w:name w:val="N t&amp;c heading"/>
    <w:basedOn w:val="Normalny"/>
    <w:next w:val="Mtctext"/>
    <w:rsid w:val="00247C34"/>
    <w:pPr>
      <w:numPr>
        <w:numId w:val="3"/>
      </w:numPr>
      <w:tabs>
        <w:tab w:val="clear" w:pos="360"/>
        <w:tab w:val="clear" w:pos="567"/>
        <w:tab w:val="clear" w:pos="851"/>
        <w:tab w:val="clear" w:pos="7655"/>
      </w:tabs>
    </w:pPr>
    <w:rPr>
      <w:rFonts w:ascii="Helvetica 65 Medium" w:hAnsi="Helvetica 65 Medium"/>
      <w:sz w:val="13"/>
    </w:rPr>
  </w:style>
  <w:style w:type="paragraph" w:customStyle="1" w:styleId="ATitle1line">
    <w:name w:val="A Title 1 line"/>
    <w:next w:val="Blargetext"/>
    <w:rsid w:val="00247C34"/>
    <w:pPr>
      <w:spacing w:after="2400" w:line="1000" w:lineRule="exact"/>
      <w:ind w:hanging="1985"/>
    </w:pPr>
    <w:rPr>
      <w:rFonts w:ascii="Helvetica ExtraCompressed" w:hAnsi="Helvetica ExtraCompressed"/>
      <w:sz w:val="100"/>
      <w:lang w:val="en-GB" w:eastAsia="en-GB"/>
    </w:rPr>
  </w:style>
  <w:style w:type="paragraph" w:styleId="Nagwek">
    <w:name w:val="header"/>
    <w:basedOn w:val="Normalny"/>
    <w:link w:val="NagwekZnak"/>
    <w:rsid w:val="00247C34"/>
    <w:pPr>
      <w:tabs>
        <w:tab w:val="clear" w:pos="284"/>
        <w:tab w:val="clear" w:pos="567"/>
        <w:tab w:val="clear" w:pos="851"/>
        <w:tab w:val="clear" w:pos="1985"/>
        <w:tab w:val="clear" w:pos="3119"/>
        <w:tab w:val="clear" w:pos="4253"/>
        <w:tab w:val="clear" w:pos="7655"/>
        <w:tab w:val="center" w:pos="4320"/>
        <w:tab w:val="right" w:pos="8640"/>
      </w:tabs>
    </w:pPr>
  </w:style>
  <w:style w:type="paragraph" w:customStyle="1" w:styleId="Legalentity">
    <w:name w:val="Legal entity"/>
    <w:basedOn w:val="Normalny"/>
    <w:rsid w:val="00247C34"/>
    <w:pPr>
      <w:widowControl w:val="0"/>
      <w:tabs>
        <w:tab w:val="clear" w:pos="284"/>
        <w:tab w:val="clear" w:pos="567"/>
        <w:tab w:val="clear" w:pos="851"/>
        <w:tab w:val="clear" w:pos="1985"/>
        <w:tab w:val="clear" w:pos="3119"/>
        <w:tab w:val="clear" w:pos="4253"/>
        <w:tab w:val="clear" w:pos="7655"/>
      </w:tabs>
      <w:suppressAutoHyphens/>
      <w:autoSpaceDE w:val="0"/>
      <w:autoSpaceDN w:val="0"/>
      <w:adjustRightInd w:val="0"/>
      <w:spacing w:after="90" w:line="180" w:lineRule="atLeast"/>
      <w:textAlignment w:val="center"/>
    </w:pPr>
    <w:rPr>
      <w:rFonts w:ascii="ArialMT" w:eastAsia="Times New Roman" w:hAnsi="ArialMT"/>
      <w:color w:val="000000"/>
      <w:sz w:val="15"/>
    </w:rPr>
  </w:style>
  <w:style w:type="character" w:styleId="Hipercze">
    <w:name w:val="Hyperlink"/>
    <w:rsid w:val="00247C34"/>
    <w:rPr>
      <w:color w:val="0000FF"/>
      <w:u w:val="single"/>
    </w:rPr>
  </w:style>
  <w:style w:type="paragraph" w:customStyle="1" w:styleId="Fax">
    <w:name w:val="Fax"/>
    <w:basedOn w:val="Normalny"/>
    <w:rsid w:val="00247C34"/>
    <w:pPr>
      <w:widowControl w:val="0"/>
      <w:tabs>
        <w:tab w:val="clear" w:pos="284"/>
        <w:tab w:val="clear" w:pos="567"/>
        <w:tab w:val="clear" w:pos="851"/>
        <w:tab w:val="clear" w:pos="1985"/>
        <w:tab w:val="clear" w:pos="3119"/>
        <w:tab w:val="clear" w:pos="4253"/>
        <w:tab w:val="clear" w:pos="7655"/>
      </w:tabs>
      <w:suppressAutoHyphens/>
      <w:autoSpaceDE w:val="0"/>
      <w:autoSpaceDN w:val="0"/>
      <w:adjustRightInd w:val="0"/>
      <w:spacing w:line="320" w:lineRule="atLeast"/>
      <w:textAlignment w:val="center"/>
    </w:pPr>
    <w:rPr>
      <w:rFonts w:ascii="Garamond3LTStd" w:eastAsia="Times New Roman" w:hAnsi="Garamond3LTStd"/>
      <w:color w:val="000000"/>
      <w:sz w:val="56"/>
    </w:rPr>
  </w:style>
  <w:style w:type="paragraph" w:customStyle="1" w:styleId="Boldhead">
    <w:name w:val="Bold head"/>
    <w:basedOn w:val="Normalny"/>
    <w:rsid w:val="00C030EB"/>
    <w:pPr>
      <w:widowControl w:val="0"/>
      <w:tabs>
        <w:tab w:val="clear" w:pos="284"/>
        <w:tab w:val="clear" w:pos="567"/>
        <w:tab w:val="clear" w:pos="851"/>
        <w:tab w:val="clear" w:pos="1985"/>
        <w:tab w:val="clear" w:pos="3119"/>
        <w:tab w:val="clear" w:pos="4253"/>
        <w:tab w:val="clear" w:pos="7655"/>
        <w:tab w:val="left" w:pos="1134"/>
      </w:tabs>
      <w:suppressAutoHyphens/>
      <w:autoSpaceDE w:val="0"/>
      <w:autoSpaceDN w:val="0"/>
      <w:adjustRightInd w:val="0"/>
      <w:spacing w:line="180" w:lineRule="atLeast"/>
      <w:textAlignment w:val="center"/>
    </w:pPr>
    <w:rPr>
      <w:rFonts w:ascii="Arial" w:eastAsia="Times New Roman" w:hAnsi="Arial"/>
      <w:b/>
      <w:color w:val="000000"/>
      <w:sz w:val="16"/>
    </w:rPr>
  </w:style>
  <w:style w:type="character" w:customStyle="1" w:styleId="Timestabtext">
    <w:name w:val="Times tab text"/>
    <w:rsid w:val="00C030EB"/>
    <w:rPr>
      <w:rFonts w:ascii="Times New Roman" w:hAnsi="Times New Roman"/>
      <w:noProof w:val="0"/>
      <w:color w:val="000000"/>
      <w:spacing w:val="0"/>
      <w:w w:val="100"/>
      <w:position w:val="0"/>
      <w:sz w:val="16"/>
      <w:u w:val="none"/>
      <w:vertAlign w:val="baseline"/>
      <w:lang w:val="en-GB"/>
    </w:rPr>
  </w:style>
  <w:style w:type="paragraph" w:customStyle="1" w:styleId="Maintext">
    <w:name w:val="Main text"/>
    <w:basedOn w:val="Normalny"/>
    <w:rsid w:val="00C030EB"/>
    <w:pPr>
      <w:widowControl w:val="0"/>
      <w:tabs>
        <w:tab w:val="clear" w:pos="284"/>
        <w:tab w:val="clear" w:pos="567"/>
        <w:tab w:val="clear" w:pos="851"/>
        <w:tab w:val="clear" w:pos="1985"/>
        <w:tab w:val="clear" w:pos="3119"/>
        <w:tab w:val="clear" w:pos="4253"/>
        <w:tab w:val="clear" w:pos="7655"/>
      </w:tabs>
      <w:suppressAutoHyphens/>
      <w:autoSpaceDE w:val="0"/>
      <w:autoSpaceDN w:val="0"/>
      <w:adjustRightInd w:val="0"/>
      <w:spacing w:line="240" w:lineRule="atLeast"/>
      <w:textAlignment w:val="center"/>
    </w:pPr>
    <w:rPr>
      <w:rFonts w:ascii="Times New Roman" w:eastAsia="Times New Roman" w:hAnsi="Times New Roman"/>
      <w:color w:val="000000"/>
    </w:rPr>
  </w:style>
  <w:style w:type="paragraph" w:customStyle="1" w:styleId="Legalcopy">
    <w:name w:val="Legal copy"/>
    <w:basedOn w:val="Normalny"/>
    <w:rsid w:val="00247C34"/>
    <w:pPr>
      <w:widowControl w:val="0"/>
      <w:tabs>
        <w:tab w:val="clear" w:pos="284"/>
        <w:tab w:val="clear" w:pos="567"/>
        <w:tab w:val="clear" w:pos="851"/>
        <w:tab w:val="clear" w:pos="1985"/>
        <w:tab w:val="clear" w:pos="3119"/>
        <w:tab w:val="clear" w:pos="4253"/>
        <w:tab w:val="clear" w:pos="7655"/>
      </w:tabs>
      <w:suppressAutoHyphens/>
      <w:autoSpaceDE w:val="0"/>
      <w:autoSpaceDN w:val="0"/>
      <w:adjustRightInd w:val="0"/>
      <w:spacing w:line="140" w:lineRule="atLeast"/>
      <w:textAlignment w:val="center"/>
    </w:pPr>
    <w:rPr>
      <w:rFonts w:ascii="ArialMT" w:eastAsia="Times New Roman" w:hAnsi="ArialMT"/>
      <w:color w:val="000000"/>
      <w:sz w:val="13"/>
    </w:rPr>
  </w:style>
  <w:style w:type="paragraph" w:customStyle="1" w:styleId="Amember">
    <w:name w:val="A member"/>
    <w:basedOn w:val="Normalny"/>
    <w:rsid w:val="00247C34"/>
    <w:pPr>
      <w:widowControl w:val="0"/>
      <w:tabs>
        <w:tab w:val="clear" w:pos="284"/>
        <w:tab w:val="clear" w:pos="567"/>
        <w:tab w:val="clear" w:pos="851"/>
        <w:tab w:val="clear" w:pos="1985"/>
        <w:tab w:val="clear" w:pos="3119"/>
        <w:tab w:val="clear" w:pos="4253"/>
        <w:tab w:val="clear" w:pos="7655"/>
      </w:tabs>
      <w:suppressAutoHyphens/>
      <w:autoSpaceDE w:val="0"/>
      <w:autoSpaceDN w:val="0"/>
      <w:adjustRightInd w:val="0"/>
      <w:spacing w:line="160" w:lineRule="atLeast"/>
      <w:textAlignment w:val="center"/>
    </w:pPr>
    <w:rPr>
      <w:rFonts w:ascii="FrutigerNextPro-Light" w:eastAsia="Times New Roman" w:hAnsi="FrutigerNextPro-Light"/>
      <w:color w:val="000000"/>
      <w:sz w:val="14"/>
    </w:rPr>
  </w:style>
  <w:style w:type="paragraph" w:customStyle="1" w:styleId="Headline">
    <w:name w:val="Headline"/>
    <w:link w:val="HeadlineChar"/>
    <w:qFormat/>
    <w:rsid w:val="00605B52"/>
    <w:pPr>
      <w:jc w:val="center"/>
    </w:pPr>
    <w:rPr>
      <w:rFonts w:ascii="Times New Roman" w:eastAsia="Times New Roman" w:hAnsi="Times New Roman"/>
      <w:b/>
      <w:color w:val="000000"/>
      <w:sz w:val="40"/>
      <w:lang w:val="en-GB" w:eastAsia="en-GB"/>
    </w:rPr>
  </w:style>
  <w:style w:type="paragraph" w:customStyle="1" w:styleId="Sub-heading">
    <w:name w:val="Sub-heading"/>
    <w:link w:val="Sub-headingChar"/>
    <w:qFormat/>
    <w:rsid w:val="00605B52"/>
    <w:pPr>
      <w:jc w:val="center"/>
    </w:pPr>
    <w:rPr>
      <w:rFonts w:ascii="Times New Roman" w:eastAsia="Times New Roman" w:hAnsi="Times New Roman"/>
      <w:color w:val="000000"/>
      <w:sz w:val="40"/>
      <w:lang w:val="en-GB" w:eastAsia="en-GB"/>
    </w:rPr>
  </w:style>
  <w:style w:type="character" w:customStyle="1" w:styleId="HeadlineChar">
    <w:name w:val="Headline Char"/>
    <w:link w:val="Headline"/>
    <w:rsid w:val="00605B52"/>
    <w:rPr>
      <w:rFonts w:ascii="Times New Roman" w:eastAsia="Times New Roman" w:hAnsi="Times New Roman"/>
      <w:b/>
      <w:color w:val="000000"/>
      <w:sz w:val="40"/>
      <w:lang w:val="en-GB" w:eastAsia="en-GB" w:bidi="ar-SA"/>
    </w:rPr>
  </w:style>
  <w:style w:type="character" w:customStyle="1" w:styleId="Sub-headingChar">
    <w:name w:val="Sub-heading Char"/>
    <w:link w:val="Sub-heading"/>
    <w:rsid w:val="00605B52"/>
    <w:rPr>
      <w:rFonts w:ascii="Times New Roman" w:eastAsia="Times New Roman" w:hAnsi="Times New Roman"/>
      <w:color w:val="000000"/>
      <w:sz w:val="40"/>
      <w:lang w:val="en-GB" w:eastAsia="en-GB" w:bidi="ar-SA"/>
    </w:rPr>
  </w:style>
  <w:style w:type="character" w:styleId="UyteHipercze">
    <w:name w:val="FollowedHyperlink"/>
    <w:rsid w:val="0003684C"/>
    <w:rPr>
      <w:color w:val="800080"/>
      <w:u w:val="single"/>
    </w:rPr>
  </w:style>
  <w:style w:type="paragraph" w:styleId="Tekstdymka">
    <w:name w:val="Balloon Text"/>
    <w:basedOn w:val="Normalny"/>
    <w:semiHidden/>
    <w:rsid w:val="00690A28"/>
    <w:rPr>
      <w:rFonts w:ascii="Tahoma" w:hAnsi="Tahoma" w:cs="Tahoma"/>
      <w:sz w:val="16"/>
      <w:szCs w:val="16"/>
    </w:rPr>
  </w:style>
  <w:style w:type="character" w:styleId="Odwoaniedokomentarza">
    <w:name w:val="annotation reference"/>
    <w:uiPriority w:val="99"/>
    <w:semiHidden/>
    <w:unhideWhenUsed/>
    <w:rsid w:val="007E3D9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E3D9A"/>
  </w:style>
  <w:style w:type="character" w:customStyle="1" w:styleId="TekstkomentarzaZnak">
    <w:name w:val="Tekst komentarza Znak"/>
    <w:link w:val="Tekstkomentarza"/>
    <w:uiPriority w:val="99"/>
    <w:rsid w:val="007E3D9A"/>
    <w:rPr>
      <w:rFonts w:ascii="Helvetica 45 Light" w:hAnsi="Helvetica 45 Light"/>
      <w:lang w:val="en-GB" w:eastAsia="en-GB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E3D9A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7E3D9A"/>
    <w:rPr>
      <w:rFonts w:ascii="Helvetica 45 Light" w:hAnsi="Helvetica 45 Light"/>
      <w:b/>
      <w:bCs/>
      <w:lang w:val="en-GB" w:eastAsia="en-GB"/>
    </w:rPr>
  </w:style>
  <w:style w:type="table" w:styleId="Tabela-Siatka">
    <w:name w:val="Table Grid"/>
    <w:basedOn w:val="Standardowy"/>
    <w:rsid w:val="00536088"/>
    <w:pPr>
      <w:tabs>
        <w:tab w:val="left" w:pos="284"/>
        <w:tab w:val="left" w:pos="567"/>
        <w:tab w:val="left" w:pos="851"/>
        <w:tab w:val="left" w:pos="1985"/>
        <w:tab w:val="left" w:pos="3119"/>
        <w:tab w:val="left" w:pos="4253"/>
        <w:tab w:val="right" w:pos="7655"/>
      </w:tabs>
      <w:spacing w:line="280" w:lineRule="exac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035FBC"/>
    <w:rPr>
      <w:rFonts w:ascii="Helvetica 45 Light" w:hAnsi="Helvetica 45 Light"/>
      <w:lang w:val="en-GB" w:eastAsia="en-GB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D0342"/>
  </w:style>
  <w:style w:type="character" w:customStyle="1" w:styleId="TekstprzypisukocowegoZnak">
    <w:name w:val="Tekst przypisu końcowego Znak"/>
    <w:link w:val="Tekstprzypisukocowego"/>
    <w:uiPriority w:val="99"/>
    <w:semiHidden/>
    <w:rsid w:val="003D0342"/>
    <w:rPr>
      <w:rFonts w:ascii="Helvetica 45 Light" w:hAnsi="Helvetica 45 Light"/>
      <w:lang w:val="en-GB" w:eastAsia="en-GB"/>
    </w:rPr>
  </w:style>
  <w:style w:type="character" w:styleId="Odwoanieprzypisukocowego">
    <w:name w:val="endnote reference"/>
    <w:uiPriority w:val="99"/>
    <w:semiHidden/>
    <w:unhideWhenUsed/>
    <w:rsid w:val="003D0342"/>
    <w:rPr>
      <w:vertAlign w:val="superscript"/>
    </w:rPr>
  </w:style>
  <w:style w:type="character" w:customStyle="1" w:styleId="StopkaZnak">
    <w:name w:val="Stopka Znak"/>
    <w:link w:val="Stopka"/>
    <w:semiHidden/>
    <w:locked/>
    <w:rsid w:val="00510518"/>
    <w:rPr>
      <w:rFonts w:ascii="Helvetica 45 Light" w:hAnsi="Helvetica 45 Light"/>
      <w:sz w:val="12"/>
      <w:lang w:val="en-GB" w:eastAsia="en-GB"/>
    </w:rPr>
  </w:style>
  <w:style w:type="character" w:customStyle="1" w:styleId="NagwekZnak">
    <w:name w:val="Nagłówek Znak"/>
    <w:link w:val="Nagwek"/>
    <w:locked/>
    <w:rsid w:val="004E1CE3"/>
    <w:rPr>
      <w:rFonts w:ascii="Helvetica 45 Light" w:hAnsi="Helvetica 45 Light"/>
      <w:lang w:val="en-GB" w:eastAsia="en-GB"/>
    </w:rPr>
  </w:style>
  <w:style w:type="paragraph" w:styleId="Zwykytekst">
    <w:name w:val="Plain Text"/>
    <w:basedOn w:val="Normalny"/>
    <w:link w:val="ZwykytekstZnak"/>
    <w:uiPriority w:val="99"/>
    <w:unhideWhenUsed/>
    <w:rsid w:val="000A52CC"/>
    <w:pPr>
      <w:tabs>
        <w:tab w:val="clear" w:pos="284"/>
        <w:tab w:val="clear" w:pos="567"/>
        <w:tab w:val="clear" w:pos="851"/>
        <w:tab w:val="clear" w:pos="1985"/>
        <w:tab w:val="clear" w:pos="3119"/>
        <w:tab w:val="clear" w:pos="4253"/>
        <w:tab w:val="clear" w:pos="7655"/>
      </w:tabs>
      <w:spacing w:line="240" w:lineRule="auto"/>
    </w:pPr>
    <w:rPr>
      <w:rFonts w:ascii="Calibri" w:eastAsia="Calibri" w:hAnsi="Calibri"/>
      <w:sz w:val="22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0A52CC"/>
    <w:rPr>
      <w:rFonts w:ascii="Calibri" w:eastAsia="Calibri" w:hAnsi="Calibri"/>
      <w:sz w:val="22"/>
      <w:szCs w:val="21"/>
      <w:lang w:eastAsia="en-US"/>
    </w:rPr>
  </w:style>
  <w:style w:type="character" w:customStyle="1" w:styleId="A6">
    <w:name w:val="A6"/>
    <w:uiPriority w:val="99"/>
    <w:rsid w:val="002054EA"/>
    <w:rPr>
      <w:rFonts w:cs="Frutiger Next Pro Light"/>
      <w:color w:val="000000"/>
      <w:sz w:val="17"/>
      <w:szCs w:val="17"/>
    </w:rPr>
  </w:style>
  <w:style w:type="paragraph" w:styleId="NormalnyWeb">
    <w:name w:val="Normal (Web)"/>
    <w:basedOn w:val="Normalny"/>
    <w:uiPriority w:val="99"/>
    <w:semiHidden/>
    <w:unhideWhenUsed/>
    <w:rsid w:val="00B12EB4"/>
    <w:pPr>
      <w:tabs>
        <w:tab w:val="clear" w:pos="284"/>
        <w:tab w:val="clear" w:pos="567"/>
        <w:tab w:val="clear" w:pos="851"/>
        <w:tab w:val="clear" w:pos="1985"/>
        <w:tab w:val="clear" w:pos="3119"/>
        <w:tab w:val="clear" w:pos="4253"/>
        <w:tab w:val="clear" w:pos="7655"/>
      </w:tabs>
      <w:spacing w:after="100" w:afterAutospacing="1" w:line="240" w:lineRule="auto"/>
    </w:pPr>
    <w:rPr>
      <w:rFonts w:ascii="Arial" w:eastAsia="Times New Roman" w:hAnsi="Arial" w:cs="Arial"/>
      <w:color w:val="333333"/>
      <w:sz w:val="24"/>
      <w:szCs w:val="24"/>
      <w:lang w:eastAsia="pl-PL"/>
    </w:rPr>
  </w:style>
  <w:style w:type="character" w:styleId="Pogrubienie">
    <w:name w:val="Strong"/>
    <w:uiPriority w:val="22"/>
    <w:qFormat/>
    <w:rsid w:val="00B12EB4"/>
    <w:rPr>
      <w:b/>
      <w:bCs/>
    </w:rPr>
  </w:style>
  <w:style w:type="character" w:customStyle="1" w:styleId="Hipercze1">
    <w:name w:val="Hiperłącze1"/>
    <w:rsid w:val="00592A07"/>
    <w:rPr>
      <w:color w:val="0023F1"/>
      <w:sz w:val="20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351CE"/>
  </w:style>
  <w:style w:type="character" w:customStyle="1" w:styleId="TekstprzypisudolnegoZnak">
    <w:name w:val="Tekst przypisu dolnego Znak"/>
    <w:link w:val="Tekstprzypisudolnego"/>
    <w:uiPriority w:val="99"/>
    <w:semiHidden/>
    <w:rsid w:val="00A351CE"/>
    <w:rPr>
      <w:rFonts w:ascii="Helvetica 45 Light" w:hAnsi="Helvetica 45 Light"/>
      <w:lang w:val="en-GB" w:eastAsia="en-GB"/>
    </w:rPr>
  </w:style>
  <w:style w:type="character" w:styleId="Odwoanieprzypisudolnego">
    <w:name w:val="footnote reference"/>
    <w:uiPriority w:val="99"/>
    <w:semiHidden/>
    <w:unhideWhenUsed/>
    <w:rsid w:val="00A351CE"/>
    <w:rPr>
      <w:vertAlign w:val="superscript"/>
    </w:rPr>
  </w:style>
  <w:style w:type="paragraph" w:styleId="Akapitzlist">
    <w:name w:val="List Paragraph"/>
    <w:basedOn w:val="Normalny"/>
    <w:uiPriority w:val="34"/>
    <w:qFormat/>
    <w:rsid w:val="004212B8"/>
    <w:pPr>
      <w:ind w:left="720"/>
      <w:contextualSpacing/>
    </w:p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17BDC"/>
    <w:rPr>
      <w:color w:val="605E5C"/>
      <w:shd w:val="clear" w:color="auto" w:fill="E1DFDD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B023D2"/>
    <w:rPr>
      <w:color w:val="605E5C"/>
      <w:shd w:val="clear" w:color="auto" w:fill="E1DFDD"/>
    </w:rPr>
  </w:style>
  <w:style w:type="character" w:customStyle="1" w:styleId="A7">
    <w:name w:val="A7"/>
    <w:uiPriority w:val="99"/>
    <w:rsid w:val="00831AA1"/>
    <w:rPr>
      <w:rFonts w:cs="Open Sans Light"/>
      <w:color w:val="000000"/>
      <w:sz w:val="22"/>
      <w:szCs w:val="22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607C88"/>
    <w:rPr>
      <w:color w:val="605E5C"/>
      <w:shd w:val="clear" w:color="auto" w:fill="E1DFDD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76479"/>
    <w:rPr>
      <w:rFonts w:asciiTheme="majorHAnsi" w:eastAsiaTheme="majorEastAsia" w:hAnsiTheme="majorHAnsi" w:cstheme="majorBidi"/>
      <w:color w:val="365F91" w:themeColor="accent1" w:themeShade="BF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35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05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6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2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96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273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201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1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7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76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4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94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7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16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556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272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415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2710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944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326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1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7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36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33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8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2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60592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96249">
              <w:marLeft w:val="-76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7392964">
                  <w:marLeft w:val="0"/>
                  <w:marRight w:val="0"/>
                  <w:marTop w:val="4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49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2131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7242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2727778">
                                  <w:marLeft w:val="0"/>
                                  <w:marRight w:val="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49739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755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5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4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5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4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96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90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79183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688550">
              <w:marLeft w:val="-76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3588529">
                  <w:marLeft w:val="0"/>
                  <w:marRight w:val="0"/>
                  <w:marTop w:val="4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64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2028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0392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0382330">
                                  <w:marLeft w:val="0"/>
                                  <w:marRight w:val="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83156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880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6891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63109">
              <w:marLeft w:val="-76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5580732">
                  <w:marLeft w:val="0"/>
                  <w:marRight w:val="0"/>
                  <w:marTop w:val="4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920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8454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1101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5906089">
                                  <w:marLeft w:val="0"/>
                                  <w:marRight w:val="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55511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53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27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6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62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60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14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media@deloittece.com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deloitte.com/pl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gif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deloitte.com/pl/subskrypcje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deloitte.com/pl/ona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na\Documents\Niestandardowe%20szablony%20pakietu%20Office\Deloitte%20-%20szablon%20presinfo%20nowe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a011db4-53a2-4d1b-82ae-320485071b7a">
      <Terms xmlns="http://schemas.microsoft.com/office/infopath/2007/PartnerControls"/>
    </lcf76f155ced4ddcb4097134ff3c332f>
    <SharedWithUsers xmlns="deeda2bc-8a38-4937-ba20-8ba6d0b056de">
      <UserInfo>
        <DisplayName>Artur Jaskulski CCG</DisplayName>
        <AccountId>56</AccountId>
        <AccountType/>
      </UserInfo>
    </SharedWithUsers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332A36832A0A41A9315B265E6415BB" ma:contentTypeVersion="17" ma:contentTypeDescription="Create a new document." ma:contentTypeScope="" ma:versionID="61138726423257e3f61f0d4b899e0191">
  <xsd:schema xmlns:xsd="http://www.w3.org/2001/XMLSchema" xmlns:xs="http://www.w3.org/2001/XMLSchema" xmlns:p="http://schemas.microsoft.com/office/2006/metadata/properties" xmlns:ns2="8a011db4-53a2-4d1b-82ae-320485071b7a" xmlns:ns3="deeda2bc-8a38-4937-ba20-8ba6d0b056de" targetNamespace="http://schemas.microsoft.com/office/2006/metadata/properties" ma:root="true" ma:fieldsID="ea29828b9b009964d00e2974a18aef33" ns2:_="" ns3:_="">
    <xsd:import namespace="8a011db4-53a2-4d1b-82ae-320485071b7a"/>
    <xsd:import namespace="deeda2bc-8a38-4937-ba20-8ba6d0b056d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011db4-53a2-4d1b-82ae-320485071b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8452cbc4-2314-4220-9d01-4e90849f7cd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eda2bc-8a38-4937-ba20-8ba6d0b056de" elementFormDefault="qualified">
    <xsd:import namespace="http://schemas.microsoft.com/office/2006/documentManagement/types"/>
    <xsd:import namespace="http://schemas.microsoft.com/office/infopath/2007/PartnerControls"/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8B40122-7313-46D1-91B3-3458E8CB5668}">
  <ds:schemaRefs>
    <ds:schemaRef ds:uri="http://schemas.microsoft.com/office/2006/metadata/properties"/>
    <ds:schemaRef ds:uri="http://schemas.microsoft.com/office/infopath/2007/PartnerControls"/>
    <ds:schemaRef ds:uri="8a011db4-53a2-4d1b-82ae-320485071b7a"/>
    <ds:schemaRef ds:uri="deeda2bc-8a38-4937-ba20-8ba6d0b056de"/>
  </ds:schemaRefs>
</ds:datastoreItem>
</file>

<file path=customXml/itemProps2.xml><?xml version="1.0" encoding="utf-8"?>
<ds:datastoreItem xmlns:ds="http://schemas.openxmlformats.org/officeDocument/2006/customXml" ds:itemID="{9D1EDE88-9C5C-49BD-BDA2-6255AAED9F7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F11E534-AD52-4CB5-B68D-C5560B3FAC12}"/>
</file>

<file path=customXml/itemProps4.xml><?xml version="1.0" encoding="utf-8"?>
<ds:datastoreItem xmlns:ds="http://schemas.openxmlformats.org/officeDocument/2006/customXml" ds:itemID="{59CC3D9B-EC4C-42E2-A2F1-4F4739BF0332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ea60d57e-af5b-4752-ac57-3e4f28ca11dc}" enabled="1" method="Standard" siteId="{36da45f1-dd2c-4d1f-af13-5abe46b99921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Deloitte - szablon presinfo nowe</Template>
  <TotalTime>9</TotalTime>
  <Pages>3</Pages>
  <Words>1232</Words>
  <Characters>7395</Characters>
  <Application>Microsoft Office Word</Application>
  <DocSecurity>0</DocSecurity>
  <Lines>61</Lines>
  <Paragraphs>17</Paragraphs>
  <ScaleCrop>false</ScaleCrop>
  <Company>Deloitte Central Europe</Company>
  <LinksUpToDate>false</LinksUpToDate>
  <CharactersWithSpaces>8610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Osoba kontaktowa:</dc:title>
  <dc:creator>Anna Nalewajk-Duma</dc:creator>
  <cp:lastModifiedBy>Adam Hugues CCG</cp:lastModifiedBy>
  <cp:revision>11</cp:revision>
  <cp:lastPrinted>2019-07-16T14:16:00Z</cp:lastPrinted>
  <dcterms:created xsi:type="dcterms:W3CDTF">2025-03-28T14:07:00Z</dcterms:created>
  <dcterms:modified xsi:type="dcterms:W3CDTF">2025-03-28T14:19:00Z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0x01010026332A36832A0A41A9315B265E6415BB</vt:lpwstr>
  </property>
  <property fmtid="{D5CDD505-2E9C-101B-9397-08002B2CF9AE}" pid="3" name="MediaServiceImageTags">
    <vt:lpwstr/>
  </property>
</Properties>
</file>