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Lynx Optique zmienia się w OKKO – nowy rozdział kompleksowej opieki nad wzrokiem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2025-01-22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Sieć salonów optycznych Medicover, funkcjonująca dotychczas pod marką Lynx Optique, rozpoczyna nowy etap swojej działalności. Od 22 stycznia 2025 r. sieć będzie funkcjonować pod nazwą OKKO. Rebranding to nie tylko zmiana nazwy i identyfikacji wizualnej, ale przede wszystkim odzwierciedlenie ambitnych planów rozwoju sieci oraz podkreślenia najwyższej jakości obsługi. Wyróżnikiem OKKO jest unikatowe połączenie kompleksowej opieki optometrycznej z wyjątkowym doradztwem stylistów, którzy pomogą każdemu klientowi znaleźć idealnie dopasowane okulary.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OKKO to marka, która łączy nowoczesność, profesjonalizm i głębokie zrozumienie potrzeb swoich klientów z najnowszymi trendami w świecie optyki. Sieć oferuje szeroki wybór wysokiej jakości produktów, w tym okularów korekcyjnych i przeciwsłonecznych od renomowanych marek. Tym, co wyróżnia salony OKKO, jest wyjątkowe doradztwo stylistów. W każdym z 20 salonów doświadczeni eksperci modowi, przeszkoleni w zakresie najnowszych trendów i technik doboru opraw, służą fachowym doradztwem. Pomagają oni dobrać idealne okulary, które podkreślą indywidualny styl i charakter klienta, a jednocześnie zapewnią mu komfort widzenia.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Przejęcie sieci Lynx Optique i jej rebranding na OKKO to strategiczny krok w kierunku zwiększenia dostępności usług optometrycznych dla pacjentów abonamentowych Medicover. Dzięki tej integracji, pacjenci zyskali możliwość odbycia wizyty u wykwalifikowanego optometrysty nie tylko w salonach Medicover Optyk, ale także w placówkach OKKO. To znaczące poszerzenie możliwości opieki nad wzrokiem gwarantuje pacjentom Medicover kompleksowe i wygodne rozwiązania w zakresie zdrowia oczu.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Rebranding to dla nas kolejny istotny krok w kierunku realizacji ambitnych planów rozwoju. Chcemy, aby nazwa OKKO była synonimem nowoczesności, profesjonalizmu i najwyższej jakości usług optycznych. Jest to podejście całej spółki Medicover, która dodatkowo dysponuje wieloletnim know-how w zakresie opieki zdrowotnej. Ewoluujemy, by być bliżej naszych klientów, dostarczając im innowacyjne rozwiązania, szeroki wybór produktów oraz kompleksową opiekę nad wzrokiem. Nasi styliści, dzięki szkoleniom i znajomości trendów, potrafią perfekcyjnie dobrać oprawy do potrzeb i stylu każdego klienta. Dążymy do tego, aby każdy klient czuł się wyjątkowo i miał pewność, że otrzymuje produkty i usługi na najwyższym poziomie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Magdalena Lipczyńska, Dyrektor Zarządzająca Retail.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Proces rebrandingu zainaugurowano komunikacją pomostową, której celem było stopniowe przygotowanie klientów na nadchodzące zmiany. Obejmuje ona szereg działań, takich jak bramki przy wejściach do salonów, standy na ladzie, animacje na ekranach TV oraz odświeżoną stronę internetową, która zyskała nową nazwę – okko.pl. Ostateczna wymiana oznakowania w salonach odbędzie się w dniach 17-21 stycznia 2025 r., a od 22 stycznia sieć w pełni zacznie funkcjonować pod marką OKKO, co będzie również widoczne w kanałach social media.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Zmiana nazwy to dla nas nie tylko odświeżenie wizerunku, ale przede wszystkim zobowiązanie wobec naszych klientów. Połączenie sił Medicover i OKKO tworzy wyjątkowy system opieki zdrowotnej, w którym pacjenci mogą liczyć na holistyczne podejście do swojego zdrowia, obejmujące zarówno usługi medyczne, jak i optometryczne. Naszym celem jest, aby OKKO było synonimem miejsca, w którym dbałość o wzrok idzie w parze z kreowaniem unikatowego stylu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Magdalena Lipczyńska, Dyrektor Zarządzająca Retail.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Więcej informacji na temat marki OKKO oraz lokalizacji salonów można znaleźć na stronie okko.pl.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png"/>
                  <a:graphic>
                    <a:graphicData uri="http://schemas.openxmlformats.org/drawingml/2006/picture">
                      <pic:pic>
                        <pic:nvPicPr>
                          <pic:cNvPr id="7" name="media/image7.pn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Lynx Optique zmienia się w OKKO – nowy rozdział kompleksowej opieki nad wzrokiem.png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pn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3084d018fc54a3f1995e0f410291a899cb7a8e8c7caec1eacb533617ba56fd93lynx-optique-zmienia-sie-w-okko-n20250214-9-a9zc2o.docx</dc:title>
</cp:coreProperties>
</file>

<file path=docProps/custom.xml><?xml version="1.0" encoding="utf-8"?>
<Properties xmlns="http://schemas.openxmlformats.org/officeDocument/2006/custom-properties" xmlns:vt="http://schemas.openxmlformats.org/officeDocument/2006/docPropsVTypes"/>
</file>