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9510" w14:textId="77777777" w:rsidR="0075702C" w:rsidRPr="00660C7D" w:rsidRDefault="0075702C" w:rsidP="0075702C">
      <w:pPr>
        <w:ind w:left="4320" w:firstLine="720"/>
        <w:rPr>
          <w:rFonts w:ascii="Century Gothic" w:hAnsi="Century Gothic" w:cs="Century Gothic"/>
          <w:b/>
          <w:bCs/>
          <w:sz w:val="22"/>
          <w:szCs w:val="22"/>
          <w:lang w:val="en-GB"/>
        </w:rPr>
      </w:pPr>
      <w:r w:rsidRPr="00660C7D">
        <w:rPr>
          <w:rFonts w:ascii="Century Gothic" w:hAnsi="Century Gothic" w:cs="Helvetica"/>
          <w:noProof/>
          <w:sz w:val="22"/>
          <w:szCs w:val="22"/>
        </w:rPr>
        <w:drawing>
          <wp:inline distT="0" distB="0" distL="0" distR="0" wp14:anchorId="11C720A9" wp14:editId="1F3CA60C">
            <wp:extent cx="2057400" cy="356616"/>
            <wp:effectExtent l="0" t="0" r="0" b="0"/>
            <wp:docPr id="6" name="Picture 6" descr="Shape&#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941" cy="356710"/>
                    </a:xfrm>
                    <a:prstGeom prst="rect">
                      <a:avLst/>
                    </a:prstGeom>
                    <a:noFill/>
                    <a:ln>
                      <a:noFill/>
                    </a:ln>
                  </pic:spPr>
                </pic:pic>
              </a:graphicData>
            </a:graphic>
          </wp:inline>
        </w:drawing>
      </w:r>
    </w:p>
    <w:p w14:paraId="50192648" w14:textId="77777777" w:rsidR="0075702C" w:rsidRPr="00660C7D" w:rsidRDefault="0075702C" w:rsidP="0075702C">
      <w:pPr>
        <w:rPr>
          <w:rFonts w:ascii="Century Gothic" w:hAnsi="Century Gothic"/>
          <w:sz w:val="22"/>
          <w:szCs w:val="22"/>
        </w:rPr>
      </w:pPr>
    </w:p>
    <w:p w14:paraId="6FDE7D16" w14:textId="359265B0" w:rsidR="0075702C" w:rsidRPr="00687AAA" w:rsidRDefault="0075702C" w:rsidP="0075702C">
      <w:pPr>
        <w:shd w:val="clear" w:color="auto" w:fill="F6F6F6"/>
        <w:tabs>
          <w:tab w:val="left" w:pos="7890"/>
        </w:tabs>
        <w:spacing w:before="100" w:beforeAutospacing="1" w:after="100" w:afterAutospacing="1"/>
        <w:ind w:left="-360"/>
        <w:jc w:val="center"/>
        <w:rPr>
          <w:rFonts w:ascii="Century Gothic" w:hAnsi="Century Gothic" w:cs="Century Gothic"/>
          <w:b/>
          <w:bCs/>
          <w:sz w:val="36"/>
          <w:szCs w:val="36"/>
          <w:lang w:val="en-GB"/>
        </w:rPr>
      </w:pPr>
      <w:r w:rsidRPr="00687AAA">
        <w:rPr>
          <w:rFonts w:ascii="Century Gothic" w:hAnsi="Century Gothic" w:cs="Century Gothic"/>
          <w:b/>
          <w:bCs/>
          <w:sz w:val="36"/>
          <w:szCs w:val="36"/>
          <w:lang w:val="en-GB"/>
        </w:rPr>
        <w:t xml:space="preserve">Calrec </w:t>
      </w:r>
      <w:r w:rsidR="00EC4B43">
        <w:rPr>
          <w:rFonts w:ascii="Century Gothic" w:hAnsi="Century Gothic" w:cs="Century Gothic"/>
          <w:b/>
          <w:bCs/>
          <w:sz w:val="36"/>
          <w:szCs w:val="36"/>
          <w:lang w:val="en-GB"/>
        </w:rPr>
        <w:t>ISE 2025</w:t>
      </w:r>
      <w:r w:rsidRPr="00687AAA">
        <w:rPr>
          <w:rFonts w:ascii="Century Gothic" w:hAnsi="Century Gothic" w:cs="Century Gothic"/>
          <w:b/>
          <w:bCs/>
          <w:sz w:val="36"/>
          <w:szCs w:val="36"/>
          <w:lang w:val="en-GB"/>
        </w:rPr>
        <w:t xml:space="preserve"> Preview </w:t>
      </w:r>
    </w:p>
    <w:p w14:paraId="4571992C" w14:textId="6BC716C6" w:rsidR="0075702C" w:rsidRPr="00687AAA" w:rsidRDefault="0075702C" w:rsidP="0075702C">
      <w:pPr>
        <w:shd w:val="clear" w:color="auto" w:fill="F6F6F6"/>
        <w:tabs>
          <w:tab w:val="left" w:pos="7890"/>
        </w:tabs>
        <w:spacing w:before="100" w:beforeAutospacing="1" w:after="100" w:afterAutospacing="1"/>
        <w:ind w:left="-360"/>
        <w:rPr>
          <w:rFonts w:ascii="Century Gothic" w:eastAsia="Times New Roman" w:hAnsi="Century Gothic" w:cs="Times New Roman"/>
          <w:b/>
          <w:bCs/>
          <w:sz w:val="22"/>
          <w:szCs w:val="22"/>
          <w:lang w:val="en-GB"/>
        </w:rPr>
      </w:pPr>
      <w:r w:rsidRPr="00687AAA">
        <w:rPr>
          <w:rFonts w:ascii="Century Gothic" w:hAnsi="Century Gothic" w:cs="Century Gothic"/>
          <w:b/>
          <w:bCs/>
          <w:sz w:val="22"/>
          <w:szCs w:val="22"/>
          <w:lang w:val="en-GB"/>
        </w:rPr>
        <w:t xml:space="preserve">Stand: </w:t>
      </w:r>
      <w:r w:rsidR="00A5530F">
        <w:rPr>
          <w:rFonts w:ascii="Century Gothic" w:hAnsi="Century Gothic" w:cs="Century Gothic"/>
          <w:b/>
          <w:bCs/>
          <w:sz w:val="22"/>
          <w:szCs w:val="22"/>
        </w:rPr>
        <w:t>4N625</w:t>
      </w:r>
    </w:p>
    <w:p w14:paraId="52285A3F" w14:textId="77777777" w:rsidR="0075702C" w:rsidRPr="00D77643" w:rsidRDefault="0075702C" w:rsidP="0075702C">
      <w:pPr>
        <w:widowControl w:val="0"/>
        <w:autoSpaceDE w:val="0"/>
        <w:autoSpaceDN w:val="0"/>
        <w:adjustRightInd w:val="0"/>
        <w:spacing w:line="360" w:lineRule="auto"/>
        <w:rPr>
          <w:rFonts w:ascii="Century Gothic" w:hAnsi="Century Gothic" w:cs="Tahoma"/>
          <w:sz w:val="22"/>
          <w:szCs w:val="22"/>
          <w:u w:color="0000FF"/>
          <w:lang w:val="en-GB"/>
        </w:rPr>
      </w:pPr>
    </w:p>
    <w:p w14:paraId="71B994AC" w14:textId="19DA22CE" w:rsidR="0075702C" w:rsidRPr="00E960A6" w:rsidRDefault="0075702C" w:rsidP="00E960A6">
      <w:pPr>
        <w:spacing w:line="276" w:lineRule="auto"/>
        <w:rPr>
          <w:rFonts w:ascii="Century Gothic" w:hAnsi="Century Gothic"/>
          <w:b/>
          <w:bCs/>
          <w:sz w:val="22"/>
          <w:szCs w:val="22"/>
        </w:rPr>
      </w:pPr>
      <w:r w:rsidRPr="00E960A6">
        <w:rPr>
          <w:rFonts w:ascii="Century Gothic" w:hAnsi="Century Gothic"/>
          <w:b/>
          <w:bCs/>
          <w:sz w:val="22"/>
          <w:szCs w:val="22"/>
        </w:rPr>
        <w:t xml:space="preserve">Featured products at </w:t>
      </w:r>
      <w:r w:rsidR="004B379C" w:rsidRPr="00E960A6">
        <w:rPr>
          <w:rFonts w:ascii="Century Gothic" w:hAnsi="Century Gothic"/>
          <w:b/>
          <w:bCs/>
          <w:sz w:val="22"/>
          <w:szCs w:val="22"/>
        </w:rPr>
        <w:t>ISE 2025</w:t>
      </w:r>
    </w:p>
    <w:p w14:paraId="2AD9A50A" w14:textId="370DECD3" w:rsidR="001E1C33" w:rsidRDefault="0075702C" w:rsidP="00E960A6">
      <w:pPr>
        <w:spacing w:line="276" w:lineRule="auto"/>
        <w:rPr>
          <w:rFonts w:ascii="Century Gothic" w:hAnsi="Century Gothic"/>
          <w:sz w:val="22"/>
          <w:szCs w:val="22"/>
        </w:rPr>
      </w:pPr>
      <w:r w:rsidRPr="00E960A6">
        <w:rPr>
          <w:rFonts w:ascii="Century Gothic" w:hAnsi="Century Gothic"/>
          <w:sz w:val="22"/>
          <w:szCs w:val="22"/>
        </w:rPr>
        <w:t>Celebrating its diamond jubilee this year, Calrec has been putting sound in the picture for six decades</w:t>
      </w:r>
      <w:r w:rsidR="00DB72C1" w:rsidRPr="00E960A6">
        <w:rPr>
          <w:rFonts w:ascii="Century Gothic" w:hAnsi="Century Gothic"/>
          <w:sz w:val="22"/>
          <w:szCs w:val="22"/>
        </w:rPr>
        <w:t xml:space="preserve"> and </w:t>
      </w:r>
      <w:r w:rsidR="00570810" w:rsidRPr="00E960A6">
        <w:rPr>
          <w:rFonts w:ascii="Century Gothic" w:hAnsi="Century Gothic"/>
          <w:sz w:val="22"/>
          <w:szCs w:val="22"/>
        </w:rPr>
        <w:t>counting and</w:t>
      </w:r>
      <w:r w:rsidRPr="00E960A6">
        <w:rPr>
          <w:rFonts w:ascii="Century Gothic" w:hAnsi="Century Gothic"/>
          <w:sz w:val="22"/>
          <w:szCs w:val="22"/>
        </w:rPr>
        <w:t xml:space="preserve"> is still pushing the boundaries of audio broadcasting with a </w:t>
      </w:r>
      <w:r w:rsidR="00DB72C1" w:rsidRPr="00E960A6">
        <w:rPr>
          <w:rFonts w:ascii="Century Gothic" w:hAnsi="Century Gothic"/>
          <w:sz w:val="22"/>
          <w:szCs w:val="22"/>
        </w:rPr>
        <w:t xml:space="preserve">full </w:t>
      </w:r>
      <w:r w:rsidRPr="00E960A6">
        <w:rPr>
          <w:rFonts w:ascii="Century Gothic" w:hAnsi="Century Gothic"/>
          <w:sz w:val="22"/>
          <w:szCs w:val="22"/>
        </w:rPr>
        <w:t>range of connected technologies enabling broadcasters</w:t>
      </w:r>
      <w:r w:rsidR="005F77D1">
        <w:rPr>
          <w:rFonts w:ascii="Century Gothic" w:hAnsi="Century Gothic"/>
          <w:sz w:val="22"/>
          <w:szCs w:val="22"/>
        </w:rPr>
        <w:t xml:space="preserve"> and</w:t>
      </w:r>
      <w:r w:rsidR="00E32B6A">
        <w:rPr>
          <w:rFonts w:ascii="Century Gothic" w:hAnsi="Century Gothic"/>
          <w:sz w:val="22"/>
          <w:szCs w:val="22"/>
        </w:rPr>
        <w:t xml:space="preserve"> </w:t>
      </w:r>
      <w:r w:rsidR="005F77D1">
        <w:rPr>
          <w:rFonts w:ascii="Century Gothic" w:hAnsi="Century Gothic"/>
          <w:sz w:val="22"/>
          <w:szCs w:val="22"/>
        </w:rPr>
        <w:t xml:space="preserve">content </w:t>
      </w:r>
      <w:r w:rsidR="00E32B6A">
        <w:rPr>
          <w:rFonts w:ascii="Century Gothic" w:hAnsi="Century Gothic"/>
          <w:sz w:val="22"/>
          <w:szCs w:val="22"/>
        </w:rPr>
        <w:t>providers</w:t>
      </w:r>
      <w:r w:rsidRPr="00E960A6">
        <w:rPr>
          <w:rFonts w:ascii="Century Gothic" w:hAnsi="Century Gothic"/>
          <w:sz w:val="22"/>
          <w:szCs w:val="22"/>
        </w:rPr>
        <w:t xml:space="preserve"> to scale their processing directly in the cloud.</w:t>
      </w:r>
      <w:r w:rsidR="00176E92">
        <w:rPr>
          <w:rFonts w:ascii="Century Gothic" w:hAnsi="Century Gothic"/>
          <w:sz w:val="22"/>
          <w:szCs w:val="22"/>
        </w:rPr>
        <w:t xml:space="preserve"> </w:t>
      </w:r>
    </w:p>
    <w:p w14:paraId="7D0E4ED8" w14:textId="77777777" w:rsidR="001E1C33" w:rsidRDefault="001E1C33" w:rsidP="00E960A6">
      <w:pPr>
        <w:spacing w:line="276" w:lineRule="auto"/>
        <w:rPr>
          <w:rFonts w:ascii="Century Gothic" w:hAnsi="Century Gothic"/>
          <w:sz w:val="22"/>
          <w:szCs w:val="22"/>
        </w:rPr>
      </w:pPr>
    </w:p>
    <w:p w14:paraId="778975C7" w14:textId="04CE11F9" w:rsidR="0075702C" w:rsidRDefault="00176E92" w:rsidP="00E960A6">
      <w:pPr>
        <w:spacing w:line="276" w:lineRule="auto"/>
        <w:rPr>
          <w:rFonts w:ascii="Century Gothic" w:hAnsi="Century Gothic"/>
          <w:sz w:val="22"/>
          <w:szCs w:val="22"/>
        </w:rPr>
      </w:pPr>
      <w:r>
        <w:rPr>
          <w:rFonts w:ascii="Century Gothic" w:hAnsi="Century Gothic"/>
          <w:sz w:val="22"/>
          <w:szCs w:val="22"/>
        </w:rPr>
        <w:t>Calrec’s new remote production superpower</w:t>
      </w:r>
      <w:r w:rsidR="001E1C33">
        <w:rPr>
          <w:rFonts w:ascii="Century Gothic" w:hAnsi="Century Gothic"/>
          <w:sz w:val="22"/>
          <w:szCs w:val="22"/>
        </w:rPr>
        <w:t>,</w:t>
      </w:r>
      <w:r>
        <w:rPr>
          <w:rFonts w:ascii="Century Gothic" w:hAnsi="Century Gothic"/>
          <w:sz w:val="22"/>
          <w:szCs w:val="22"/>
        </w:rPr>
        <w:t xml:space="preserve"> True Control 2.0</w:t>
      </w:r>
      <w:r w:rsidR="001E1C33">
        <w:rPr>
          <w:rFonts w:ascii="Century Gothic" w:hAnsi="Century Gothic"/>
          <w:sz w:val="22"/>
          <w:szCs w:val="22"/>
        </w:rPr>
        <w:t xml:space="preserve"> and its </w:t>
      </w:r>
      <w:r>
        <w:rPr>
          <w:rFonts w:ascii="Century Gothic" w:hAnsi="Century Gothic"/>
          <w:sz w:val="22"/>
          <w:szCs w:val="22"/>
        </w:rPr>
        <w:t>compact</w:t>
      </w:r>
      <w:r w:rsidR="001E1C33">
        <w:rPr>
          <w:rFonts w:ascii="Century Gothic" w:hAnsi="Century Gothic"/>
          <w:sz w:val="22"/>
          <w:szCs w:val="22"/>
        </w:rPr>
        <w:t xml:space="preserve"> </w:t>
      </w:r>
      <w:r w:rsidR="005A1C79">
        <w:rPr>
          <w:rFonts w:ascii="Century Gothic" w:hAnsi="Century Gothic"/>
          <w:sz w:val="22"/>
          <w:szCs w:val="22"/>
        </w:rPr>
        <w:t>24-</w:t>
      </w:r>
      <w:r w:rsidR="001E1C33">
        <w:rPr>
          <w:rFonts w:ascii="Century Gothic" w:hAnsi="Century Gothic"/>
          <w:sz w:val="22"/>
          <w:szCs w:val="22"/>
        </w:rPr>
        <w:t>fader</w:t>
      </w:r>
      <w:r>
        <w:rPr>
          <w:rFonts w:ascii="Century Gothic" w:hAnsi="Century Gothic"/>
          <w:sz w:val="22"/>
          <w:szCs w:val="22"/>
        </w:rPr>
        <w:t xml:space="preserve"> Argo M and </w:t>
      </w:r>
      <w:r w:rsidR="001E1C33">
        <w:rPr>
          <w:rFonts w:ascii="Century Gothic" w:hAnsi="Century Gothic"/>
          <w:sz w:val="22"/>
          <w:szCs w:val="22"/>
        </w:rPr>
        <w:t xml:space="preserve">12-fader </w:t>
      </w:r>
      <w:r>
        <w:rPr>
          <w:rFonts w:ascii="Century Gothic" w:hAnsi="Century Gothic"/>
          <w:sz w:val="22"/>
          <w:szCs w:val="22"/>
        </w:rPr>
        <w:t xml:space="preserve">Type R </w:t>
      </w:r>
      <w:r w:rsidR="00395D1E" w:rsidRPr="00E960A6">
        <w:rPr>
          <w:rFonts w:ascii="Century Gothic" w:hAnsi="Century Gothic"/>
          <w:sz w:val="22"/>
          <w:szCs w:val="22"/>
        </w:rPr>
        <w:t>IP</w:t>
      </w:r>
      <w:r w:rsidR="00395D1E">
        <w:rPr>
          <w:rFonts w:ascii="Century Gothic" w:hAnsi="Century Gothic"/>
          <w:sz w:val="22"/>
          <w:szCs w:val="22"/>
        </w:rPr>
        <w:t>-based</w:t>
      </w:r>
      <w:r w:rsidR="00395D1E" w:rsidRPr="00E960A6">
        <w:rPr>
          <w:rFonts w:ascii="Century Gothic" w:hAnsi="Century Gothic"/>
          <w:sz w:val="22"/>
          <w:szCs w:val="22"/>
        </w:rPr>
        <w:t xml:space="preserve"> mixing system</w:t>
      </w:r>
      <w:r w:rsidR="00D366FC">
        <w:rPr>
          <w:rFonts w:ascii="Century Gothic" w:hAnsi="Century Gothic"/>
          <w:sz w:val="22"/>
          <w:szCs w:val="22"/>
        </w:rPr>
        <w:t>,</w:t>
      </w:r>
      <w:r>
        <w:rPr>
          <w:rFonts w:ascii="Century Gothic" w:hAnsi="Century Gothic"/>
          <w:sz w:val="22"/>
          <w:szCs w:val="22"/>
        </w:rPr>
        <w:t xml:space="preserve"> will all make their ISE debut. </w:t>
      </w:r>
      <w:r w:rsidR="001E1C33">
        <w:rPr>
          <w:rFonts w:ascii="Century Gothic" w:hAnsi="Century Gothic"/>
          <w:sz w:val="22"/>
          <w:szCs w:val="22"/>
        </w:rPr>
        <w:t xml:space="preserve">The Argo M and Type R will both be connected via True Control, which </w:t>
      </w:r>
      <w:r w:rsidR="001E1C33" w:rsidRPr="00E960A6">
        <w:rPr>
          <w:rFonts w:ascii="Century Gothic" w:hAnsi="Century Gothic" w:cs="Calibri"/>
          <w:sz w:val="22"/>
          <w:szCs w:val="22"/>
        </w:rPr>
        <w:t>enables Calrec mixing systems to meet the changing requirements of all content providers, from</w:t>
      </w:r>
      <w:r w:rsidR="005A1C79">
        <w:rPr>
          <w:rFonts w:ascii="Century Gothic" w:hAnsi="Century Gothic" w:cs="Calibri"/>
          <w:sz w:val="22"/>
          <w:szCs w:val="22"/>
        </w:rPr>
        <w:t xml:space="preserve"> regional sports</w:t>
      </w:r>
      <w:r w:rsidR="001E1C33" w:rsidRPr="00E960A6">
        <w:rPr>
          <w:rFonts w:ascii="Century Gothic" w:hAnsi="Century Gothic" w:cs="Calibri"/>
          <w:sz w:val="22"/>
          <w:szCs w:val="22"/>
        </w:rPr>
        <w:t xml:space="preserve"> to </w:t>
      </w:r>
      <w:r w:rsidR="00040654">
        <w:rPr>
          <w:rFonts w:ascii="Century Gothic" w:hAnsi="Century Gothic" w:cs="Calibri"/>
          <w:sz w:val="22"/>
          <w:szCs w:val="22"/>
        </w:rPr>
        <w:t xml:space="preserve">major broadcasters covering </w:t>
      </w:r>
      <w:r w:rsidR="001E1C33" w:rsidRPr="00E960A6">
        <w:rPr>
          <w:rFonts w:ascii="Century Gothic" w:hAnsi="Century Gothic" w:cs="Calibri"/>
          <w:sz w:val="22"/>
          <w:szCs w:val="22"/>
        </w:rPr>
        <w:t>the biggest live broadcast events such as the 2024 Summer Games and the US elections.</w:t>
      </w:r>
    </w:p>
    <w:p w14:paraId="7A82654E" w14:textId="77777777" w:rsidR="0020785C" w:rsidRDefault="0020785C" w:rsidP="00E960A6">
      <w:pPr>
        <w:spacing w:line="276" w:lineRule="auto"/>
        <w:rPr>
          <w:rFonts w:ascii="Century Gothic" w:hAnsi="Century Gothic"/>
          <w:sz w:val="22"/>
          <w:szCs w:val="22"/>
        </w:rPr>
      </w:pPr>
    </w:p>
    <w:p w14:paraId="4F885AD5" w14:textId="3C90A7FE" w:rsidR="0020785C" w:rsidRPr="00510BED" w:rsidRDefault="0020785C" w:rsidP="0020785C">
      <w:pPr>
        <w:spacing w:line="276" w:lineRule="auto"/>
        <w:rPr>
          <w:rFonts w:ascii="Century Gothic" w:hAnsi="Century Gothic"/>
          <w:sz w:val="22"/>
          <w:szCs w:val="22"/>
        </w:rPr>
      </w:pPr>
      <w:r w:rsidRPr="00E960A6">
        <w:rPr>
          <w:rFonts w:ascii="Century Gothic" w:hAnsi="Century Gothic"/>
          <w:b/>
          <w:bCs/>
          <w:sz w:val="22"/>
          <w:szCs w:val="22"/>
        </w:rPr>
        <w:t xml:space="preserve">True Control 2.0 – </w:t>
      </w:r>
      <w:r w:rsidR="00040654">
        <w:rPr>
          <w:rFonts w:ascii="Century Gothic" w:hAnsi="Century Gothic"/>
          <w:b/>
          <w:bCs/>
          <w:sz w:val="22"/>
          <w:szCs w:val="22"/>
        </w:rPr>
        <w:t>Super</w:t>
      </w:r>
      <w:r w:rsidR="00866C5C">
        <w:rPr>
          <w:rFonts w:ascii="Century Gothic" w:hAnsi="Century Gothic"/>
          <w:b/>
          <w:bCs/>
          <w:sz w:val="22"/>
          <w:szCs w:val="22"/>
        </w:rPr>
        <w:t>charging remote production</w:t>
      </w:r>
      <w:r w:rsidRPr="00E960A6">
        <w:rPr>
          <w:rFonts w:ascii="Century Gothic" w:hAnsi="Century Gothic"/>
          <w:b/>
          <w:bCs/>
          <w:sz w:val="22"/>
          <w:szCs w:val="22"/>
        </w:rPr>
        <w:br/>
      </w:r>
      <w:r w:rsidRPr="00E960A6">
        <w:rPr>
          <w:rFonts w:ascii="Century Gothic" w:hAnsi="Century Gothic"/>
          <w:sz w:val="22"/>
          <w:szCs w:val="22"/>
        </w:rPr>
        <w:t>True Control 2.0 delivers expanded levels of control in two key areas. Firstly, it gives users far greater levels of remote control without the limitations of mirroring or parallel controlling, with control of an expanded feature-set including EQ, dynamics, routing, direct outputs and delay. More fundamentally, it gives broadcasters</w:t>
      </w:r>
      <w:r w:rsidR="00D4160A">
        <w:rPr>
          <w:rFonts w:ascii="Century Gothic" w:hAnsi="Century Gothic"/>
          <w:sz w:val="22"/>
          <w:szCs w:val="22"/>
        </w:rPr>
        <w:t xml:space="preserve"> and content </w:t>
      </w:r>
      <w:r w:rsidR="00866C5C">
        <w:rPr>
          <w:rFonts w:ascii="Century Gothic" w:hAnsi="Century Gothic"/>
          <w:sz w:val="22"/>
          <w:szCs w:val="22"/>
        </w:rPr>
        <w:t>providers</w:t>
      </w:r>
      <w:r w:rsidRPr="00E960A6">
        <w:rPr>
          <w:rFonts w:ascii="Century Gothic" w:hAnsi="Century Gothic"/>
          <w:sz w:val="22"/>
          <w:szCs w:val="22"/>
        </w:rPr>
        <w:t xml:space="preserve"> unparalleled flexibility to scale their remote productions as needed by expanding the number of products it works with. True Control 2.0 is available on ImPulseV</w:t>
      </w:r>
      <w:r>
        <w:rPr>
          <w:rFonts w:ascii="Century Gothic" w:hAnsi="Century Gothic"/>
          <w:sz w:val="22"/>
          <w:szCs w:val="22"/>
        </w:rPr>
        <w:t xml:space="preserve">, </w:t>
      </w:r>
      <w:r w:rsidRPr="00E960A6">
        <w:rPr>
          <w:rFonts w:ascii="Century Gothic" w:hAnsi="Century Gothic"/>
          <w:sz w:val="22"/>
          <w:szCs w:val="22"/>
        </w:rPr>
        <w:t xml:space="preserve">Calrec’s cloud-based DSP processing core, </w:t>
      </w:r>
      <w:r>
        <w:rPr>
          <w:rFonts w:ascii="Century Gothic" w:hAnsi="Century Gothic"/>
          <w:sz w:val="22"/>
          <w:szCs w:val="22"/>
        </w:rPr>
        <w:t xml:space="preserve">as well as </w:t>
      </w:r>
      <w:r w:rsidRPr="00E960A6">
        <w:rPr>
          <w:rFonts w:ascii="Century Gothic" w:hAnsi="Century Gothic"/>
          <w:sz w:val="22"/>
          <w:szCs w:val="22"/>
        </w:rPr>
        <w:t>Argo M, Argo Q</w:t>
      </w:r>
      <w:r>
        <w:rPr>
          <w:rFonts w:ascii="Century Gothic" w:hAnsi="Century Gothic"/>
          <w:sz w:val="22"/>
          <w:szCs w:val="22"/>
        </w:rPr>
        <w:t xml:space="preserve">, </w:t>
      </w:r>
      <w:r w:rsidRPr="00E960A6">
        <w:rPr>
          <w:rFonts w:ascii="Century Gothic" w:hAnsi="Century Gothic"/>
          <w:sz w:val="22"/>
          <w:szCs w:val="22"/>
        </w:rPr>
        <w:t>Argo S</w:t>
      </w:r>
      <w:r>
        <w:rPr>
          <w:rFonts w:ascii="Century Gothic" w:hAnsi="Century Gothic"/>
          <w:sz w:val="22"/>
          <w:szCs w:val="22"/>
        </w:rPr>
        <w:t xml:space="preserve"> and </w:t>
      </w:r>
      <w:r w:rsidRPr="00E960A6">
        <w:rPr>
          <w:rFonts w:ascii="Century Gothic" w:hAnsi="Century Gothic"/>
          <w:sz w:val="22"/>
          <w:szCs w:val="22"/>
        </w:rPr>
        <w:t>Type R, allowing any of these products to remotely control any other True Control 2.0 enabled product. Moreover, any one of these controller consoles can access up to five other consoles simultaneously.</w:t>
      </w:r>
      <w:r>
        <w:rPr>
          <w:rFonts w:ascii="Century Gothic" w:hAnsi="Century Gothic"/>
          <w:sz w:val="22"/>
          <w:szCs w:val="22"/>
        </w:rPr>
        <w:t xml:space="preserve"> </w:t>
      </w:r>
    </w:p>
    <w:p w14:paraId="4A5FA36A" w14:textId="77777777" w:rsidR="00FA2B1B" w:rsidRDefault="00FA2B1B" w:rsidP="00E960A6">
      <w:pPr>
        <w:spacing w:line="276" w:lineRule="auto"/>
        <w:rPr>
          <w:rFonts w:ascii="Century Gothic" w:hAnsi="Century Gothic"/>
          <w:sz w:val="22"/>
          <w:szCs w:val="22"/>
        </w:rPr>
      </w:pPr>
    </w:p>
    <w:p w14:paraId="1D92DE54" w14:textId="776C5A74" w:rsidR="00FA2B1B" w:rsidRPr="00B34D2C" w:rsidRDefault="00FA2B1B" w:rsidP="00FA2B1B">
      <w:pPr>
        <w:spacing w:line="276" w:lineRule="auto"/>
        <w:rPr>
          <w:rFonts w:ascii="Century Gothic" w:hAnsi="Century Gothic"/>
          <w:b/>
          <w:bCs/>
          <w:sz w:val="22"/>
          <w:szCs w:val="22"/>
        </w:rPr>
      </w:pPr>
      <w:r w:rsidRPr="00B34D2C">
        <w:rPr>
          <w:rFonts w:ascii="Century Gothic" w:hAnsi="Century Gothic"/>
          <w:b/>
          <w:bCs/>
          <w:sz w:val="22"/>
          <w:szCs w:val="22"/>
        </w:rPr>
        <w:t xml:space="preserve">Argo M – </w:t>
      </w:r>
      <w:r w:rsidR="00040654">
        <w:rPr>
          <w:rFonts w:ascii="Century Gothic" w:hAnsi="Century Gothic"/>
          <w:b/>
          <w:bCs/>
          <w:sz w:val="22"/>
          <w:szCs w:val="22"/>
        </w:rPr>
        <w:t xml:space="preserve">All the power and flexibility of </w:t>
      </w:r>
      <w:r w:rsidR="00510BED">
        <w:rPr>
          <w:rFonts w:ascii="Century Gothic" w:hAnsi="Century Gothic"/>
          <w:b/>
          <w:bCs/>
          <w:sz w:val="22"/>
          <w:szCs w:val="22"/>
        </w:rPr>
        <w:t xml:space="preserve">Argo in a </w:t>
      </w:r>
      <w:r w:rsidR="00040654">
        <w:rPr>
          <w:rFonts w:ascii="Century Gothic" w:hAnsi="Century Gothic"/>
          <w:b/>
          <w:bCs/>
          <w:sz w:val="22"/>
          <w:szCs w:val="22"/>
        </w:rPr>
        <w:t>compact footprint</w:t>
      </w:r>
    </w:p>
    <w:p w14:paraId="7C4D7A23" w14:textId="6BFCBF96" w:rsidR="003F24E3" w:rsidRDefault="00FA2B1B" w:rsidP="003F24E3">
      <w:pPr>
        <w:spacing w:line="276" w:lineRule="auto"/>
        <w:rPr>
          <w:rFonts w:ascii="Century Gothic" w:hAnsi="Century Gothic"/>
          <w:sz w:val="22"/>
          <w:szCs w:val="22"/>
        </w:rPr>
      </w:pPr>
      <w:r>
        <w:rPr>
          <w:rFonts w:ascii="Century Gothic" w:hAnsi="Century Gothic"/>
          <w:sz w:val="22"/>
          <w:szCs w:val="22"/>
        </w:rPr>
        <w:t>Calrec is showcasing its new 24-fader Argo M console</w:t>
      </w:r>
      <w:r w:rsidR="0020785C">
        <w:rPr>
          <w:rFonts w:ascii="Century Gothic" w:hAnsi="Century Gothic"/>
          <w:sz w:val="22"/>
          <w:szCs w:val="22"/>
        </w:rPr>
        <w:t xml:space="preserve">, </w:t>
      </w:r>
      <w:r w:rsidR="001B5BC9">
        <w:rPr>
          <w:rFonts w:ascii="Century Gothic" w:hAnsi="Century Gothic"/>
          <w:sz w:val="22"/>
          <w:szCs w:val="22"/>
        </w:rPr>
        <w:t xml:space="preserve">which will be </w:t>
      </w:r>
      <w:r w:rsidR="0020785C">
        <w:rPr>
          <w:rFonts w:ascii="Century Gothic" w:hAnsi="Century Gothic"/>
          <w:sz w:val="22"/>
          <w:szCs w:val="22"/>
        </w:rPr>
        <w:t>controlled by True Control 2.0</w:t>
      </w:r>
      <w:r>
        <w:rPr>
          <w:rFonts w:ascii="Century Gothic" w:hAnsi="Century Gothic"/>
          <w:sz w:val="22"/>
          <w:szCs w:val="22"/>
        </w:rPr>
        <w:t>. B</w:t>
      </w:r>
      <w:r w:rsidRPr="00B34D2C">
        <w:rPr>
          <w:rFonts w:ascii="Century Gothic" w:hAnsi="Century Gothic"/>
          <w:sz w:val="22"/>
          <w:szCs w:val="22"/>
        </w:rPr>
        <w:t xml:space="preserve">uilt on the same multi award-winning technology that powers Calrec’s established Argo platform, the Argo M brings the same feature set and operational familiarity as the larger Argo Q and Argo S consoles in a compact 24- or 36-fader footprint. </w:t>
      </w:r>
      <w:r w:rsidR="00040654">
        <w:rPr>
          <w:rFonts w:ascii="Century Gothic" w:hAnsi="Century Gothic"/>
          <w:sz w:val="22"/>
          <w:szCs w:val="22"/>
        </w:rPr>
        <w:t xml:space="preserve">Ideal </w:t>
      </w:r>
      <w:r w:rsidRPr="00B34D2C">
        <w:rPr>
          <w:rFonts w:ascii="Century Gothic" w:hAnsi="Century Gothic"/>
          <w:sz w:val="22"/>
          <w:szCs w:val="22"/>
        </w:rPr>
        <w:t>for small to medium</w:t>
      </w:r>
      <w:r w:rsidR="00040654">
        <w:rPr>
          <w:rFonts w:ascii="Century Gothic" w:hAnsi="Century Gothic"/>
          <w:sz w:val="22"/>
          <w:szCs w:val="22"/>
        </w:rPr>
        <w:t>-scale</w:t>
      </w:r>
      <w:r w:rsidRPr="00B34D2C">
        <w:rPr>
          <w:rFonts w:ascii="Century Gothic" w:hAnsi="Century Gothic"/>
          <w:sz w:val="22"/>
          <w:szCs w:val="22"/>
        </w:rPr>
        <w:t xml:space="preserve"> applications, Argo M is a plug-and-play </w:t>
      </w:r>
      <w:r w:rsidR="00040654">
        <w:rPr>
          <w:rFonts w:ascii="Century Gothic" w:hAnsi="Century Gothic"/>
          <w:sz w:val="22"/>
          <w:szCs w:val="22"/>
        </w:rPr>
        <w:t xml:space="preserve">broadcast audio </w:t>
      </w:r>
      <w:r w:rsidR="003F24E3">
        <w:rPr>
          <w:rFonts w:ascii="Century Gothic" w:hAnsi="Century Gothic"/>
          <w:sz w:val="22"/>
          <w:szCs w:val="22"/>
        </w:rPr>
        <w:t xml:space="preserve">solution with integrated DSP </w:t>
      </w:r>
      <w:r w:rsidR="003F24E3" w:rsidRPr="00B34D2C">
        <w:rPr>
          <w:rFonts w:ascii="Century Gothic" w:hAnsi="Century Gothic"/>
          <w:sz w:val="22"/>
          <w:szCs w:val="22"/>
        </w:rPr>
        <w:t>and no networking or PTP sync required for independent operation</w:t>
      </w:r>
      <w:r w:rsidR="003F24E3">
        <w:rPr>
          <w:rFonts w:ascii="Century Gothic" w:hAnsi="Century Gothic"/>
          <w:sz w:val="22"/>
          <w:szCs w:val="22"/>
        </w:rPr>
        <w:t xml:space="preserve"> and has the ability to connect to an ST2110 networked environment.</w:t>
      </w:r>
      <w:r w:rsidR="003F24E3" w:rsidRPr="003F24E3">
        <w:rPr>
          <w:rFonts w:ascii="Century Gothic" w:hAnsi="Century Gothic"/>
          <w:sz w:val="22"/>
          <w:szCs w:val="22"/>
        </w:rPr>
        <w:t xml:space="preserve"> </w:t>
      </w:r>
      <w:r w:rsidR="003F24E3">
        <w:rPr>
          <w:rFonts w:ascii="Century Gothic" w:hAnsi="Century Gothic"/>
          <w:sz w:val="22"/>
          <w:szCs w:val="22"/>
        </w:rPr>
        <w:t>Argo M features</w:t>
      </w:r>
      <w:r w:rsidR="003F24E3" w:rsidRPr="00B34D2C">
        <w:rPr>
          <w:rFonts w:ascii="Century Gothic" w:hAnsi="Century Gothic"/>
          <w:sz w:val="22"/>
          <w:szCs w:val="22"/>
        </w:rPr>
        <w:t xml:space="preserve"> built-in analogue </w:t>
      </w:r>
      <w:r w:rsidR="003F24E3" w:rsidRPr="00B34D2C">
        <w:rPr>
          <w:rFonts w:ascii="Century Gothic" w:hAnsi="Century Gothic"/>
          <w:sz w:val="22"/>
          <w:szCs w:val="22"/>
        </w:rPr>
        <w:lastRenderedPageBreak/>
        <w:t>and digital audio I/O and GPIO, 3 x modular I/O slots for further expansion, and a MADI I/O port via an SFP.</w:t>
      </w:r>
    </w:p>
    <w:p w14:paraId="3AEEFAF0" w14:textId="77777777" w:rsidR="00FA2B1B" w:rsidRPr="00B34D2C" w:rsidRDefault="00FA2B1B" w:rsidP="00FA2B1B">
      <w:pPr>
        <w:spacing w:line="276" w:lineRule="auto"/>
        <w:contextualSpacing/>
        <w:rPr>
          <w:rFonts w:ascii="Century Gothic" w:eastAsia="Times New Roman" w:hAnsi="Century Gothic"/>
          <w:b/>
          <w:bCs/>
          <w:sz w:val="22"/>
          <w:szCs w:val="22"/>
        </w:rPr>
      </w:pPr>
    </w:p>
    <w:p w14:paraId="7D1DA0B3" w14:textId="58DF16FC" w:rsidR="00FA2B1B" w:rsidRPr="00B34D2C" w:rsidRDefault="00FA2B1B" w:rsidP="00FA2B1B">
      <w:pPr>
        <w:spacing w:line="276" w:lineRule="auto"/>
        <w:rPr>
          <w:rFonts w:ascii="Century Gothic" w:hAnsi="Century Gothic"/>
          <w:sz w:val="22"/>
          <w:szCs w:val="22"/>
        </w:rPr>
      </w:pPr>
      <w:r>
        <w:rPr>
          <w:rFonts w:ascii="Century Gothic" w:eastAsia="Times New Roman" w:hAnsi="Century Gothic"/>
          <w:sz w:val="22"/>
          <w:szCs w:val="22"/>
        </w:rPr>
        <w:t>S</w:t>
      </w:r>
      <w:r w:rsidRPr="00B34D2C">
        <w:rPr>
          <w:rFonts w:ascii="Century Gothic" w:eastAsia="Times New Roman" w:hAnsi="Century Gothic"/>
          <w:sz w:val="22"/>
          <w:szCs w:val="22"/>
        </w:rPr>
        <w:t>upport</w:t>
      </w:r>
      <w:r>
        <w:rPr>
          <w:rFonts w:ascii="Century Gothic" w:eastAsia="Times New Roman" w:hAnsi="Century Gothic"/>
          <w:sz w:val="22"/>
          <w:szCs w:val="22"/>
        </w:rPr>
        <w:t>ing</w:t>
      </w:r>
      <w:r w:rsidRPr="00B34D2C">
        <w:rPr>
          <w:rFonts w:ascii="Century Gothic" w:eastAsia="Times New Roman" w:hAnsi="Century Gothic"/>
          <w:sz w:val="22"/>
          <w:szCs w:val="22"/>
        </w:rPr>
        <w:t xml:space="preserve"> </w:t>
      </w:r>
      <w:r w:rsidRPr="00B34D2C">
        <w:rPr>
          <w:rFonts w:ascii="Century Gothic" w:hAnsi="Century Gothic"/>
          <w:sz w:val="22"/>
          <w:szCs w:val="22"/>
        </w:rPr>
        <w:t xml:space="preserve">5.1.2, 5.1.4, 7.1.2 and 7.1.4. </w:t>
      </w:r>
      <w:r w:rsidRPr="00B34D2C">
        <w:rPr>
          <w:rFonts w:ascii="Century Gothic" w:eastAsia="Times New Roman" w:hAnsi="Century Gothic"/>
          <w:sz w:val="22"/>
          <w:szCs w:val="22"/>
        </w:rPr>
        <w:t xml:space="preserve">immersive paths for </w:t>
      </w:r>
      <w:r w:rsidRPr="00B34D2C">
        <w:rPr>
          <w:rFonts w:ascii="Century Gothic" w:hAnsi="Century Gothic"/>
          <w:sz w:val="22"/>
          <w:szCs w:val="22"/>
        </w:rPr>
        <w:t xml:space="preserve">input channels, busses, metering and monitoring as standard, </w:t>
      </w:r>
      <w:r w:rsidRPr="00B34D2C">
        <w:rPr>
          <w:rFonts w:ascii="Century Gothic" w:eastAsia="Times New Roman" w:hAnsi="Century Gothic"/>
          <w:sz w:val="22"/>
          <w:szCs w:val="22"/>
        </w:rPr>
        <w:t xml:space="preserve">Argo M </w:t>
      </w:r>
      <w:r>
        <w:rPr>
          <w:rFonts w:ascii="Century Gothic" w:eastAsia="Times New Roman" w:hAnsi="Century Gothic"/>
          <w:sz w:val="22"/>
          <w:szCs w:val="22"/>
        </w:rPr>
        <w:t>ha</w:t>
      </w:r>
      <w:r w:rsidRPr="00B34D2C">
        <w:rPr>
          <w:rFonts w:ascii="Century Gothic" w:eastAsia="Times New Roman" w:hAnsi="Century Gothic"/>
          <w:sz w:val="22"/>
          <w:szCs w:val="22"/>
        </w:rPr>
        <w:t>s</w:t>
      </w:r>
      <w:r>
        <w:rPr>
          <w:rFonts w:ascii="Century Gothic" w:eastAsia="Times New Roman" w:hAnsi="Century Gothic"/>
          <w:sz w:val="22"/>
          <w:szCs w:val="22"/>
        </w:rPr>
        <w:t xml:space="preserve"> the </w:t>
      </w:r>
      <w:r w:rsidRPr="00B34D2C">
        <w:rPr>
          <w:rFonts w:ascii="Century Gothic" w:hAnsi="Century Gothic"/>
          <w:sz w:val="22"/>
          <w:szCs w:val="22"/>
        </w:rPr>
        <w:t>same familiar Calrec Assist UI for remote control on a standard web browser. Meanwhile, the Calrec Connect AoIP system manager makes IP streams easy to manage and adds essential broadcast functionality.</w:t>
      </w:r>
    </w:p>
    <w:p w14:paraId="74AAF939" w14:textId="77777777" w:rsidR="00FA2B1B" w:rsidRPr="00B34D2C" w:rsidRDefault="00FA2B1B" w:rsidP="00FA2B1B">
      <w:pPr>
        <w:spacing w:line="276" w:lineRule="auto"/>
        <w:rPr>
          <w:rFonts w:ascii="Century Gothic" w:hAnsi="Century Gothic"/>
          <w:sz w:val="22"/>
          <w:szCs w:val="22"/>
        </w:rPr>
      </w:pPr>
    </w:p>
    <w:p w14:paraId="5E27E5D5" w14:textId="7BDC824A" w:rsidR="00FA2B1B" w:rsidRDefault="00350864" w:rsidP="00FA2B1B">
      <w:pPr>
        <w:spacing w:line="276" w:lineRule="auto"/>
        <w:rPr>
          <w:rFonts w:ascii="Century Gothic" w:hAnsi="Century Gothic"/>
          <w:sz w:val="22"/>
          <w:szCs w:val="22"/>
        </w:rPr>
      </w:pPr>
      <w:r w:rsidRPr="00533F66">
        <w:rPr>
          <w:rFonts w:ascii="Century Gothic" w:hAnsi="Century Gothic"/>
          <w:sz w:val="22"/>
          <w:szCs w:val="22"/>
        </w:rPr>
        <w:t xml:space="preserve">Argo M can be paired with Calrec’s </w:t>
      </w:r>
      <w:r w:rsidRPr="00533F66">
        <w:rPr>
          <w:rFonts w:ascii="Century Gothic" w:hAnsi="Century Gothic" w:cs="Calibri"/>
          <w:color w:val="000000"/>
          <w:sz w:val="22"/>
          <w:szCs w:val="22"/>
          <w:bdr w:val="none" w:sz="0" w:space="0" w:color="auto" w:frame="1"/>
        </w:rPr>
        <w:t>ImPulse, ImPulse1 and ImPulseV processing cores.</w:t>
      </w:r>
      <w:r>
        <w:rPr>
          <w:rFonts w:ascii="Aptos" w:hAnsi="Aptos" w:cs="Calibri"/>
          <w:color w:val="000000"/>
          <w:sz w:val="22"/>
          <w:szCs w:val="22"/>
          <w:bdr w:val="none" w:sz="0" w:space="0" w:color="auto" w:frame="1"/>
        </w:rPr>
        <w:t xml:space="preserve"> </w:t>
      </w:r>
      <w:r w:rsidR="00FA2B1B" w:rsidRPr="00B34D2C">
        <w:rPr>
          <w:rFonts w:ascii="Century Gothic" w:hAnsi="Century Gothic"/>
          <w:sz w:val="22"/>
          <w:szCs w:val="22"/>
        </w:rPr>
        <w:t>It</w:t>
      </w:r>
      <w:r w:rsidR="00FA2B1B">
        <w:rPr>
          <w:rFonts w:ascii="Century Gothic" w:hAnsi="Century Gothic"/>
          <w:sz w:val="22"/>
          <w:szCs w:val="22"/>
        </w:rPr>
        <w:t>'</w:t>
      </w:r>
      <w:r w:rsidR="00FA2B1B" w:rsidRPr="00B34D2C">
        <w:rPr>
          <w:rFonts w:ascii="Century Gothic" w:hAnsi="Century Gothic"/>
          <w:sz w:val="22"/>
          <w:szCs w:val="22"/>
        </w:rPr>
        <w:t xml:space="preserve">s available with </w:t>
      </w:r>
      <w:r w:rsidR="00FA2B1B" w:rsidRPr="00B34D2C">
        <w:rPr>
          <w:rFonts w:ascii="Century Gothic" w:hAnsi="Century Gothic"/>
          <w:sz w:val="22"/>
          <w:szCs w:val="22"/>
          <w:shd w:val="clear" w:color="auto" w:fill="FFFFFF" w:themeFill="background1"/>
        </w:rPr>
        <w:t>304 or 356</w:t>
      </w:r>
      <w:r w:rsidR="00FA2B1B" w:rsidRPr="00B34D2C">
        <w:rPr>
          <w:rFonts w:ascii="Century Gothic" w:hAnsi="Century Gothic"/>
          <w:sz w:val="22"/>
          <w:szCs w:val="22"/>
        </w:rPr>
        <w:t xml:space="preserve"> internal DSP processing paths, while external ImPulse and ImPulse1 processing cores can expand processing capacity to 432 DSP paths as well as provide additional redundancy. This enables customers to expand Argo M as their production demands grow. </w:t>
      </w:r>
      <w:bookmarkStart w:id="0" w:name="_Hlk176165579"/>
      <w:r w:rsidR="00FA2B1B" w:rsidRPr="00B34D2C">
        <w:rPr>
          <w:rFonts w:ascii="Century Gothic" w:hAnsi="Century Gothic"/>
          <w:sz w:val="22"/>
          <w:szCs w:val="22"/>
        </w:rPr>
        <w:t xml:space="preserve">With up to four Argo surfaces able to share access to a pair of redundant ImPulse cores, Argo M can also connect to an existing ImPulse core alongside other Argo surfaces to create multi-console environments. </w:t>
      </w:r>
      <w:bookmarkEnd w:id="0"/>
      <w:r w:rsidR="00FA2B1B" w:rsidRPr="00B34D2C">
        <w:rPr>
          <w:rFonts w:ascii="Century Gothic" w:hAnsi="Century Gothic"/>
          <w:sz w:val="22"/>
          <w:szCs w:val="22"/>
        </w:rPr>
        <w:t>While the introduction of ImPulseV</w:t>
      </w:r>
      <w:r w:rsidR="005A1C79">
        <w:rPr>
          <w:rFonts w:ascii="Century Gothic" w:hAnsi="Century Gothic"/>
          <w:sz w:val="22"/>
          <w:szCs w:val="22"/>
        </w:rPr>
        <w:t xml:space="preserve">, </w:t>
      </w:r>
      <w:r w:rsidR="00FA2B1B" w:rsidRPr="00E960A6">
        <w:rPr>
          <w:rFonts w:ascii="Century Gothic" w:hAnsi="Century Gothic"/>
          <w:sz w:val="22"/>
          <w:szCs w:val="22"/>
        </w:rPr>
        <w:t>Calrec’s cloud-based DSP processing core</w:t>
      </w:r>
      <w:r w:rsidR="00FA2B1B">
        <w:rPr>
          <w:rFonts w:ascii="Century Gothic" w:hAnsi="Century Gothic"/>
          <w:sz w:val="22"/>
          <w:szCs w:val="22"/>
        </w:rPr>
        <w:t>,</w:t>
      </w:r>
      <w:r w:rsidR="00FA2B1B" w:rsidRPr="00B34D2C">
        <w:rPr>
          <w:rFonts w:ascii="Century Gothic" w:hAnsi="Century Gothic"/>
          <w:sz w:val="22"/>
          <w:szCs w:val="22"/>
        </w:rPr>
        <w:t xml:space="preserve"> gives Argo M access to cloud-based DSP packs, with scalable and secure cloud-native DSP processing core and control software on demand.</w:t>
      </w:r>
    </w:p>
    <w:p w14:paraId="54CF28EF" w14:textId="77777777" w:rsidR="0026254E" w:rsidRDefault="0026254E" w:rsidP="00FA2B1B">
      <w:pPr>
        <w:spacing w:line="276" w:lineRule="auto"/>
        <w:rPr>
          <w:rFonts w:ascii="Century Gothic" w:hAnsi="Century Gothic"/>
          <w:sz w:val="22"/>
          <w:szCs w:val="22"/>
        </w:rPr>
      </w:pPr>
    </w:p>
    <w:p w14:paraId="359FD57D" w14:textId="11187BC1" w:rsidR="0075702C" w:rsidRPr="00FA2B1B" w:rsidRDefault="0075702C" w:rsidP="00B34D2C">
      <w:pPr>
        <w:spacing w:line="276" w:lineRule="auto"/>
        <w:rPr>
          <w:rFonts w:ascii="Century Gothic" w:hAnsi="Century Gothic"/>
          <w:sz w:val="22"/>
          <w:szCs w:val="22"/>
        </w:rPr>
      </w:pPr>
      <w:r w:rsidRPr="00E960A6">
        <w:rPr>
          <w:rFonts w:ascii="Century Gothic" w:hAnsi="Century Gothic"/>
          <w:b/>
          <w:bCs/>
          <w:sz w:val="22"/>
          <w:szCs w:val="22"/>
        </w:rPr>
        <w:t>Type R</w:t>
      </w:r>
      <w:r w:rsidR="00B34D2C">
        <w:rPr>
          <w:rFonts w:ascii="Century Gothic" w:hAnsi="Century Gothic"/>
          <w:b/>
          <w:bCs/>
          <w:sz w:val="22"/>
          <w:szCs w:val="22"/>
        </w:rPr>
        <w:t xml:space="preserve"> – </w:t>
      </w:r>
      <w:r w:rsidR="00AE548A">
        <w:rPr>
          <w:rFonts w:ascii="Century Gothic" w:hAnsi="Century Gothic"/>
          <w:b/>
          <w:bCs/>
          <w:sz w:val="22"/>
          <w:szCs w:val="22"/>
        </w:rPr>
        <w:t>T</w:t>
      </w:r>
      <w:r w:rsidR="00B34D2C">
        <w:rPr>
          <w:rFonts w:ascii="Century Gothic" w:hAnsi="Century Gothic"/>
          <w:b/>
          <w:bCs/>
          <w:sz w:val="22"/>
          <w:szCs w:val="22"/>
        </w:rPr>
        <w:t>he</w:t>
      </w:r>
      <w:r w:rsidR="00AE548A">
        <w:rPr>
          <w:rFonts w:ascii="Century Gothic" w:hAnsi="Century Gothic"/>
          <w:b/>
          <w:bCs/>
          <w:sz w:val="22"/>
          <w:szCs w:val="22"/>
        </w:rPr>
        <w:t xml:space="preserve"> IP</w:t>
      </w:r>
      <w:r w:rsidR="00B34D2C">
        <w:rPr>
          <w:rFonts w:ascii="Century Gothic" w:hAnsi="Century Gothic"/>
          <w:b/>
          <w:bCs/>
          <w:sz w:val="22"/>
          <w:szCs w:val="22"/>
        </w:rPr>
        <w:t xml:space="preserve"> building block</w:t>
      </w:r>
      <w:r w:rsidR="001E2402">
        <w:rPr>
          <w:rFonts w:ascii="Century Gothic" w:hAnsi="Century Gothic"/>
          <w:b/>
          <w:bCs/>
          <w:sz w:val="22"/>
          <w:szCs w:val="22"/>
        </w:rPr>
        <w:t>s</w:t>
      </w:r>
      <w:r w:rsidR="0036359A">
        <w:rPr>
          <w:rFonts w:ascii="Century Gothic" w:hAnsi="Century Gothic"/>
          <w:b/>
          <w:bCs/>
          <w:sz w:val="22"/>
          <w:szCs w:val="22"/>
        </w:rPr>
        <w:t xml:space="preserve"> for your TV or radio station</w:t>
      </w:r>
    </w:p>
    <w:p w14:paraId="4FCDE0BE" w14:textId="696387A1" w:rsidR="0075702C" w:rsidRPr="00E960A6" w:rsidRDefault="0075702C" w:rsidP="005A1C79">
      <w:pPr>
        <w:spacing w:line="276" w:lineRule="auto"/>
        <w:rPr>
          <w:rFonts w:ascii="Century Gothic" w:hAnsi="Century Gothic"/>
          <w:sz w:val="22"/>
          <w:szCs w:val="22"/>
        </w:rPr>
      </w:pPr>
      <w:r w:rsidRPr="00E960A6">
        <w:rPr>
          <w:rFonts w:ascii="Century Gothic" w:hAnsi="Century Gothic"/>
          <w:sz w:val="22"/>
          <w:szCs w:val="22"/>
        </w:rPr>
        <w:t>Calrec</w:t>
      </w:r>
      <w:r w:rsidR="00B34D2C">
        <w:rPr>
          <w:rFonts w:ascii="Century Gothic" w:hAnsi="Century Gothic"/>
          <w:sz w:val="22"/>
          <w:szCs w:val="22"/>
        </w:rPr>
        <w:t xml:space="preserve"> will showcase its 12-fader</w:t>
      </w:r>
      <w:r w:rsidRPr="00E960A6">
        <w:rPr>
          <w:rFonts w:ascii="Century Gothic" w:hAnsi="Century Gothic"/>
          <w:sz w:val="22"/>
          <w:szCs w:val="22"/>
        </w:rPr>
        <w:t xml:space="preserve"> Type R modular, expandable IP mixing system on the stand</w:t>
      </w:r>
      <w:r w:rsidR="001B5BC9">
        <w:rPr>
          <w:rFonts w:ascii="Century Gothic" w:hAnsi="Century Gothic"/>
          <w:sz w:val="22"/>
          <w:szCs w:val="22"/>
        </w:rPr>
        <w:t>, controlled by True Control 2.0</w:t>
      </w:r>
      <w:r w:rsidRPr="00E960A6">
        <w:rPr>
          <w:rFonts w:ascii="Century Gothic" w:hAnsi="Century Gothic"/>
          <w:sz w:val="22"/>
          <w:szCs w:val="22"/>
        </w:rPr>
        <w:t xml:space="preserve">. It too is designed to encourage customers to take advantage of distributed production and flexible workflows. Its </w:t>
      </w:r>
      <w:r w:rsidR="005A1C79">
        <w:rPr>
          <w:rFonts w:ascii="Century Gothic" w:hAnsi="Century Gothic"/>
          <w:sz w:val="22"/>
          <w:szCs w:val="22"/>
        </w:rPr>
        <w:t xml:space="preserve">four </w:t>
      </w:r>
      <w:r w:rsidRPr="00E960A6">
        <w:rPr>
          <w:rFonts w:ascii="Century Gothic" w:hAnsi="Century Gothic"/>
          <w:sz w:val="22"/>
          <w:szCs w:val="22"/>
        </w:rPr>
        <w:t>hardware and soft panels can create a variety of system types</w:t>
      </w:r>
      <w:r w:rsidR="005A1C79">
        <w:rPr>
          <w:rFonts w:ascii="Century Gothic" w:hAnsi="Century Gothic"/>
          <w:sz w:val="22"/>
          <w:szCs w:val="22"/>
        </w:rPr>
        <w:t xml:space="preserve"> and can be simplified for less </w:t>
      </w:r>
      <w:r w:rsidR="005A1C79" w:rsidRPr="005A1C79">
        <w:rPr>
          <w:rFonts w:ascii="Century Gothic" w:hAnsi="Century Gothic"/>
          <w:sz w:val="22"/>
          <w:szCs w:val="22"/>
          <w:lang w:val="en-GB"/>
        </w:rPr>
        <w:t>technically minded DJs or lots of features added for full operational control by skilled operato</w:t>
      </w:r>
      <w:r w:rsidR="005A1C79">
        <w:rPr>
          <w:rFonts w:ascii="Century Gothic" w:hAnsi="Century Gothic"/>
          <w:sz w:val="22"/>
          <w:szCs w:val="22"/>
          <w:lang w:val="en-GB"/>
        </w:rPr>
        <w:t>r</w:t>
      </w:r>
      <w:r w:rsidR="005A1C79">
        <w:rPr>
          <w:rFonts w:ascii="Century Gothic" w:hAnsi="Century Gothic"/>
          <w:sz w:val="22"/>
          <w:szCs w:val="22"/>
        </w:rPr>
        <w:t>s</w:t>
      </w:r>
      <w:r w:rsidRPr="00E960A6">
        <w:rPr>
          <w:rFonts w:ascii="Century Gothic" w:hAnsi="Century Gothic"/>
          <w:sz w:val="22"/>
          <w:szCs w:val="22"/>
        </w:rPr>
        <w:t>.</w:t>
      </w:r>
      <w:r w:rsidR="00B34D2C">
        <w:rPr>
          <w:rFonts w:ascii="Century Gothic" w:hAnsi="Century Gothic"/>
          <w:sz w:val="22"/>
          <w:szCs w:val="22"/>
        </w:rPr>
        <w:t xml:space="preserve"> </w:t>
      </w:r>
      <w:r w:rsidR="00B34D2C" w:rsidRPr="00B34D2C">
        <w:rPr>
          <w:rFonts w:ascii="Century Gothic" w:hAnsi="Century Gothic"/>
          <w:sz w:val="22"/>
          <w:szCs w:val="22"/>
        </w:rPr>
        <w:t>Type R’s flexible, fully 5.1 capable IP core enables broadcasters to benefit from virtual working practices and automated broadcast workflows on a cost-effective SMPTE 2110-compliant IP backbone.</w:t>
      </w:r>
    </w:p>
    <w:p w14:paraId="0816671C" w14:textId="77777777" w:rsidR="00927E3F" w:rsidRDefault="00927E3F" w:rsidP="0075702C">
      <w:pPr>
        <w:spacing w:line="360" w:lineRule="auto"/>
        <w:rPr>
          <w:rFonts w:ascii="Century Gothic" w:hAnsi="Century Gothic"/>
          <w:sz w:val="22"/>
          <w:szCs w:val="22"/>
        </w:rPr>
      </w:pPr>
    </w:p>
    <w:p w14:paraId="66276E80" w14:textId="2E4043E0" w:rsidR="0075702C" w:rsidRDefault="0075702C" w:rsidP="0096226B">
      <w:pPr>
        <w:spacing w:line="360" w:lineRule="auto"/>
        <w:jc w:val="center"/>
        <w:rPr>
          <w:rFonts w:ascii="Century Gothic" w:hAnsi="Century Gothic"/>
          <w:sz w:val="22"/>
          <w:szCs w:val="22"/>
        </w:rPr>
      </w:pPr>
      <w:r>
        <w:rPr>
          <w:rFonts w:ascii="Century Gothic" w:hAnsi="Century Gothic"/>
          <w:sz w:val="22"/>
          <w:szCs w:val="22"/>
        </w:rPr>
        <w:t>###</w:t>
      </w:r>
    </w:p>
    <w:p w14:paraId="249DC5A3" w14:textId="44B0DC6A" w:rsidR="00A5413E" w:rsidRPr="00A5413E" w:rsidRDefault="00A5413E" w:rsidP="00A5413E">
      <w:pPr>
        <w:widowControl w:val="0"/>
        <w:rPr>
          <w:rFonts w:ascii="Century Gothic" w:eastAsia="Century Gothic" w:hAnsi="Century Gothic" w:cs="Century Gothic"/>
          <w:b/>
          <w:sz w:val="20"/>
          <w:szCs w:val="20"/>
        </w:rPr>
      </w:pPr>
      <w:bookmarkStart w:id="1" w:name="_Hlk126747812"/>
      <w:r w:rsidRPr="00A5413E">
        <w:rPr>
          <w:rFonts w:ascii="Century Gothic" w:eastAsia="Century Gothic" w:hAnsi="Century Gothic" w:cs="Century Gothic"/>
          <w:b/>
          <w:sz w:val="20"/>
          <w:szCs w:val="20"/>
        </w:rPr>
        <w:t>About Calrec Audio Ltd.</w:t>
      </w:r>
    </w:p>
    <w:p w14:paraId="6DFD69EB" w14:textId="2A5726D2" w:rsidR="00350864" w:rsidRDefault="00A5413E" w:rsidP="00041B11">
      <w:pPr>
        <w:rPr>
          <w:rFonts w:ascii="Century Gothic" w:hAnsi="Century Gothic"/>
          <w:sz w:val="20"/>
          <w:szCs w:val="20"/>
        </w:rPr>
      </w:pPr>
      <w:r w:rsidRPr="00A5413E">
        <w:rPr>
          <w:rFonts w:ascii="Century Gothic" w:hAnsi="Century Gothic"/>
          <w:sz w:val="20"/>
          <w:szCs w:val="20"/>
        </w:rPr>
        <w:t xml:space="preserve">For 60 years and counting, the world's most successful broadcasters have relied on Calrec, who continue to provide help as the industry adapts to changing viewing habits and commercial environments. This support comes in many forms, including achieving efficiency with remote broadcasting, saving money with virtualised production, and a range of options with proprietary systems like Hydra2, and </w:t>
      </w:r>
      <w:r w:rsidR="005A1C79" w:rsidRPr="005A1C79">
        <w:rPr>
          <w:rFonts w:ascii="Century Gothic" w:hAnsi="Century Gothic"/>
          <w:sz w:val="20"/>
          <w:szCs w:val="20"/>
        </w:rPr>
        <w:t>with native ST2110 connectivity on Im</w:t>
      </w:r>
      <w:r w:rsidR="005A1C79">
        <w:rPr>
          <w:rFonts w:ascii="Century Gothic" w:hAnsi="Century Gothic"/>
          <w:sz w:val="20"/>
          <w:szCs w:val="20"/>
        </w:rPr>
        <w:t>P</w:t>
      </w:r>
      <w:r w:rsidR="005A1C79" w:rsidRPr="005A1C79">
        <w:rPr>
          <w:rFonts w:ascii="Century Gothic" w:hAnsi="Century Gothic"/>
          <w:sz w:val="20"/>
          <w:szCs w:val="20"/>
        </w:rPr>
        <w:t>ulse</w:t>
      </w:r>
      <w:r w:rsidRPr="00A5413E">
        <w:rPr>
          <w:rFonts w:ascii="Century Gothic" w:hAnsi="Century Gothic"/>
          <w:sz w:val="20"/>
          <w:szCs w:val="20"/>
        </w:rPr>
        <w:t xml:space="preserve"> and ImPulse1,</w:t>
      </w:r>
      <w:r w:rsidR="00350864">
        <w:rPr>
          <w:rFonts w:ascii="Century Gothic" w:hAnsi="Century Gothic"/>
          <w:sz w:val="20"/>
          <w:szCs w:val="20"/>
        </w:rPr>
        <w:t xml:space="preserve"> audio mixing in the cloud with ImPulseV and more control with True Control 2.0.</w:t>
      </w:r>
      <w:r w:rsidRPr="00A5413E">
        <w:rPr>
          <w:rFonts w:ascii="Century Gothic" w:hAnsi="Century Gothic"/>
          <w:sz w:val="20"/>
          <w:szCs w:val="20"/>
        </w:rPr>
        <w:t xml:space="preserve">  </w:t>
      </w:r>
      <w:r w:rsidR="00350864" w:rsidRPr="00350864">
        <w:rPr>
          <w:rFonts w:ascii="Century Gothic" w:hAnsi="Century Gothic"/>
          <w:sz w:val="20"/>
          <w:szCs w:val="20"/>
        </w:rPr>
        <w:t>Calrec’s consoles include the award-winning</w:t>
      </w:r>
      <w:r w:rsidR="00350864" w:rsidRPr="00A5413E">
        <w:rPr>
          <w:rFonts w:ascii="Century Gothic" w:hAnsi="Century Gothic"/>
          <w:sz w:val="20"/>
          <w:szCs w:val="20"/>
        </w:rPr>
        <w:t xml:space="preserve"> </w:t>
      </w:r>
      <w:r w:rsidR="00350864">
        <w:rPr>
          <w:rFonts w:ascii="Century Gothic" w:hAnsi="Century Gothic"/>
          <w:sz w:val="20"/>
          <w:szCs w:val="20"/>
        </w:rPr>
        <w:t>IP-native</w:t>
      </w:r>
      <w:r w:rsidR="0036359A">
        <w:rPr>
          <w:rFonts w:ascii="Century Gothic" w:hAnsi="Century Gothic"/>
          <w:sz w:val="20"/>
          <w:szCs w:val="20"/>
        </w:rPr>
        <w:t xml:space="preserve"> </w:t>
      </w:r>
      <w:r w:rsidRPr="00A5413E">
        <w:rPr>
          <w:rFonts w:ascii="Century Gothic" w:hAnsi="Century Gothic"/>
          <w:sz w:val="20"/>
          <w:szCs w:val="20"/>
        </w:rPr>
        <w:t>Argo Q</w:t>
      </w:r>
      <w:r w:rsidR="0036359A">
        <w:rPr>
          <w:rFonts w:ascii="Century Gothic" w:hAnsi="Century Gothic"/>
          <w:sz w:val="20"/>
          <w:szCs w:val="20"/>
        </w:rPr>
        <w:t xml:space="preserve">, </w:t>
      </w:r>
      <w:r w:rsidRPr="00A5413E">
        <w:rPr>
          <w:rFonts w:ascii="Century Gothic" w:hAnsi="Century Gothic"/>
          <w:sz w:val="20"/>
          <w:szCs w:val="20"/>
        </w:rPr>
        <w:t>Argo S</w:t>
      </w:r>
      <w:r w:rsidR="0036359A">
        <w:rPr>
          <w:rFonts w:ascii="Century Gothic" w:hAnsi="Century Gothic"/>
          <w:sz w:val="20"/>
          <w:szCs w:val="20"/>
        </w:rPr>
        <w:t xml:space="preserve"> and Argo M</w:t>
      </w:r>
      <w:r w:rsidRPr="00A5413E">
        <w:rPr>
          <w:rFonts w:ascii="Century Gothic" w:hAnsi="Century Gothic"/>
          <w:sz w:val="20"/>
          <w:szCs w:val="20"/>
        </w:rPr>
        <w:t xml:space="preserve"> configurable control surfaces, Type R which can adapt to a variety of requirements including virtualised workflows, the compact plug-and-play Brio, the powerful Apollo</w:t>
      </w:r>
      <w:r w:rsidR="005A1C79">
        <w:rPr>
          <w:rFonts w:ascii="Century Gothic" w:hAnsi="Century Gothic"/>
          <w:sz w:val="20"/>
          <w:szCs w:val="20"/>
        </w:rPr>
        <w:t xml:space="preserve"> and</w:t>
      </w:r>
      <w:r w:rsidRPr="00A5413E">
        <w:rPr>
          <w:rFonts w:ascii="Century Gothic" w:hAnsi="Century Gothic"/>
          <w:sz w:val="20"/>
          <w:szCs w:val="20"/>
        </w:rPr>
        <w:t xml:space="preserve"> </w:t>
      </w:r>
      <w:r w:rsidR="0036359A">
        <w:rPr>
          <w:rFonts w:ascii="Century Gothic" w:hAnsi="Century Gothic"/>
          <w:sz w:val="20"/>
          <w:szCs w:val="20"/>
        </w:rPr>
        <w:t xml:space="preserve">the </w:t>
      </w:r>
      <w:r w:rsidRPr="00A5413E">
        <w:rPr>
          <w:rFonts w:ascii="Century Gothic" w:hAnsi="Century Gothic"/>
          <w:sz w:val="20"/>
          <w:szCs w:val="20"/>
        </w:rPr>
        <w:t>intuitive Artemis</w:t>
      </w:r>
      <w:r w:rsidR="005A1C79">
        <w:rPr>
          <w:rFonts w:ascii="Century Gothic" w:hAnsi="Century Gothic"/>
          <w:sz w:val="20"/>
          <w:szCs w:val="20"/>
        </w:rPr>
        <w:t>.</w:t>
      </w:r>
      <w:r w:rsidR="0036359A">
        <w:rPr>
          <w:rFonts w:ascii="Century Gothic" w:hAnsi="Century Gothic"/>
          <w:sz w:val="20"/>
          <w:szCs w:val="20"/>
        </w:rPr>
        <w:t xml:space="preserve"> </w:t>
      </w:r>
      <w:r w:rsidRPr="00A5413E">
        <w:rPr>
          <w:rFonts w:ascii="Century Gothic" w:hAnsi="Century Gothic"/>
          <w:sz w:val="20"/>
          <w:szCs w:val="20"/>
        </w:rPr>
        <w:t>For</w:t>
      </w:r>
      <w:r w:rsidR="0036359A" w:rsidRPr="00350864">
        <w:rPr>
          <w:rFonts w:ascii="Century Gothic" w:hAnsi="Century Gothic"/>
          <w:sz w:val="20"/>
          <w:szCs w:val="20"/>
        </w:rPr>
        <w:t xml:space="preserve"> future-proof innovation, </w:t>
      </w:r>
      <w:r w:rsidRPr="00A5413E">
        <w:rPr>
          <w:rFonts w:ascii="Century Gothic" w:hAnsi="Century Gothic"/>
          <w:sz w:val="20"/>
          <w:szCs w:val="20"/>
        </w:rPr>
        <w:t>flexible working, integrated networks and reliable audio, Calrec has it covered. Learn more at calrec.com.</w:t>
      </w:r>
      <w:bookmarkEnd w:id="1"/>
      <w:r w:rsidR="00350864" w:rsidRPr="00350864">
        <w:rPr>
          <w:rFonts w:ascii="Century Gothic" w:hAnsi="Century Gothic"/>
          <w:sz w:val="20"/>
          <w:szCs w:val="20"/>
        </w:rPr>
        <w:br/>
      </w:r>
    </w:p>
    <w:p w14:paraId="0F0BEB0C" w14:textId="77777777" w:rsidR="004B379C" w:rsidRPr="004B379C" w:rsidRDefault="004B379C" w:rsidP="00041B11">
      <w:pPr>
        <w:rPr>
          <w:rFonts w:ascii="Century Gothic" w:hAnsi="Century Gothic"/>
          <w:sz w:val="20"/>
          <w:szCs w:val="20"/>
        </w:rPr>
      </w:pPr>
    </w:p>
    <w:p w14:paraId="1E8D0A21" w14:textId="77777777" w:rsidR="004B379C" w:rsidRPr="004B379C" w:rsidRDefault="004B379C" w:rsidP="004B379C">
      <w:pPr>
        <w:rPr>
          <w:rFonts w:ascii="Century Gothic" w:eastAsia="Arial" w:hAnsi="Century Gothic" w:cs="Arial"/>
          <w:b/>
          <w:sz w:val="20"/>
          <w:szCs w:val="20"/>
          <w:lang w:val="en-GB"/>
        </w:rPr>
      </w:pPr>
      <w:r w:rsidRPr="004B379C">
        <w:rPr>
          <w:rFonts w:ascii="Century Gothic" w:eastAsia="Arial" w:hAnsi="Century Gothic" w:cs="Arial"/>
          <w:b/>
          <w:sz w:val="20"/>
          <w:szCs w:val="20"/>
          <w:lang w:val="en-GB"/>
        </w:rPr>
        <w:t>Agency Contact:</w:t>
      </w:r>
    </w:p>
    <w:p w14:paraId="23CA6643" w14:textId="77777777" w:rsidR="004B379C" w:rsidRPr="004B379C" w:rsidRDefault="004B379C" w:rsidP="004B379C">
      <w:pPr>
        <w:rPr>
          <w:rFonts w:ascii="Century Gothic" w:eastAsia="Arial" w:hAnsi="Century Gothic" w:cs="Arial"/>
          <w:sz w:val="20"/>
          <w:szCs w:val="20"/>
          <w:lang w:val="en-GB"/>
        </w:rPr>
      </w:pPr>
      <w:r w:rsidRPr="004B379C">
        <w:rPr>
          <w:rFonts w:ascii="Century Gothic" w:eastAsia="Arial" w:hAnsi="Century Gothic" w:cs="Arial"/>
          <w:sz w:val="20"/>
          <w:szCs w:val="20"/>
          <w:lang w:val="en-GB"/>
        </w:rPr>
        <w:t>Kate Ford</w:t>
      </w:r>
    </w:p>
    <w:p w14:paraId="26C1DCC0" w14:textId="77777777" w:rsidR="004B379C" w:rsidRPr="004B379C" w:rsidRDefault="004B379C" w:rsidP="004B379C">
      <w:pPr>
        <w:rPr>
          <w:rFonts w:ascii="Century Gothic" w:eastAsia="Arial" w:hAnsi="Century Gothic" w:cs="Arial"/>
          <w:sz w:val="20"/>
          <w:szCs w:val="20"/>
          <w:lang w:val="en-GB"/>
        </w:rPr>
      </w:pPr>
      <w:r w:rsidRPr="004B379C">
        <w:rPr>
          <w:rFonts w:ascii="Century Gothic" w:eastAsia="Arial" w:hAnsi="Century Gothic" w:cs="Arial"/>
          <w:sz w:val="20"/>
          <w:szCs w:val="20"/>
          <w:lang w:val="en-GB"/>
        </w:rPr>
        <w:t>Phone: +44 (0)77409 49065</w:t>
      </w:r>
    </w:p>
    <w:p w14:paraId="763E855E" w14:textId="77777777" w:rsidR="004B379C" w:rsidRPr="004B379C" w:rsidRDefault="004B379C" w:rsidP="004B379C">
      <w:pPr>
        <w:rPr>
          <w:rFonts w:ascii="Century Gothic" w:eastAsia="Arial" w:hAnsi="Century Gothic" w:cs="Arial"/>
          <w:sz w:val="20"/>
          <w:szCs w:val="20"/>
          <w:lang w:val="en-GB"/>
        </w:rPr>
      </w:pPr>
      <w:r w:rsidRPr="004B379C">
        <w:rPr>
          <w:rFonts w:ascii="Century Gothic" w:eastAsia="Arial" w:hAnsi="Century Gothic" w:cs="Arial"/>
          <w:sz w:val="20"/>
          <w:szCs w:val="20"/>
          <w:lang w:val="en-GB"/>
        </w:rPr>
        <w:t>Email: kate@jumppr.tv</w:t>
      </w:r>
    </w:p>
    <w:p w14:paraId="578F5C43" w14:textId="77777777" w:rsidR="004B379C" w:rsidRPr="004B379C" w:rsidRDefault="004B379C" w:rsidP="004B379C">
      <w:pPr>
        <w:rPr>
          <w:rFonts w:ascii="Century Gothic" w:eastAsia="Arial" w:hAnsi="Century Gothic" w:cs="Arial"/>
          <w:sz w:val="20"/>
          <w:szCs w:val="20"/>
          <w:lang w:val="en-GB"/>
        </w:rPr>
      </w:pPr>
    </w:p>
    <w:p w14:paraId="31D34C95" w14:textId="77777777" w:rsidR="004B379C" w:rsidRPr="004B379C" w:rsidRDefault="004B379C" w:rsidP="004B379C">
      <w:pPr>
        <w:pBdr>
          <w:top w:val="nil"/>
          <w:left w:val="nil"/>
          <w:bottom w:val="nil"/>
          <w:right w:val="nil"/>
          <w:between w:val="nil"/>
        </w:pBdr>
        <w:rPr>
          <w:rFonts w:ascii="Century Gothic" w:eastAsia="-webkit-standard" w:hAnsi="Century Gothic" w:cs="-webkit-standard"/>
          <w:color w:val="000000"/>
          <w:sz w:val="20"/>
          <w:szCs w:val="20"/>
          <w:lang w:val="en-GB"/>
        </w:rPr>
      </w:pPr>
      <w:r w:rsidRPr="004B379C">
        <w:rPr>
          <w:rFonts w:ascii="Century Gothic" w:eastAsia="Arial" w:hAnsi="Century Gothic" w:cs="Arial"/>
          <w:b/>
          <w:color w:val="000000"/>
          <w:sz w:val="20"/>
          <w:szCs w:val="20"/>
          <w:lang w:val="en-GB"/>
        </w:rPr>
        <w:t>Calrec Audio Contact:</w:t>
      </w:r>
    </w:p>
    <w:p w14:paraId="122DCC98" w14:textId="77777777" w:rsidR="004B379C" w:rsidRPr="004B379C" w:rsidRDefault="004B379C" w:rsidP="004B379C">
      <w:pPr>
        <w:pBdr>
          <w:top w:val="nil"/>
          <w:left w:val="nil"/>
          <w:bottom w:val="nil"/>
          <w:right w:val="nil"/>
          <w:between w:val="nil"/>
        </w:pBdr>
        <w:rPr>
          <w:rFonts w:ascii="Century Gothic" w:eastAsia="-webkit-standard" w:hAnsi="Century Gothic" w:cs="-webkit-standard"/>
          <w:color w:val="000000"/>
          <w:sz w:val="20"/>
          <w:szCs w:val="20"/>
          <w:lang w:val="en-GB"/>
        </w:rPr>
      </w:pPr>
      <w:r w:rsidRPr="004B379C">
        <w:rPr>
          <w:rFonts w:ascii="Century Gothic" w:eastAsia="Arial" w:hAnsi="Century Gothic" w:cs="Arial"/>
          <w:color w:val="000000"/>
          <w:sz w:val="20"/>
          <w:szCs w:val="20"/>
          <w:lang w:val="en-GB"/>
        </w:rPr>
        <w:t xml:space="preserve">Alexia El Merhebi, Marketing Manager </w:t>
      </w:r>
    </w:p>
    <w:p w14:paraId="020E9C3E" w14:textId="77777777" w:rsidR="004B379C" w:rsidRPr="004B379C" w:rsidRDefault="004B379C" w:rsidP="004B379C">
      <w:pPr>
        <w:rPr>
          <w:rFonts w:ascii="Century Gothic" w:hAnsi="Century Gothic"/>
          <w:sz w:val="20"/>
          <w:szCs w:val="20"/>
          <w:lang w:val="en-GB"/>
        </w:rPr>
      </w:pPr>
      <w:r w:rsidRPr="004B379C">
        <w:rPr>
          <w:rFonts w:ascii="Century Gothic" w:eastAsia="Arial" w:hAnsi="Century Gothic" w:cs="Arial"/>
          <w:color w:val="000000"/>
          <w:sz w:val="20"/>
          <w:szCs w:val="20"/>
          <w:lang w:val="en-GB"/>
        </w:rPr>
        <w:t>Phone: +44 (0) 1422 841337</w:t>
      </w:r>
    </w:p>
    <w:p w14:paraId="058CB2C5" w14:textId="77777777" w:rsidR="004B379C" w:rsidRPr="004B379C" w:rsidRDefault="004B379C" w:rsidP="004B379C">
      <w:pPr>
        <w:rPr>
          <w:rFonts w:ascii="Century Gothic" w:hAnsi="Century Gothic"/>
          <w:sz w:val="20"/>
          <w:szCs w:val="20"/>
          <w:lang w:val="en-GB"/>
        </w:rPr>
      </w:pPr>
      <w:r w:rsidRPr="004B379C">
        <w:rPr>
          <w:rFonts w:ascii="Century Gothic" w:eastAsia="Arial" w:hAnsi="Century Gothic" w:cs="Arial"/>
          <w:color w:val="000000"/>
          <w:sz w:val="20"/>
          <w:szCs w:val="20"/>
          <w:lang w:val="en-GB"/>
        </w:rPr>
        <w:t>Email:</w:t>
      </w:r>
      <w:r w:rsidRPr="004B379C">
        <w:rPr>
          <w:rFonts w:ascii="Century Gothic" w:eastAsia="-webkit-standard" w:hAnsi="Century Gothic" w:cs="-webkit-standard"/>
          <w:color w:val="000000"/>
          <w:sz w:val="20"/>
          <w:szCs w:val="20"/>
          <w:lang w:val="en-GB"/>
        </w:rPr>
        <w:t xml:space="preserve"> </w:t>
      </w:r>
      <w:r w:rsidRPr="004B379C">
        <w:rPr>
          <w:rFonts w:ascii="Century Gothic" w:eastAsia="Arial" w:hAnsi="Century Gothic" w:cs="Arial"/>
          <w:sz w:val="20"/>
          <w:szCs w:val="20"/>
          <w:lang w:val="en-GB"/>
        </w:rPr>
        <w:t>Alexia.ElMerhebi@calrec.com</w:t>
      </w:r>
    </w:p>
    <w:p w14:paraId="01B2E48C" w14:textId="77777777" w:rsidR="004B379C" w:rsidRPr="004B379C" w:rsidRDefault="004B379C" w:rsidP="004B379C">
      <w:pPr>
        <w:pBdr>
          <w:top w:val="nil"/>
          <w:left w:val="nil"/>
          <w:bottom w:val="nil"/>
          <w:right w:val="nil"/>
          <w:between w:val="nil"/>
        </w:pBdr>
        <w:rPr>
          <w:rFonts w:ascii="Century Gothic" w:hAnsi="Century Gothic"/>
          <w:color w:val="000000"/>
          <w:sz w:val="20"/>
          <w:szCs w:val="20"/>
          <w:lang w:val="en-GB"/>
        </w:rPr>
      </w:pPr>
      <w:r w:rsidRPr="004B379C">
        <w:rPr>
          <w:rFonts w:ascii="Century Gothic" w:eastAsia="Arial" w:hAnsi="Century Gothic" w:cs="Arial"/>
          <w:color w:val="000000"/>
          <w:sz w:val="20"/>
          <w:szCs w:val="20"/>
          <w:lang w:val="en-GB"/>
        </w:rPr>
        <w:t>Website: calrec.com</w:t>
      </w:r>
    </w:p>
    <w:p w14:paraId="0BB7A04B" w14:textId="77777777" w:rsidR="004B379C" w:rsidRPr="00EA0FD5" w:rsidRDefault="004B379C" w:rsidP="00041B11">
      <w:pPr>
        <w:rPr>
          <w:rFonts w:ascii="Century Gothic" w:hAnsi="Century Gothic"/>
          <w:sz w:val="22"/>
          <w:szCs w:val="22"/>
        </w:rPr>
      </w:pPr>
    </w:p>
    <w:p w14:paraId="238C7C55" w14:textId="77777777" w:rsidR="00CE5488" w:rsidRDefault="00CE5488"/>
    <w:sectPr w:rsidR="00CE5488" w:rsidSect="0075702C">
      <w:pgSz w:w="12240" w:h="15840"/>
      <w:pgMar w:top="792"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2C"/>
    <w:rsid w:val="00025854"/>
    <w:rsid w:val="00040654"/>
    <w:rsid w:val="00041B11"/>
    <w:rsid w:val="000631FF"/>
    <w:rsid w:val="000C329B"/>
    <w:rsid w:val="00100E18"/>
    <w:rsid w:val="00105531"/>
    <w:rsid w:val="0010601E"/>
    <w:rsid w:val="00154454"/>
    <w:rsid w:val="001713E9"/>
    <w:rsid w:val="00176E92"/>
    <w:rsid w:val="001A06F1"/>
    <w:rsid w:val="001B5BC9"/>
    <w:rsid w:val="001C5AE4"/>
    <w:rsid w:val="001E1C33"/>
    <w:rsid w:val="001E2402"/>
    <w:rsid w:val="00205628"/>
    <w:rsid w:val="0020785C"/>
    <w:rsid w:val="0026254E"/>
    <w:rsid w:val="002F38BF"/>
    <w:rsid w:val="003106D7"/>
    <w:rsid w:val="00350864"/>
    <w:rsid w:val="0036359A"/>
    <w:rsid w:val="003639E0"/>
    <w:rsid w:val="00395D1E"/>
    <w:rsid w:val="00396D7E"/>
    <w:rsid w:val="003C770F"/>
    <w:rsid w:val="003F144D"/>
    <w:rsid w:val="003F24E3"/>
    <w:rsid w:val="0041125C"/>
    <w:rsid w:val="00480604"/>
    <w:rsid w:val="00485B25"/>
    <w:rsid w:val="004B379C"/>
    <w:rsid w:val="004C04AA"/>
    <w:rsid w:val="00502144"/>
    <w:rsid w:val="00510BED"/>
    <w:rsid w:val="00530589"/>
    <w:rsid w:val="00533F66"/>
    <w:rsid w:val="005466DB"/>
    <w:rsid w:val="00570810"/>
    <w:rsid w:val="005A1C79"/>
    <w:rsid w:val="005F77D1"/>
    <w:rsid w:val="006206B3"/>
    <w:rsid w:val="00687AAA"/>
    <w:rsid w:val="006F7EAC"/>
    <w:rsid w:val="00701268"/>
    <w:rsid w:val="00733464"/>
    <w:rsid w:val="00746488"/>
    <w:rsid w:val="0075702C"/>
    <w:rsid w:val="007B3FFC"/>
    <w:rsid w:val="007C3271"/>
    <w:rsid w:val="00866C5C"/>
    <w:rsid w:val="00892E1B"/>
    <w:rsid w:val="00927E3F"/>
    <w:rsid w:val="009537F8"/>
    <w:rsid w:val="0096226B"/>
    <w:rsid w:val="009A4E4D"/>
    <w:rsid w:val="009C75EA"/>
    <w:rsid w:val="00A471D6"/>
    <w:rsid w:val="00A5413E"/>
    <w:rsid w:val="00A5530F"/>
    <w:rsid w:val="00AE0762"/>
    <w:rsid w:val="00AE548A"/>
    <w:rsid w:val="00AF1C94"/>
    <w:rsid w:val="00B34D2C"/>
    <w:rsid w:val="00B67968"/>
    <w:rsid w:val="00C0785A"/>
    <w:rsid w:val="00C527A9"/>
    <w:rsid w:val="00CE5488"/>
    <w:rsid w:val="00D05355"/>
    <w:rsid w:val="00D34330"/>
    <w:rsid w:val="00D366FC"/>
    <w:rsid w:val="00D4160A"/>
    <w:rsid w:val="00D6219E"/>
    <w:rsid w:val="00DB54A4"/>
    <w:rsid w:val="00DB72C1"/>
    <w:rsid w:val="00E32B6A"/>
    <w:rsid w:val="00E52948"/>
    <w:rsid w:val="00E82819"/>
    <w:rsid w:val="00E960A6"/>
    <w:rsid w:val="00E97014"/>
    <w:rsid w:val="00EC4B43"/>
    <w:rsid w:val="00EC5EBB"/>
    <w:rsid w:val="00FA2B1B"/>
    <w:rsid w:val="00FA3D48"/>
    <w:rsid w:val="00FC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29BC"/>
  <w15:chartTrackingRefBased/>
  <w15:docId w15:val="{358756B4-2944-4544-8419-7F292CA5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2C"/>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75702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5702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5702C"/>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5702C"/>
    <w:pPr>
      <w:keepNext/>
      <w:keepLines/>
      <w:spacing w:before="80" w:after="40" w:line="259" w:lineRule="auto"/>
      <w:outlineLvl w:val="3"/>
    </w:pPr>
    <w:rPr>
      <w:rFonts w:eastAsiaTheme="majorEastAsia"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75702C"/>
    <w:pPr>
      <w:keepNext/>
      <w:keepLines/>
      <w:spacing w:before="80" w:after="40" w:line="259" w:lineRule="auto"/>
      <w:outlineLvl w:val="4"/>
    </w:pPr>
    <w:rPr>
      <w:rFonts w:eastAsiaTheme="majorEastAsia"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75702C"/>
    <w:pPr>
      <w:keepNext/>
      <w:keepLines/>
      <w:spacing w:before="40" w:line="259" w:lineRule="auto"/>
      <w:outlineLvl w:val="5"/>
    </w:pPr>
    <w:rPr>
      <w:rFonts w:eastAsiaTheme="majorEastAsia"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75702C"/>
    <w:pPr>
      <w:keepNext/>
      <w:keepLines/>
      <w:spacing w:before="40" w:line="259" w:lineRule="auto"/>
      <w:outlineLvl w:val="6"/>
    </w:pPr>
    <w:rPr>
      <w:rFonts w:eastAsiaTheme="majorEastAsia"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75702C"/>
    <w:pPr>
      <w:keepNext/>
      <w:keepLines/>
      <w:spacing w:line="259" w:lineRule="auto"/>
      <w:outlineLvl w:val="7"/>
    </w:pPr>
    <w:rPr>
      <w:rFonts w:eastAsiaTheme="majorEastAsia"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75702C"/>
    <w:pPr>
      <w:keepNext/>
      <w:keepLines/>
      <w:spacing w:line="259" w:lineRule="auto"/>
      <w:outlineLvl w:val="8"/>
    </w:pPr>
    <w:rPr>
      <w:rFonts w:eastAsiaTheme="majorEastAsia"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02C"/>
    <w:rPr>
      <w:rFonts w:eastAsiaTheme="majorEastAsia" w:cstheme="majorBidi"/>
      <w:color w:val="272727" w:themeColor="text1" w:themeTint="D8"/>
    </w:rPr>
  </w:style>
  <w:style w:type="paragraph" w:styleId="Title">
    <w:name w:val="Title"/>
    <w:basedOn w:val="Normal"/>
    <w:next w:val="Normal"/>
    <w:link w:val="TitleChar"/>
    <w:uiPriority w:val="10"/>
    <w:qFormat/>
    <w:rsid w:val="0075702C"/>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57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02C"/>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57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02C"/>
    <w:pPr>
      <w:spacing w:before="160" w:after="160" w:line="259" w:lineRule="auto"/>
      <w:jc w:val="center"/>
    </w:pPr>
    <w:rPr>
      <w:rFonts w:eastAsiaTheme="minorHAns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75702C"/>
    <w:rPr>
      <w:i/>
      <w:iCs/>
      <w:color w:val="404040" w:themeColor="text1" w:themeTint="BF"/>
    </w:rPr>
  </w:style>
  <w:style w:type="paragraph" w:styleId="ListParagraph">
    <w:name w:val="List Paragraph"/>
    <w:basedOn w:val="Normal"/>
    <w:uiPriority w:val="34"/>
    <w:qFormat/>
    <w:rsid w:val="0075702C"/>
    <w:pPr>
      <w:spacing w:after="160" w:line="259" w:lineRule="auto"/>
      <w:ind w:left="720"/>
      <w:contextualSpacing/>
    </w:pPr>
    <w:rPr>
      <w:rFonts w:eastAsiaTheme="minorHAnsi"/>
      <w:kern w:val="2"/>
      <w:sz w:val="22"/>
      <w:szCs w:val="22"/>
      <w:lang w:val="en-GB"/>
      <w14:ligatures w14:val="standardContextual"/>
    </w:rPr>
  </w:style>
  <w:style w:type="character" w:styleId="IntenseEmphasis">
    <w:name w:val="Intense Emphasis"/>
    <w:basedOn w:val="DefaultParagraphFont"/>
    <w:uiPriority w:val="21"/>
    <w:qFormat/>
    <w:rsid w:val="0075702C"/>
    <w:rPr>
      <w:i/>
      <w:iCs/>
      <w:color w:val="0F4761" w:themeColor="accent1" w:themeShade="BF"/>
    </w:rPr>
  </w:style>
  <w:style w:type="paragraph" w:styleId="IntenseQuote">
    <w:name w:val="Intense Quote"/>
    <w:basedOn w:val="Normal"/>
    <w:next w:val="Normal"/>
    <w:link w:val="IntenseQuoteChar"/>
    <w:uiPriority w:val="30"/>
    <w:qFormat/>
    <w:rsid w:val="0075702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75702C"/>
    <w:rPr>
      <w:i/>
      <w:iCs/>
      <w:color w:val="0F4761" w:themeColor="accent1" w:themeShade="BF"/>
    </w:rPr>
  </w:style>
  <w:style w:type="character" w:styleId="IntenseReference">
    <w:name w:val="Intense Reference"/>
    <w:basedOn w:val="DefaultParagraphFont"/>
    <w:uiPriority w:val="32"/>
    <w:qFormat/>
    <w:rsid w:val="0075702C"/>
    <w:rPr>
      <w:b/>
      <w:bCs/>
      <w:smallCaps/>
      <w:color w:val="0F4761" w:themeColor="accent1" w:themeShade="BF"/>
      <w:spacing w:val="5"/>
    </w:rPr>
  </w:style>
  <w:style w:type="paragraph" w:customStyle="1" w:styleId="address">
    <w:name w:val="address"/>
    <w:basedOn w:val="Normal"/>
    <w:rsid w:val="0075702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75702C"/>
    <w:rPr>
      <w:color w:val="467886" w:themeColor="hyperlink"/>
      <w:u w:val="single"/>
    </w:rPr>
  </w:style>
  <w:style w:type="paragraph" w:styleId="Revision">
    <w:name w:val="Revision"/>
    <w:hidden/>
    <w:uiPriority w:val="99"/>
    <w:semiHidden/>
    <w:rsid w:val="00DB72C1"/>
    <w:pPr>
      <w:spacing w:after="0" w:line="240" w:lineRule="auto"/>
    </w:pPr>
    <w:rPr>
      <w:rFonts w:eastAsiaTheme="minorEastAsia"/>
      <w:kern w:val="0"/>
      <w:sz w:val="24"/>
      <w:szCs w:val="24"/>
      <w:lang w:val="en-US"/>
      <w14:ligatures w14:val="none"/>
    </w:rPr>
  </w:style>
  <w:style w:type="character" w:customStyle="1" w:styleId="ui-provider">
    <w:name w:val="ui-provider"/>
    <w:basedOn w:val="DefaultParagraphFont"/>
    <w:rsid w:val="00FC4DF5"/>
  </w:style>
  <w:style w:type="character" w:styleId="CommentReference">
    <w:name w:val="annotation reference"/>
    <w:basedOn w:val="DefaultParagraphFont"/>
    <w:uiPriority w:val="99"/>
    <w:semiHidden/>
    <w:unhideWhenUsed/>
    <w:rsid w:val="00025854"/>
    <w:rPr>
      <w:sz w:val="16"/>
      <w:szCs w:val="16"/>
    </w:rPr>
  </w:style>
  <w:style w:type="paragraph" w:styleId="CommentText">
    <w:name w:val="annotation text"/>
    <w:basedOn w:val="Normal"/>
    <w:link w:val="CommentTextChar"/>
    <w:uiPriority w:val="99"/>
    <w:unhideWhenUsed/>
    <w:rsid w:val="00025854"/>
    <w:rPr>
      <w:sz w:val="20"/>
      <w:szCs w:val="20"/>
    </w:rPr>
  </w:style>
  <w:style w:type="character" w:customStyle="1" w:styleId="CommentTextChar">
    <w:name w:val="Comment Text Char"/>
    <w:basedOn w:val="DefaultParagraphFont"/>
    <w:link w:val="CommentText"/>
    <w:uiPriority w:val="99"/>
    <w:rsid w:val="00025854"/>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25854"/>
    <w:rPr>
      <w:b/>
      <w:bCs/>
    </w:rPr>
  </w:style>
  <w:style w:type="character" w:customStyle="1" w:styleId="CommentSubjectChar">
    <w:name w:val="Comment Subject Char"/>
    <w:basedOn w:val="CommentTextChar"/>
    <w:link w:val="CommentSubject"/>
    <w:uiPriority w:val="99"/>
    <w:semiHidden/>
    <w:rsid w:val="00025854"/>
    <w:rPr>
      <w:rFonts w:eastAsiaTheme="minorEastAsia"/>
      <w:b/>
      <w:bCs/>
      <w:kern w:val="0"/>
      <w:sz w:val="20"/>
      <w:szCs w:val="20"/>
      <w:lang w:val="en-US"/>
      <w14:ligatures w14:val="none"/>
    </w:rPr>
  </w:style>
  <w:style w:type="paragraph" w:customStyle="1" w:styleId="pf0">
    <w:name w:val="pf0"/>
    <w:basedOn w:val="Normal"/>
    <w:rsid w:val="004B379C"/>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4B379C"/>
    <w:rPr>
      <w:rFonts w:ascii="Segoe UI" w:hAnsi="Segoe UI" w:cs="Segoe UI" w:hint="default"/>
      <w:sz w:val="18"/>
      <w:szCs w:val="18"/>
    </w:rPr>
  </w:style>
  <w:style w:type="paragraph" w:customStyle="1" w:styleId="xxmsonormal">
    <w:name w:val="x_xmsonormal"/>
    <w:basedOn w:val="Normal"/>
    <w:rsid w:val="0004065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3860">
      <w:bodyDiv w:val="1"/>
      <w:marLeft w:val="0"/>
      <w:marRight w:val="0"/>
      <w:marTop w:val="0"/>
      <w:marBottom w:val="0"/>
      <w:divBdr>
        <w:top w:val="none" w:sz="0" w:space="0" w:color="auto"/>
        <w:left w:val="none" w:sz="0" w:space="0" w:color="auto"/>
        <w:bottom w:val="none" w:sz="0" w:space="0" w:color="auto"/>
        <w:right w:val="none" w:sz="0" w:space="0" w:color="auto"/>
      </w:divBdr>
    </w:div>
    <w:div w:id="730496403">
      <w:bodyDiv w:val="1"/>
      <w:marLeft w:val="0"/>
      <w:marRight w:val="0"/>
      <w:marTop w:val="0"/>
      <w:marBottom w:val="0"/>
      <w:divBdr>
        <w:top w:val="none" w:sz="0" w:space="0" w:color="auto"/>
        <w:left w:val="none" w:sz="0" w:space="0" w:color="auto"/>
        <w:bottom w:val="none" w:sz="0" w:space="0" w:color="auto"/>
        <w:right w:val="none" w:sz="0" w:space="0" w:color="auto"/>
      </w:divBdr>
    </w:div>
    <w:div w:id="975141075">
      <w:bodyDiv w:val="1"/>
      <w:marLeft w:val="0"/>
      <w:marRight w:val="0"/>
      <w:marTop w:val="0"/>
      <w:marBottom w:val="0"/>
      <w:divBdr>
        <w:top w:val="none" w:sz="0" w:space="0" w:color="auto"/>
        <w:left w:val="none" w:sz="0" w:space="0" w:color="auto"/>
        <w:bottom w:val="none" w:sz="0" w:space="0" w:color="auto"/>
        <w:right w:val="none" w:sz="0" w:space="0" w:color="auto"/>
      </w:divBdr>
    </w:div>
    <w:div w:id="1659454211">
      <w:bodyDiv w:val="1"/>
      <w:marLeft w:val="0"/>
      <w:marRight w:val="0"/>
      <w:marTop w:val="0"/>
      <w:marBottom w:val="0"/>
      <w:divBdr>
        <w:top w:val="none" w:sz="0" w:space="0" w:color="auto"/>
        <w:left w:val="none" w:sz="0" w:space="0" w:color="auto"/>
        <w:bottom w:val="none" w:sz="0" w:space="0" w:color="auto"/>
        <w:right w:val="none" w:sz="0" w:space="0" w:color="auto"/>
      </w:divBdr>
    </w:div>
    <w:div w:id="1814910098">
      <w:bodyDiv w:val="1"/>
      <w:marLeft w:val="0"/>
      <w:marRight w:val="0"/>
      <w:marTop w:val="0"/>
      <w:marBottom w:val="0"/>
      <w:divBdr>
        <w:top w:val="none" w:sz="0" w:space="0" w:color="auto"/>
        <w:left w:val="none" w:sz="0" w:space="0" w:color="auto"/>
        <w:bottom w:val="none" w:sz="0" w:space="0" w:color="auto"/>
        <w:right w:val="none" w:sz="0" w:space="0" w:color="auto"/>
      </w:divBdr>
    </w:div>
    <w:div w:id="18539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alr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Ford</dc:creator>
  <cp:keywords/>
  <dc:description/>
  <cp:lastModifiedBy>Kate Ford</cp:lastModifiedBy>
  <cp:revision>2</cp:revision>
  <cp:lastPrinted>2024-07-16T11:15:00Z</cp:lastPrinted>
  <dcterms:created xsi:type="dcterms:W3CDTF">2024-12-04T17:33:00Z</dcterms:created>
  <dcterms:modified xsi:type="dcterms:W3CDTF">2024-12-04T17:33:00Z</dcterms:modified>
</cp:coreProperties>
</file>