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4F525" w14:textId="722052BC" w:rsidR="00BE231C" w:rsidRPr="00BE231C" w:rsidRDefault="00BE231C" w:rsidP="00BE231C">
      <w:pPr>
        <w:rPr>
          <w:b/>
          <w:bCs/>
        </w:rPr>
      </w:pPr>
      <w:r w:rsidRPr="00BE231C">
        <w:rPr>
          <w:b/>
          <w:bCs/>
        </w:rPr>
        <w:t>TYTUŁ: Kompetencje cyfrowe: polskie przedsiębiorstwa nie nadążają za zmianami</w:t>
      </w:r>
    </w:p>
    <w:p w14:paraId="5C6B18D0" w14:textId="068BAB9C" w:rsidR="00BE231C" w:rsidRDefault="00BE231C" w:rsidP="00BE231C">
      <w:r w:rsidRPr="00BE231C">
        <w:rPr>
          <w:b/>
          <w:bCs/>
        </w:rPr>
        <w:t>LEAD:</w:t>
      </w:r>
      <w:r>
        <w:t xml:space="preserve"> Choć 84 proc. polskich przedsiębiorstw deklaruje, że transformacja cyfrowa jest dla nich priorytetem, rzeczywistość pokazuje znaczące luki w jej realizacji. Tylko 40 proc. polskich firm osiąga </w:t>
      </w:r>
      <w:r w:rsidR="00C22F3C">
        <w:t>p</w:t>
      </w:r>
      <w:r w:rsidR="00CE329D" w:rsidRPr="00CE329D">
        <w:t>odstawowy stopień wykorzystania technologii cyfrowych</w:t>
      </w:r>
      <w:r>
        <w:t>, podczas gdy średnia unijna wynosi 55 proc.</w:t>
      </w:r>
      <w:bookmarkStart w:id="0" w:name="_GoBack"/>
      <w:bookmarkEnd w:id="0"/>
    </w:p>
    <w:p w14:paraId="0D3B37DC" w14:textId="63A5F7D6" w:rsidR="00BE231C" w:rsidRDefault="00BE231C" w:rsidP="00BE231C">
      <w:r>
        <w:t xml:space="preserve">– Często myślimy o transformacji cyfrowej wyłącznie w kontekście działów IT. To błąd - dziś kompetencje cyfrowe są niezbędne w każdym obszarze organizacji. Problem w tym, że firmy nie nadążają za tempem zmian. Marketing potrzebuje umiejętności analizy danych, sprzedaż musi sprawnie poruszać się w świecie </w:t>
      </w:r>
      <w:proofErr w:type="spellStart"/>
      <w:r>
        <w:t>digital</w:t>
      </w:r>
      <w:proofErr w:type="spellEnd"/>
      <w:r>
        <w:t xml:space="preserve">, a działy finansowe coraz częściej wykorzystują zaawansowane narzędzia analityczne. To wszystko wymaga nowych kompetencji, których wciąż brakuje – mówi Joanna </w:t>
      </w:r>
      <w:proofErr w:type="spellStart"/>
      <w:r>
        <w:t>Mihułka-Petru</w:t>
      </w:r>
      <w:proofErr w:type="spellEnd"/>
      <w:r>
        <w:t xml:space="preserve">, prezeska </w:t>
      </w:r>
      <w:proofErr w:type="spellStart"/>
      <w:r>
        <w:t>Altkom</w:t>
      </w:r>
      <w:proofErr w:type="spellEnd"/>
      <w:r>
        <w:t xml:space="preserve"> Akademii.</w:t>
      </w:r>
    </w:p>
    <w:p w14:paraId="65459333" w14:textId="374321D8" w:rsidR="00BE231C" w:rsidRDefault="00160B43" w:rsidP="00BE231C">
      <w:r w:rsidRPr="00160B43">
        <w:t xml:space="preserve">Według raportu </w:t>
      </w:r>
      <w:r>
        <w:t>„</w:t>
      </w:r>
      <w:r w:rsidRPr="00160B43">
        <w:t>Transformacja Cyfrowa 2024</w:t>
      </w:r>
      <w:r>
        <w:t>”</w:t>
      </w:r>
      <w:r w:rsidRPr="00160B43">
        <w:t xml:space="preserve"> przygotowanego przez EY, </w:t>
      </w:r>
      <w:r w:rsidR="00CE329D">
        <w:t>cyfryzacja</w:t>
      </w:r>
      <w:r w:rsidRPr="00160B43">
        <w:t xml:space="preserve"> najbardziej wpływa na:</w:t>
      </w:r>
      <w:r w:rsidR="00BE231C">
        <w:t>:</w:t>
      </w:r>
    </w:p>
    <w:p w14:paraId="392CFFD1" w14:textId="70E02334" w:rsidR="00BE231C" w:rsidRDefault="00160B43" w:rsidP="00160B43">
      <w:pPr>
        <w:pStyle w:val="Akapitzlist"/>
        <w:numPr>
          <w:ilvl w:val="0"/>
          <w:numId w:val="1"/>
        </w:numPr>
      </w:pPr>
      <w:r>
        <w:t>o</w:t>
      </w:r>
      <w:r w:rsidR="00BE231C">
        <w:t>bsługę klienta (47 proc. firm)</w:t>
      </w:r>
      <w:r>
        <w:t>,</w:t>
      </w:r>
    </w:p>
    <w:p w14:paraId="0E5ECB2C" w14:textId="61B383D1" w:rsidR="00BE231C" w:rsidRDefault="00160B43" w:rsidP="00160B43">
      <w:pPr>
        <w:pStyle w:val="Akapitzlist"/>
        <w:numPr>
          <w:ilvl w:val="0"/>
          <w:numId w:val="1"/>
        </w:numPr>
      </w:pPr>
      <w:r>
        <w:t>s</w:t>
      </w:r>
      <w:r w:rsidR="00BE231C">
        <w:t>przedaż (43 proc.)</w:t>
      </w:r>
      <w:r>
        <w:t>,</w:t>
      </w:r>
    </w:p>
    <w:p w14:paraId="65A50D15" w14:textId="3ED4C191" w:rsidR="00BE231C" w:rsidRDefault="00160B43" w:rsidP="00160B43">
      <w:pPr>
        <w:pStyle w:val="Akapitzlist"/>
        <w:numPr>
          <w:ilvl w:val="0"/>
          <w:numId w:val="1"/>
        </w:numPr>
      </w:pPr>
      <w:r>
        <w:t>l</w:t>
      </w:r>
      <w:r w:rsidR="00BE231C">
        <w:t>ogistykę (36 proc.)</w:t>
      </w:r>
      <w:r>
        <w:t>.</w:t>
      </w:r>
    </w:p>
    <w:p w14:paraId="2CCD5BB2" w14:textId="77777777" w:rsidR="00BE231C" w:rsidRDefault="00BE231C" w:rsidP="00BE231C">
      <w:r>
        <w:t>Jednak wiele firm nie jest przygotowanych na te zmiany. Według najnowszego raportu Banku Światowego, polskie przedsiębiorstwa znacząco odstają od średniej unijnej pod względem wykorzystania zaawansowanych technologii cyfrowych.</w:t>
      </w:r>
    </w:p>
    <w:p w14:paraId="0504C4F4" w14:textId="4CE0BD9F" w:rsidR="00BE231C" w:rsidRDefault="00BE231C" w:rsidP="00BE231C">
      <w:r>
        <w:t xml:space="preserve">– Widzimy fundamentalną zmianę w sposobie funkcjonowania firm. Niestety, większość organizacji nie jest na nią gotowa. Brakuje nie tylko kompetencji technicznych, ale przede wszystkim umiejętności łączenia wiedzy biznesowej z cyfrową – wyjaśnia Szymon Lisowski, CEO </w:t>
      </w:r>
      <w:proofErr w:type="spellStart"/>
      <w:r>
        <w:t>Socjomanii</w:t>
      </w:r>
      <w:proofErr w:type="spellEnd"/>
      <w:r w:rsidR="002F027D">
        <w:t xml:space="preserve">, </w:t>
      </w:r>
      <w:r w:rsidR="002F027D" w:rsidRPr="002F027D">
        <w:t xml:space="preserve">firmy konsultingowo-szkoleniowej, która specjalizuje się w </w:t>
      </w:r>
      <w:proofErr w:type="spellStart"/>
      <w:r w:rsidR="002F027D" w:rsidRPr="002F027D">
        <w:t>digital</w:t>
      </w:r>
      <w:proofErr w:type="spellEnd"/>
      <w:r w:rsidR="002F027D" w:rsidRPr="002F027D">
        <w:t xml:space="preserve"> marketingu, innowacjach biznesowych i HR, z naciskiem na aspekty cyfrowe. W listopadzie </w:t>
      </w:r>
      <w:proofErr w:type="spellStart"/>
      <w:r w:rsidR="002F027D" w:rsidRPr="002F027D">
        <w:t>Socjomania</w:t>
      </w:r>
      <w:proofErr w:type="spellEnd"/>
      <w:r w:rsidR="002F027D" w:rsidRPr="002F027D">
        <w:t xml:space="preserve"> dołączyła do grupy Altkom, dzięki czemu obie firmy razem mogą kompleksowo pomagać polskim przedsiębiorstwom w transformacji cyfrowej i podnoszeniu kompetencji pracowników.</w:t>
      </w:r>
    </w:p>
    <w:p w14:paraId="7C95332C" w14:textId="2DDD7136" w:rsidR="00BE231C" w:rsidRDefault="00BE231C" w:rsidP="00BE231C">
      <w:r>
        <w:t>Sytuację pogarsza demografia. Według Polskiego Instytutu Ekonomicznego, do 2035 r</w:t>
      </w:r>
      <w:r w:rsidR="00160B43">
        <w:t>.</w:t>
      </w:r>
      <w:r>
        <w:t xml:space="preserve"> liczba osób pracujących może zmniejszyć się o 2,1 mln, co stanowi 12,6 proc. obecnego stanu zatrudnienia. W obliczu kurczących się zasobów kadrowych, firmy będą musiały postawić na rozwój kompetencji obecnych pracowników.</w:t>
      </w:r>
    </w:p>
    <w:p w14:paraId="5D6353A2" w14:textId="77777777" w:rsidR="00BE231C" w:rsidRDefault="00BE231C" w:rsidP="00BE231C">
      <w:r>
        <w:t xml:space="preserve">– Tylko 5,7 proc. dorosłych Polaków podejmuje wyzwania związane z rozwojem własnych kompetencji po zakończeniu formalnej edukacji. Dla porównania w krajach skandynawskich to prawie 30 proc. To pokazuje skalę wyzwań, przed jakimi stoimy – podkreśla Joanna </w:t>
      </w:r>
      <w:proofErr w:type="spellStart"/>
      <w:r>
        <w:t>Mihułka-Petru</w:t>
      </w:r>
      <w:proofErr w:type="spellEnd"/>
      <w:r>
        <w:t>.</w:t>
      </w:r>
    </w:p>
    <w:p w14:paraId="109E4359" w14:textId="77777777" w:rsidR="00BE231C" w:rsidRDefault="00BE231C" w:rsidP="00BE231C">
      <w:r>
        <w:t>Problem braku wykwalifikowanych pracowników dotyka już 82 proc. polskich małych i średnich przedsiębiorstw. Jednocześnie koszt zastąpienia odchodzącego pracownika to równowartość jego rocznego wynagrodzenia.</w:t>
      </w:r>
    </w:p>
    <w:p w14:paraId="316BB9FA" w14:textId="77777777" w:rsidR="00BE231C" w:rsidRDefault="00BE231C" w:rsidP="00BE231C">
      <w:r>
        <w:t xml:space="preserve">Eksperci przewidują, że w najbliższych latach zmieni się profil kompetencyjny większości stanowisk. Nie oznacza to jednak, że pracownicy zostaną zastąpieni przez technologię. – Automatyzacja przejmie powtarzalne zadania, ale zwiększy się zapotrzebowanie na role </w:t>
      </w:r>
      <w:r>
        <w:lastRenderedPageBreak/>
        <w:t>wymagające łączenia kompetencji cyfrowych z typowo ludzkimi umiejętnościami jak kreatywność, empatia czy kompleksowe rozwiązywanie problemów – dodaje Szymon Lisowski.</w:t>
      </w:r>
    </w:p>
    <w:p w14:paraId="4DF852C7" w14:textId="77777777" w:rsidR="00BE231C" w:rsidRDefault="00BE231C" w:rsidP="00BE231C">
      <w:r>
        <w:t xml:space="preserve">– Transformacja cyfrowa to przede wszystkim zmiana kulturowa. Niestety, wiele firm skupia się wyłącznie na wdrażaniu nowych narzędzi, zapominając o kluczowym elemencie - ludziach. Bez odpowiedniego przygotowania zespołów, nawet najlepsze technologie nie przyniosą oczekiwanych rezultatów – podsumowuje Joanna </w:t>
      </w:r>
      <w:proofErr w:type="spellStart"/>
      <w:r>
        <w:t>Mihułka-Petru</w:t>
      </w:r>
      <w:proofErr w:type="spellEnd"/>
      <w:r>
        <w:t>.</w:t>
      </w:r>
    </w:p>
    <w:sectPr w:rsidR="00BE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76569"/>
    <w:multiLevelType w:val="hybridMultilevel"/>
    <w:tmpl w:val="95705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1C"/>
    <w:rsid w:val="00160B43"/>
    <w:rsid w:val="00197ED8"/>
    <w:rsid w:val="002F027D"/>
    <w:rsid w:val="004F78C3"/>
    <w:rsid w:val="005D5B8B"/>
    <w:rsid w:val="00794954"/>
    <w:rsid w:val="00A57698"/>
    <w:rsid w:val="00BE231C"/>
    <w:rsid w:val="00C22F3C"/>
    <w:rsid w:val="00C54715"/>
    <w:rsid w:val="00CE106D"/>
    <w:rsid w:val="00CE329D"/>
    <w:rsid w:val="00FA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A6F1"/>
  <w15:chartTrackingRefBased/>
  <w15:docId w15:val="{09A6FC3B-889A-4F22-AF6B-D3D9CBC0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3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3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3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3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2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23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3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31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CE3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Zabłocki</dc:creator>
  <cp:keywords/>
  <dc:description/>
  <cp:lastModifiedBy>Bart Bart</cp:lastModifiedBy>
  <cp:revision>3</cp:revision>
  <dcterms:created xsi:type="dcterms:W3CDTF">2024-11-28T21:39:00Z</dcterms:created>
  <dcterms:modified xsi:type="dcterms:W3CDTF">2024-12-02T11:35:00Z</dcterms:modified>
</cp:coreProperties>
</file>