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AFD28D" w14:textId="77777777" w:rsidR="002C0EBB" w:rsidRDefault="002C0EBB">
      <w:pPr>
        <w:jc w:val="right"/>
        <w:rPr>
          <w:rFonts w:ascii="Arial" w:eastAsia="Arial" w:hAnsi="Arial" w:cs="Arial"/>
          <w:i/>
        </w:rPr>
      </w:pPr>
    </w:p>
    <w:p w14:paraId="72AFD28E" w14:textId="4137E02D" w:rsidR="002C0EBB" w:rsidRDefault="00F678E9">
      <w:pPr>
        <w:jc w:val="right"/>
        <w:rPr>
          <w:rFonts w:ascii="Arial" w:eastAsia="Arial" w:hAnsi="Arial" w:cs="Arial"/>
          <w:b/>
          <w:i/>
          <w:sz w:val="28"/>
          <w:szCs w:val="28"/>
        </w:rPr>
      </w:pPr>
      <w:r>
        <w:rPr>
          <w:rFonts w:ascii="Arial" w:eastAsia="Arial" w:hAnsi="Arial" w:cs="Arial"/>
          <w:i/>
        </w:rPr>
        <w:t xml:space="preserve">Warszawa, </w:t>
      </w:r>
      <w:r w:rsidR="00D304AC">
        <w:rPr>
          <w:rFonts w:ascii="Arial" w:eastAsia="Arial" w:hAnsi="Arial" w:cs="Arial"/>
          <w:i/>
        </w:rPr>
        <w:t>11</w:t>
      </w:r>
      <w:r>
        <w:rPr>
          <w:rFonts w:ascii="Arial" w:eastAsia="Arial" w:hAnsi="Arial" w:cs="Arial"/>
          <w:i/>
        </w:rPr>
        <w:t xml:space="preserve"> grudnia 2024</w:t>
      </w:r>
    </w:p>
    <w:p w14:paraId="72AFD28F" w14:textId="77777777" w:rsidR="002C0EBB" w:rsidRDefault="002C0EBB">
      <w:pPr>
        <w:jc w:val="center"/>
        <w:rPr>
          <w:rFonts w:ascii="Arial" w:eastAsia="Arial" w:hAnsi="Arial" w:cs="Arial"/>
          <w:b/>
          <w:sz w:val="28"/>
          <w:szCs w:val="28"/>
        </w:rPr>
      </w:pPr>
    </w:p>
    <w:p w14:paraId="72AFD290" w14:textId="77777777" w:rsidR="002C0EBB" w:rsidRDefault="00F678E9">
      <w:pPr>
        <w:jc w:val="center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 xml:space="preserve">TIM S.A. rozwija innowacyjną aplikację mobilną we współpracy z Future Mind </w:t>
      </w:r>
    </w:p>
    <w:p w14:paraId="72AFD291" w14:textId="77777777" w:rsidR="002C0EBB" w:rsidRDefault="00F678E9">
      <w:pPr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TIM S.A., lider polskiego e-commerce B2B, oferujący na TIM.pl najszerszy w kraju asortyment elektrotechniczny, nawiązał współpracę z firmą doradczo-technologiczną Future Mind w zakresie tworzenia innowacyjnych rozwiązań cyfrowych. Głównym celem współpracy było stworzenie nowej aplikacji mobilnej. Dla Future Mind to partnerstwo oznacza poszerzenie portfolio klientów o kolejną branżę. </w:t>
      </w:r>
    </w:p>
    <w:p w14:paraId="72AFD292" w14:textId="77777777" w:rsidR="002C0EBB" w:rsidRDefault="00F678E9">
      <w:pP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TIM S.A. działa na polskim rynku od niemal 37 lat. Przez ponad ćwierć wieku firma była notowana na warszawskiej Giełdzie Papierów Wartościowych, a na początku 2024 r. dołączyła do międzynarodowej Grupy Würth. Specjalizuje się w sprzedaży artykułów elektrotechnicznych, kierując swoją ofertę przede wszystkim do profesjonalistów (elektroinstalatorów i resellerów). </w:t>
      </w:r>
    </w:p>
    <w:p w14:paraId="72AFD293" w14:textId="77777777" w:rsidR="002C0EBB" w:rsidRDefault="00F678E9">
      <w:pPr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Nowy wymiar obsługi klienta</w:t>
      </w:r>
    </w:p>
    <w:p w14:paraId="72AFD294" w14:textId="77777777" w:rsidR="002C0EBB" w:rsidRDefault="00F678E9">
      <w:pP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TIM działa w e-commerce od 2013 r., wspierając ten kanał ogólnopolską siecią biur i przedstawicieli handlowych. Sprzedaż online prowadzona jest zarówno poprzez stronę internetową TIM.pl, jak i pierwszą, uruchomioną w 2015 roku, aplikację mobilną. W obliczu dynamicznie zachodzących w świecie m-commerce zmian, firma postanowiła wdrożyć nową wersję aplikacji, a zadanie to powierzyła Future Mind. </w:t>
      </w:r>
    </w:p>
    <w:p w14:paraId="72AFD295" w14:textId="77777777" w:rsidR="002C0EBB" w:rsidRDefault="00F678E9">
      <w:pP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Nowa odsłona aplikacji ma na celu wzmocnienie pozycji marki TIM.pl na rynku oraz wyznaczenie nowych standardów obsługi klientów, zwłaszcza tych z sektora B2B. Aplikacja oferuje funkcje dostosowane do specyficznych potrzeb klientów biznesowych.</w:t>
      </w:r>
    </w:p>
    <w:p w14:paraId="72AFD296" w14:textId="4EC8268E" w:rsidR="002C0EBB" w:rsidRDefault="00F678E9">
      <w:pP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– </w:t>
      </w:r>
      <w:r>
        <w:rPr>
          <w:rFonts w:ascii="Arial" w:eastAsia="Arial" w:hAnsi="Arial" w:cs="Arial"/>
          <w:i/>
        </w:rPr>
        <w:t xml:space="preserve">Projekt obejmował dwa kluczowe etapy: fazę Discovery&amp;Design oraz tworzenie wersji MVP aplikacji. Po naszej stronie było stworzenie od podstaw warstwy front-end. Z kolei back-end był rozwijany po stronie TIM-u. Jednym z kluczowych wyzwań było dostosowanie projektu do potrzeb zróżnicowanych grup klientów </w:t>
      </w:r>
      <w:r>
        <w:rPr>
          <w:rFonts w:ascii="Arial" w:eastAsia="Arial" w:hAnsi="Arial" w:cs="Arial"/>
        </w:rPr>
        <w:t>–</w:t>
      </w:r>
      <w:r>
        <w:rPr>
          <w:rFonts w:ascii="Arial" w:eastAsia="Arial" w:hAnsi="Arial" w:cs="Arial"/>
          <w:i/>
        </w:rPr>
        <w:t xml:space="preserve"> zarówno B2B, jak i B2C. Tak dla nas, jak i dla zespołu TIM kluczowe było stworzenie intuicyjnego narzędzia oraz zapewnienie użytkownikom płynnego</w:t>
      </w:r>
      <w:r>
        <w:rPr>
          <w:rFonts w:ascii="Arial" w:eastAsia="Arial" w:hAnsi="Arial" w:cs="Arial"/>
          <w:i/>
        </w:rPr>
        <w:t xml:space="preserve"> przejścia</w:t>
      </w:r>
      <w:r>
        <w:rPr>
          <w:rFonts w:ascii="Arial" w:eastAsia="Arial" w:hAnsi="Arial" w:cs="Arial"/>
          <w:i/>
        </w:rPr>
        <w:t xml:space="preserve"> z poprzedniej wersji aplikacji na tę stworzoną przez nas </w:t>
      </w:r>
      <w:r>
        <w:rPr>
          <w:rFonts w:ascii="Arial" w:eastAsia="Arial" w:hAnsi="Arial" w:cs="Arial"/>
        </w:rPr>
        <w:t xml:space="preserve">– komentuje </w:t>
      </w:r>
      <w:r>
        <w:rPr>
          <w:rFonts w:ascii="Arial" w:eastAsia="Arial" w:hAnsi="Arial" w:cs="Arial"/>
          <w:b/>
        </w:rPr>
        <w:t>Tomasz Woźniak</w:t>
      </w:r>
      <w:r>
        <w:rPr>
          <w:rFonts w:ascii="Arial" w:eastAsia="Arial" w:hAnsi="Arial" w:cs="Arial"/>
        </w:rPr>
        <w:t xml:space="preserve">, CEO Future Mind. – </w:t>
      </w:r>
      <w:r>
        <w:rPr>
          <w:rFonts w:ascii="Arial" w:eastAsia="Arial" w:hAnsi="Arial" w:cs="Arial"/>
          <w:i/>
        </w:rPr>
        <w:t xml:space="preserve">Projekt, który realizujemy dla TIM S.A., to kolejny dowód na to, że m-commerce coraz dynamiczniej rozwija się także w mniej oczywistych branżach, takich jak elektrotechnika czy nawet sektor budowlany </w:t>
      </w:r>
      <w:r>
        <w:rPr>
          <w:rFonts w:ascii="Arial" w:eastAsia="Arial" w:hAnsi="Arial" w:cs="Arial"/>
        </w:rPr>
        <w:t xml:space="preserve">– dodaje. </w:t>
      </w:r>
    </w:p>
    <w:p w14:paraId="72AFD297" w14:textId="77777777" w:rsidR="002C0EBB" w:rsidRDefault="00F678E9">
      <w:pPr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Element centrum elektrotechniki dla profesjonalistów</w:t>
      </w:r>
    </w:p>
    <w:p w14:paraId="72AFD298" w14:textId="77777777" w:rsidR="002C0EBB" w:rsidRDefault="00F678E9">
      <w:pP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Współpraca pomiędzy firmami zakłada dalsze ulepszenia i rozwój nowych funkcji w aplikacji, które będą jeszcze bardziej dostosowane do indywidualnych potrzeb każdego z klientów. </w:t>
      </w:r>
    </w:p>
    <w:p w14:paraId="72AFD299" w14:textId="77777777" w:rsidR="002C0EBB" w:rsidRDefault="00F678E9">
      <w:pP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– </w:t>
      </w:r>
      <w:r>
        <w:rPr>
          <w:rFonts w:ascii="Arial" w:eastAsia="Arial" w:hAnsi="Arial" w:cs="Arial"/>
          <w:i/>
        </w:rPr>
        <w:t xml:space="preserve">Jako pierwsi w branży dystrybucji elektrotechniki wdrożyliśmy kanał e-commerce, a następnie m-commerce. Analizujemy potrzeby naszych klientów i trendy rynkowe. Dlatego zdecydowaliśmy się na wprowadzenie nowej aplikacji mobilnej, która będzie jeszcze lepszym kanałem efektywnej komunikacji z klientami, a także intuicyjnym narzędziem zakupowym. Aby osiągnąć ten cel potrzebowaliśmy doświadczonych ekspertów </w:t>
      </w:r>
      <w:r>
        <w:rPr>
          <w:rFonts w:ascii="Arial" w:eastAsia="Arial" w:hAnsi="Arial" w:cs="Arial"/>
        </w:rPr>
        <w:t>–</w:t>
      </w:r>
      <w:r>
        <w:rPr>
          <w:rFonts w:ascii="Arial" w:eastAsia="Arial" w:hAnsi="Arial" w:cs="Arial"/>
          <w:i/>
        </w:rPr>
        <w:t xml:space="preserve"> dlatego zdecydowaliśmy się nawiązać współpracę z Future Mind. Nowa aplikacja ma nie tylko podnieść pozio</w:t>
      </w:r>
      <w:r>
        <w:rPr>
          <w:rFonts w:ascii="Arial" w:eastAsia="Arial" w:hAnsi="Arial" w:cs="Arial"/>
          <w:i/>
        </w:rPr>
        <w:t xml:space="preserve">m obsługi i satysfakcji naszych klientów, ale także umocnić TIM na pozycji innowacyjnego centrum </w:t>
      </w:r>
      <w:r>
        <w:rPr>
          <w:rFonts w:ascii="Arial" w:eastAsia="Arial" w:hAnsi="Arial" w:cs="Arial"/>
          <w:i/>
        </w:rPr>
        <w:lastRenderedPageBreak/>
        <w:t xml:space="preserve">elektrotechniki dla profesjonalistów – </w:t>
      </w:r>
      <w:r>
        <w:rPr>
          <w:rFonts w:ascii="Arial" w:eastAsia="Arial" w:hAnsi="Arial" w:cs="Arial"/>
        </w:rPr>
        <w:t xml:space="preserve">mówi </w:t>
      </w:r>
      <w:r>
        <w:rPr>
          <w:rFonts w:ascii="Arial" w:eastAsia="Arial" w:hAnsi="Arial" w:cs="Arial"/>
          <w:b/>
        </w:rPr>
        <w:t>Piotr Nosal</w:t>
      </w:r>
      <w:r>
        <w:rPr>
          <w:rFonts w:ascii="Arial" w:eastAsia="Arial" w:hAnsi="Arial" w:cs="Arial"/>
        </w:rPr>
        <w:t>, członek Zarządu i dyrektor handlowy TIM S.A.</w:t>
      </w:r>
    </w:p>
    <w:p w14:paraId="7A61CACA" w14:textId="77777777" w:rsidR="00F04AB7" w:rsidRDefault="00F678E9">
      <w:pP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Wdrożenie MVP aplikacji miało miejsce 4 grudnia 2024 roku. Przez pierwsze 2-3 miesiące na rynku będą dostępne zarówno nowa, jak i stara aplikacja, co pozwoli klientom na swobodne przeniesienie się z poprzedniej do aktualnej wersji. </w:t>
      </w:r>
    </w:p>
    <w:p w14:paraId="72AFD29B" w14:textId="77777777" w:rsidR="002C0EBB" w:rsidRDefault="00F678E9">
      <w:pPr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***</w:t>
      </w:r>
    </w:p>
    <w:p w14:paraId="72AFD29C" w14:textId="77777777" w:rsidR="002C0EBB" w:rsidRPr="00EE4DE7" w:rsidRDefault="00F678E9">
      <w:pPr>
        <w:jc w:val="both"/>
        <w:rPr>
          <w:rFonts w:ascii="Arial" w:hAnsi="Arial" w:cs="Arial"/>
          <w:sz w:val="18"/>
          <w:szCs w:val="18"/>
        </w:rPr>
      </w:pPr>
      <w:r w:rsidRPr="00EE4DE7">
        <w:rPr>
          <w:rFonts w:ascii="Arial" w:hAnsi="Arial" w:cs="Arial"/>
          <w:b/>
          <w:sz w:val="18"/>
          <w:szCs w:val="18"/>
        </w:rPr>
        <w:t>Future Mind</w:t>
      </w:r>
      <w:r w:rsidRPr="00EE4DE7">
        <w:rPr>
          <w:rFonts w:ascii="Arial" w:hAnsi="Arial" w:cs="Arial"/>
          <w:sz w:val="18"/>
          <w:szCs w:val="18"/>
        </w:rPr>
        <w:t>, część grupy Solita, to nagradzana spółka doradczo-technologiczna, która od 15 lat tworzy innowacyjne produkty cyfrowe. Zespół Future Mind składa się z ponad 200 specjalistów, w tym doradców biznesowych i technologicznych, analityków, programistów oraz projektantów UX i UI. Dzięki eksperckiej wiedzy i doświadczeniu firma wspiera największe marki w podejmowaniu decyzji strategicznych i zarządzaniu zmianą w obszarze digital oraz rozwoju i utrzymaniu produktów cyfrowych. W projektach łączy potencjał technolog</w:t>
      </w:r>
      <w:r w:rsidRPr="00EE4DE7">
        <w:rPr>
          <w:rFonts w:ascii="Arial" w:hAnsi="Arial" w:cs="Arial"/>
          <w:sz w:val="18"/>
          <w:szCs w:val="18"/>
        </w:rPr>
        <w:t>ii mobilnych i backendowych z silnym zapleczem rozwiązań chmurowych, Data i AI. Współpraca z wyspecjalizowanymi partnerami technologicznymi z całego świata gwarantuje klientom najwyższą jakość w każdym projekcie. Tworzone przez ekspertów Future Mind rozwiązania były wielokrotnie doceniane w konkursach branżowych, a dynamiczny wzrost firmy został wyróżniony przez takie magazyny jak Forbes i Financial Times.</w:t>
      </w:r>
    </w:p>
    <w:p w14:paraId="72AFD29E" w14:textId="77777777" w:rsidR="002C0EBB" w:rsidRPr="00EE4DE7" w:rsidRDefault="00F678E9">
      <w:pPr>
        <w:jc w:val="both"/>
        <w:rPr>
          <w:rFonts w:ascii="Arial" w:hAnsi="Arial" w:cs="Arial"/>
          <w:sz w:val="18"/>
          <w:szCs w:val="18"/>
          <w:lang w:val="en-GB"/>
        </w:rPr>
      </w:pPr>
      <w:r w:rsidRPr="00EE4DE7">
        <w:rPr>
          <w:rFonts w:ascii="Arial" w:hAnsi="Arial" w:cs="Arial"/>
          <w:sz w:val="18"/>
          <w:szCs w:val="18"/>
          <w:lang w:val="en-GB"/>
        </w:rPr>
        <w:t xml:space="preserve">Więcej na stronie: </w:t>
      </w:r>
      <w:hyperlink r:id="rId9">
        <w:r w:rsidR="002C0EBB" w:rsidRPr="00EE4DE7">
          <w:rPr>
            <w:rFonts w:ascii="Arial" w:hAnsi="Arial" w:cs="Arial"/>
            <w:color w:val="0000FF"/>
            <w:sz w:val="18"/>
            <w:szCs w:val="18"/>
            <w:u w:val="single"/>
            <w:lang w:val="en-GB"/>
          </w:rPr>
          <w:t>Future Mind • Digital Advisory &amp; Delivery</w:t>
        </w:r>
      </w:hyperlink>
      <w:r w:rsidRPr="00EE4DE7">
        <w:rPr>
          <w:rFonts w:ascii="Arial" w:hAnsi="Arial" w:cs="Arial"/>
          <w:sz w:val="18"/>
          <w:szCs w:val="18"/>
          <w:lang w:val="en-GB"/>
        </w:rPr>
        <w:t xml:space="preserve"> </w:t>
      </w:r>
    </w:p>
    <w:p w14:paraId="72AFD2A0" w14:textId="77777777" w:rsidR="002C0EBB" w:rsidRPr="00EE4DE7" w:rsidRDefault="00F678E9">
      <w:pPr>
        <w:jc w:val="both"/>
        <w:rPr>
          <w:rFonts w:ascii="Arial" w:hAnsi="Arial" w:cs="Arial"/>
          <w:sz w:val="18"/>
          <w:szCs w:val="18"/>
        </w:rPr>
      </w:pPr>
      <w:r w:rsidRPr="00EE4DE7">
        <w:rPr>
          <w:rFonts w:ascii="Arial" w:hAnsi="Arial" w:cs="Arial"/>
          <w:b/>
          <w:sz w:val="18"/>
          <w:szCs w:val="18"/>
        </w:rPr>
        <w:t>TIM SA</w:t>
      </w:r>
      <w:r w:rsidRPr="00EE4DE7">
        <w:rPr>
          <w:rFonts w:ascii="Arial" w:hAnsi="Arial" w:cs="Arial"/>
          <w:sz w:val="18"/>
          <w:szCs w:val="18"/>
        </w:rPr>
        <w:t xml:space="preserve"> jest liderem polskiego e-commerce B2B, oferującym największe w Polsce centrum elektrotechniki dla profesjonalistów </w:t>
      </w:r>
      <w:r w:rsidRPr="00EE4DE7">
        <w:rPr>
          <w:rFonts w:ascii="Arial" w:hAnsi="Arial" w:cs="Arial"/>
          <w:b/>
          <w:sz w:val="18"/>
          <w:szCs w:val="18"/>
        </w:rPr>
        <w:t>TIM.pl</w:t>
      </w:r>
      <w:r w:rsidRPr="00EE4DE7">
        <w:rPr>
          <w:rFonts w:ascii="Arial" w:hAnsi="Arial" w:cs="Arial"/>
          <w:sz w:val="18"/>
          <w:szCs w:val="18"/>
        </w:rPr>
        <w:t xml:space="preserve">. </w:t>
      </w:r>
    </w:p>
    <w:p w14:paraId="72AFD2A1" w14:textId="77777777" w:rsidR="002C0EBB" w:rsidRPr="00EE4DE7" w:rsidRDefault="00F678E9">
      <w:pPr>
        <w:jc w:val="both"/>
        <w:rPr>
          <w:rFonts w:ascii="Arial" w:hAnsi="Arial" w:cs="Arial"/>
          <w:sz w:val="18"/>
          <w:szCs w:val="18"/>
        </w:rPr>
      </w:pPr>
      <w:r w:rsidRPr="00EE4DE7">
        <w:rPr>
          <w:rFonts w:ascii="Arial" w:hAnsi="Arial" w:cs="Arial"/>
          <w:sz w:val="18"/>
          <w:szCs w:val="18"/>
        </w:rPr>
        <w:t xml:space="preserve">TIM dysponuje najszerszą ofertą produktów elektrotechnicznych dostępnych w 24 godziny od złożenia zamówienia. Zamówienia dostarcza tam, gdzie życzy sobie klient (siedziba, budowa, paczkomat), w wybranym przez niego terminie. </w:t>
      </w:r>
    </w:p>
    <w:p w14:paraId="72AFD2A2" w14:textId="77777777" w:rsidR="002C0EBB" w:rsidRPr="00EE4DE7" w:rsidRDefault="00F678E9">
      <w:pPr>
        <w:jc w:val="both"/>
        <w:rPr>
          <w:rFonts w:ascii="Arial" w:hAnsi="Arial" w:cs="Arial"/>
          <w:sz w:val="18"/>
          <w:szCs w:val="18"/>
        </w:rPr>
      </w:pPr>
      <w:r w:rsidRPr="00EE4DE7">
        <w:rPr>
          <w:rFonts w:ascii="Arial" w:hAnsi="Arial" w:cs="Arial"/>
          <w:sz w:val="18"/>
          <w:szCs w:val="18"/>
        </w:rPr>
        <w:t xml:space="preserve">Centrala TIM SA znajduje się we Wrocławiu, gdzie spółka powstała w 1987 r. W latach 1998-2024 była notowana na głównym parkiecie Giełdy Papierów Wartościowych w Warszawie. Ma na koncie wiele prestiżowych nagród i wyróżnień, m.in. w takich konkursach i rankingach jak Gazele i e-Gazele Biznesu, Diamenty Forbesa, e-Commerce Polska awards, Dyrektor e-Commerce Roku czy Giełdowa Spółka Roku. TIM jest liderem hurtowej dystrybucji elektrotechniki w Polsce także </w:t>
      </w:r>
      <w:hyperlink r:id="rId10">
        <w:r w:rsidR="002C0EBB" w:rsidRPr="00EE4DE7">
          <w:rPr>
            <w:rFonts w:ascii="Arial" w:hAnsi="Arial" w:cs="Arial"/>
            <w:color w:val="1155CC"/>
            <w:sz w:val="18"/>
            <w:szCs w:val="18"/>
            <w:u w:val="single"/>
          </w:rPr>
          <w:t>pod względem przychodów</w:t>
        </w:r>
      </w:hyperlink>
      <w:r w:rsidRPr="00EE4DE7">
        <w:rPr>
          <w:rFonts w:ascii="Arial" w:hAnsi="Arial" w:cs="Arial"/>
          <w:sz w:val="18"/>
          <w:szCs w:val="18"/>
        </w:rPr>
        <w:t>.</w:t>
      </w:r>
    </w:p>
    <w:p w14:paraId="72AFD2A3" w14:textId="77777777" w:rsidR="002C0EBB" w:rsidRPr="00EE4DE7" w:rsidRDefault="00F678E9">
      <w:pPr>
        <w:jc w:val="both"/>
        <w:rPr>
          <w:rFonts w:ascii="Arial" w:hAnsi="Arial" w:cs="Arial"/>
          <w:sz w:val="18"/>
          <w:szCs w:val="18"/>
        </w:rPr>
      </w:pPr>
      <w:r w:rsidRPr="00EE4DE7">
        <w:rPr>
          <w:rFonts w:ascii="Arial" w:hAnsi="Arial" w:cs="Arial"/>
          <w:sz w:val="18"/>
          <w:szCs w:val="18"/>
        </w:rPr>
        <w:t xml:space="preserve">TIM SA tworzy Grupę Kapitałową TIM wraz z 3LP SA – operatorem centrów logistycznych, oferującym usługi fullfilmentu dla podmiotów z sektora e-commerce (także spoza Grupy TIM). Obie spółki od końca stycznia 2024 r. są częścią międzynarodowej Grupy Würth. </w:t>
      </w:r>
    </w:p>
    <w:p w14:paraId="72AFD2A4" w14:textId="77777777" w:rsidR="002C0EBB" w:rsidRPr="00EE4DE7" w:rsidRDefault="00F678E9">
      <w:pPr>
        <w:jc w:val="both"/>
        <w:rPr>
          <w:rFonts w:ascii="Arial" w:hAnsi="Arial" w:cs="Arial"/>
          <w:sz w:val="18"/>
          <w:szCs w:val="18"/>
        </w:rPr>
      </w:pPr>
      <w:r w:rsidRPr="00EE4DE7">
        <w:rPr>
          <w:rFonts w:ascii="Arial" w:hAnsi="Arial" w:cs="Arial"/>
          <w:sz w:val="18"/>
          <w:szCs w:val="18"/>
        </w:rPr>
        <w:t xml:space="preserve">Więcej o TIM SA i Grupie Kapitałowej TIM na </w:t>
      </w:r>
      <w:hyperlink r:id="rId11">
        <w:r w:rsidR="002C0EBB" w:rsidRPr="00EE4DE7">
          <w:rPr>
            <w:rFonts w:ascii="Arial" w:hAnsi="Arial" w:cs="Arial"/>
            <w:color w:val="1155CC"/>
            <w:sz w:val="18"/>
            <w:szCs w:val="18"/>
            <w:u w:val="single"/>
          </w:rPr>
          <w:t>www.timsa.pl</w:t>
        </w:r>
      </w:hyperlink>
      <w:r w:rsidRPr="00EE4DE7">
        <w:rPr>
          <w:rFonts w:ascii="Arial" w:hAnsi="Arial" w:cs="Arial"/>
          <w:sz w:val="18"/>
          <w:szCs w:val="18"/>
        </w:rPr>
        <w:t>.</w:t>
      </w:r>
    </w:p>
    <w:p w14:paraId="72AFD2A5" w14:textId="23FFD145" w:rsidR="002C0EBB" w:rsidRPr="00EE4DE7" w:rsidRDefault="00257C80">
      <w:pPr>
        <w:jc w:val="both"/>
        <w:rPr>
          <w:rFonts w:ascii="Arial" w:hAnsi="Arial" w:cs="Arial"/>
          <w:sz w:val="18"/>
          <w:szCs w:val="18"/>
        </w:rPr>
      </w:pPr>
      <w:r w:rsidRPr="00EE4DE7">
        <w:rPr>
          <w:rFonts w:ascii="Arial" w:hAnsi="Arial" w:cs="Arial"/>
          <w:sz w:val="18"/>
          <w:szCs w:val="18"/>
        </w:rPr>
        <w:t xml:space="preserve">Więcej o aplikacji mobilnej TIM SA: </w:t>
      </w:r>
      <w:hyperlink r:id="rId12" w:history="1">
        <w:r w:rsidRPr="00EE4DE7">
          <w:rPr>
            <w:rStyle w:val="Hipercze"/>
            <w:rFonts w:ascii="Arial" w:hAnsi="Arial" w:cs="Arial"/>
            <w:color w:val="0070C0"/>
            <w:sz w:val="18"/>
            <w:szCs w:val="18"/>
          </w:rPr>
          <w:t>https://www.tim.pl/aplikacja-mobilna-tim</w:t>
        </w:r>
      </w:hyperlink>
      <w:r w:rsidRPr="00EE4DE7">
        <w:rPr>
          <w:rFonts w:ascii="Arial" w:hAnsi="Arial" w:cs="Arial"/>
          <w:sz w:val="18"/>
          <w:szCs w:val="18"/>
        </w:rPr>
        <w:t xml:space="preserve">. </w:t>
      </w:r>
    </w:p>
    <w:p w14:paraId="72AFD2A6" w14:textId="77777777" w:rsidR="002C0EBB" w:rsidRPr="00F678E9" w:rsidRDefault="00F678E9">
      <w:pPr>
        <w:spacing w:before="240" w:after="0" w:line="276" w:lineRule="auto"/>
        <w:jc w:val="both"/>
        <w:rPr>
          <w:rFonts w:ascii="Arial" w:eastAsia="Arial" w:hAnsi="Arial" w:cs="Arial"/>
          <w:b/>
          <w:sz w:val="18"/>
          <w:szCs w:val="18"/>
          <w:lang w:val="en-GB"/>
        </w:rPr>
      </w:pPr>
      <w:r w:rsidRPr="00F678E9">
        <w:rPr>
          <w:rFonts w:ascii="Arial" w:eastAsia="Arial" w:hAnsi="Arial" w:cs="Arial"/>
          <w:b/>
          <w:sz w:val="18"/>
          <w:szCs w:val="18"/>
          <w:lang w:val="en-GB"/>
        </w:rPr>
        <w:t>Kontakt dla prasy:</w:t>
      </w:r>
    </w:p>
    <w:p w14:paraId="72AFD2A7" w14:textId="77777777" w:rsidR="002C0EBB" w:rsidRPr="00EE4DE7" w:rsidRDefault="00F678E9">
      <w:pPr>
        <w:spacing w:after="0" w:line="276" w:lineRule="auto"/>
        <w:jc w:val="both"/>
        <w:rPr>
          <w:rFonts w:ascii="Arial" w:eastAsia="Arial" w:hAnsi="Arial" w:cs="Arial"/>
          <w:b/>
          <w:sz w:val="18"/>
          <w:szCs w:val="18"/>
          <w:lang w:val="en-GB"/>
        </w:rPr>
      </w:pPr>
      <w:r w:rsidRPr="00EE4DE7">
        <w:rPr>
          <w:rFonts w:ascii="Arial" w:eastAsia="Arial" w:hAnsi="Arial" w:cs="Arial"/>
          <w:sz w:val="18"/>
          <w:szCs w:val="18"/>
          <w:lang w:val="en-GB"/>
        </w:rPr>
        <w:t xml:space="preserve">Julia Dudziak-Dropko, Communications Manager, Future Mind Sp. z o.o. – tel. 729 115 231, e-mail: </w:t>
      </w:r>
      <w:hyperlink r:id="rId13">
        <w:r w:rsidR="002C0EBB" w:rsidRPr="00EE4DE7">
          <w:rPr>
            <w:rFonts w:ascii="Arial" w:eastAsia="Arial" w:hAnsi="Arial" w:cs="Arial"/>
            <w:color w:val="1155CC"/>
            <w:sz w:val="18"/>
            <w:szCs w:val="18"/>
            <w:u w:val="single"/>
            <w:lang w:val="en-GB"/>
          </w:rPr>
          <w:t>j.dudziak-dropko@futuremind.com</w:t>
        </w:r>
      </w:hyperlink>
    </w:p>
    <w:p w14:paraId="72AFD2A8" w14:textId="77777777" w:rsidR="002C0EBB" w:rsidRPr="00EE4DE7" w:rsidRDefault="00F678E9">
      <w:pPr>
        <w:spacing w:after="0" w:line="276" w:lineRule="auto"/>
        <w:jc w:val="both"/>
        <w:rPr>
          <w:rFonts w:ascii="Arial" w:eastAsia="Arial" w:hAnsi="Arial" w:cs="Arial"/>
          <w:sz w:val="18"/>
          <w:szCs w:val="18"/>
        </w:rPr>
      </w:pPr>
      <w:r w:rsidRPr="00EE4DE7">
        <w:rPr>
          <w:rFonts w:ascii="Arial" w:eastAsia="Arial" w:hAnsi="Arial" w:cs="Arial"/>
          <w:sz w:val="18"/>
          <w:szCs w:val="18"/>
        </w:rPr>
        <w:t>Michał Kostrowicki, kierownik Zespołu ESG i Komunikacji Korporacyjnej, TIM SA – tel. 71 37 61 739, 726 004 981, e-mail:</w:t>
      </w:r>
      <w:r w:rsidRPr="00EE4DE7">
        <w:rPr>
          <w:rFonts w:ascii="Arial" w:hAnsi="Arial" w:cs="Arial"/>
          <w:sz w:val="18"/>
          <w:szCs w:val="18"/>
        </w:rPr>
        <w:t xml:space="preserve"> </w:t>
      </w:r>
      <w:hyperlink r:id="rId14">
        <w:r w:rsidR="002C0EBB" w:rsidRPr="00EE4DE7">
          <w:rPr>
            <w:rFonts w:ascii="Arial" w:eastAsia="Arial" w:hAnsi="Arial" w:cs="Arial"/>
            <w:color w:val="1155CC"/>
            <w:sz w:val="18"/>
            <w:szCs w:val="18"/>
            <w:u w:val="single"/>
          </w:rPr>
          <w:t>m.kostrowicki@tim.pl</w:t>
        </w:r>
      </w:hyperlink>
      <w:r w:rsidRPr="00EE4DE7">
        <w:rPr>
          <w:rFonts w:ascii="Arial" w:eastAsia="Arial" w:hAnsi="Arial" w:cs="Arial"/>
          <w:sz w:val="18"/>
          <w:szCs w:val="18"/>
        </w:rPr>
        <w:t xml:space="preserve"> </w:t>
      </w:r>
    </w:p>
    <w:p w14:paraId="72AFD2A9" w14:textId="77777777" w:rsidR="002C0EBB" w:rsidRDefault="002C0EBB">
      <w:pPr>
        <w:jc w:val="both"/>
        <w:rPr>
          <w:sz w:val="18"/>
          <w:szCs w:val="18"/>
        </w:rPr>
      </w:pPr>
    </w:p>
    <w:p w14:paraId="72AFD2AA" w14:textId="77777777" w:rsidR="002C0EBB" w:rsidRDefault="002C0EBB">
      <w:pPr>
        <w:jc w:val="both"/>
        <w:rPr>
          <w:rFonts w:ascii="Arial" w:eastAsia="Arial" w:hAnsi="Arial" w:cs="Arial"/>
        </w:rPr>
      </w:pPr>
    </w:p>
    <w:sectPr w:rsidR="002C0EBB">
      <w:headerReference w:type="default" r:id="rId15"/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DE3901" w14:textId="77777777" w:rsidR="00B02C97" w:rsidRDefault="00B02C97">
      <w:pPr>
        <w:spacing w:after="0" w:line="240" w:lineRule="auto"/>
      </w:pPr>
      <w:r>
        <w:separator/>
      </w:r>
    </w:p>
  </w:endnote>
  <w:endnote w:type="continuationSeparator" w:id="0">
    <w:p w14:paraId="507DAA2E" w14:textId="77777777" w:rsidR="00B02C97" w:rsidRDefault="00B02C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  <w:embedRegular r:id="rId1" w:fontKey="{491263FC-88EB-44ED-8876-204663196605}"/>
    <w:embedBold r:id="rId2" w:fontKey="{3A11AABA-DD43-41A5-B32F-8DC4D3A2ECD9}"/>
    <w:embedItalic r:id="rId3" w:fontKey="{2E0E0B68-D8CE-45E3-BABC-672B255EDAB3}"/>
  </w:font>
  <w:font w:name="Play">
    <w:charset w:val="00"/>
    <w:family w:val="auto"/>
    <w:pitch w:val="default"/>
    <w:embedRegular r:id="rId4" w:fontKey="{11302D7D-7695-4441-A5AA-99D284EF6A3E}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  <w:embedRegular r:id="rId5" w:fontKey="{BB139FBE-8532-4EED-A5F6-F789CB56D11E}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  <w:embedRegular r:id="rId6" w:fontKey="{F9EC0F9E-F615-4FFB-BB77-D965C3D347F0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217D8E" w14:textId="77777777" w:rsidR="00B02C97" w:rsidRDefault="00B02C97">
      <w:pPr>
        <w:spacing w:after="0" w:line="240" w:lineRule="auto"/>
      </w:pPr>
      <w:r>
        <w:separator/>
      </w:r>
    </w:p>
  </w:footnote>
  <w:footnote w:type="continuationSeparator" w:id="0">
    <w:p w14:paraId="5CB7C9D8" w14:textId="77777777" w:rsidR="00B02C97" w:rsidRDefault="00B02C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AFD2AB" w14:textId="77777777" w:rsidR="002C0EBB" w:rsidRDefault="00F678E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rFonts w:ascii="Calibri" w:eastAsia="Calibri" w:hAnsi="Calibri" w:cs="Calibri"/>
        <w:noProof/>
        <w:color w:val="000000"/>
      </w:rPr>
      <w:drawing>
        <wp:anchor distT="0" distB="0" distL="114300" distR="114300" simplePos="0" relativeHeight="251658240" behindDoc="0" locked="0" layoutInCell="1" hidden="0" allowOverlap="1" wp14:anchorId="72AFD2AC" wp14:editId="72AFD2AD">
          <wp:simplePos x="0" y="0"/>
          <wp:positionH relativeFrom="margin">
            <wp:posOffset>3213613</wp:posOffset>
          </wp:positionH>
          <wp:positionV relativeFrom="margin">
            <wp:posOffset>-562074</wp:posOffset>
          </wp:positionV>
          <wp:extent cx="2973070" cy="358140"/>
          <wp:effectExtent l="0" t="0" r="0" b="0"/>
          <wp:wrapSquare wrapText="bothSides" distT="0" distB="0" distL="114300" distR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973070" cy="3581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0EBB"/>
    <w:rsid w:val="00257C80"/>
    <w:rsid w:val="002C0EBB"/>
    <w:rsid w:val="0049549E"/>
    <w:rsid w:val="00936B4F"/>
    <w:rsid w:val="00B02C97"/>
    <w:rsid w:val="00B57766"/>
    <w:rsid w:val="00D304AC"/>
    <w:rsid w:val="00EE4DE7"/>
    <w:rsid w:val="00F04AB7"/>
    <w:rsid w:val="00F67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FD28D"/>
  <w15:docId w15:val="{D1B2FC8D-C371-463A-BB14-6C210C1F8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ptos" w:eastAsia="Aptos" w:hAnsi="Aptos" w:cs="Aptos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360" w:after="80"/>
      <w:outlineLvl w:val="0"/>
    </w:pPr>
    <w:rPr>
      <w:rFonts w:ascii="Play" w:eastAsia="Play" w:hAnsi="Play" w:cs="Play"/>
      <w:color w:val="0F4761"/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160" w:after="80"/>
      <w:outlineLvl w:val="1"/>
    </w:pPr>
    <w:rPr>
      <w:rFonts w:ascii="Play" w:eastAsia="Play" w:hAnsi="Play" w:cs="Play"/>
      <w:color w:val="0F4761"/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160" w:after="80"/>
      <w:outlineLvl w:val="2"/>
    </w:pPr>
    <w:rPr>
      <w:color w:val="0F4761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80" w:after="40"/>
      <w:outlineLvl w:val="3"/>
    </w:pPr>
    <w:rPr>
      <w:i/>
      <w:color w:val="0F4761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80" w:after="40"/>
      <w:outlineLvl w:val="4"/>
    </w:pPr>
    <w:rPr>
      <w:color w:val="0F4761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40" w:after="0"/>
      <w:outlineLvl w:val="5"/>
    </w:pPr>
    <w:rPr>
      <w:i/>
      <w:color w:val="595959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spacing w:after="80" w:line="240" w:lineRule="auto"/>
    </w:pPr>
    <w:rPr>
      <w:rFonts w:ascii="Play" w:eastAsia="Play" w:hAnsi="Play" w:cs="Play"/>
      <w:sz w:val="56"/>
      <w:szCs w:val="56"/>
    </w:rPr>
  </w:style>
  <w:style w:type="paragraph" w:styleId="Podtytu">
    <w:name w:val="Subtitle"/>
    <w:basedOn w:val="Normalny"/>
    <w:next w:val="Normalny"/>
    <w:uiPriority w:val="11"/>
    <w:qFormat/>
    <w:rPr>
      <w:color w:val="595959"/>
      <w:sz w:val="28"/>
      <w:szCs w:val="28"/>
    </w:rPr>
  </w:style>
  <w:style w:type="character" w:styleId="Hipercze">
    <w:name w:val="Hyperlink"/>
    <w:basedOn w:val="Domylnaczcionkaakapitu"/>
    <w:uiPriority w:val="99"/>
    <w:unhideWhenUsed/>
    <w:rsid w:val="00257C80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57C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5613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4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j.dudziak-dropko@futuremind.com" TargetMode="Externa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https://www.tim.pl/aplikacja-mobilna-tim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timsa.pl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s://www.rynekelektryczny.pl/najwieksze-hurtownie-elektrotechniczne/" TargetMode="External"/><Relationship Id="rId4" Type="http://schemas.openxmlformats.org/officeDocument/2006/relationships/styles" Target="styles.xml"/><Relationship Id="rId9" Type="http://schemas.openxmlformats.org/officeDocument/2006/relationships/hyperlink" Target="http://www.futuremind.com/" TargetMode="External"/><Relationship Id="rId14" Type="http://schemas.openxmlformats.org/officeDocument/2006/relationships/hyperlink" Target="mailto:m.kostrowicki@tim.pl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a011db4-53a2-4d1b-82ae-320485071b7a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332A36832A0A41A9315B265E6415BB" ma:contentTypeVersion="16" ma:contentTypeDescription="Create a new document." ma:contentTypeScope="" ma:versionID="bba0d6c87d542444ba44602821239f54">
  <xsd:schema xmlns:xsd="http://www.w3.org/2001/XMLSchema" xmlns:xs="http://www.w3.org/2001/XMLSchema" xmlns:p="http://schemas.microsoft.com/office/2006/metadata/properties" xmlns:ns2="8a011db4-53a2-4d1b-82ae-320485071b7a" xmlns:ns3="deeda2bc-8a38-4937-ba20-8ba6d0b056de" targetNamespace="http://schemas.microsoft.com/office/2006/metadata/properties" ma:root="true" ma:fieldsID="44efff1a194bcf8d1590a195f1cc6afd" ns2:_="" ns3:_="">
    <xsd:import namespace="8a011db4-53a2-4d1b-82ae-320485071b7a"/>
    <xsd:import namespace="deeda2bc-8a38-4937-ba20-8ba6d0b056d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011db4-53a2-4d1b-82ae-320485071b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8452cbc4-2314-4220-9d01-4e90849f7cd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eda2bc-8a38-4937-ba20-8ba6d0b056d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F3F263F-663D-40DD-9E81-B9F8F680982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49760DA-5A2D-4849-A73D-24AE47CCBDED}">
  <ds:schemaRefs>
    <ds:schemaRef ds:uri="http://schemas.microsoft.com/office/2006/metadata/properties"/>
    <ds:schemaRef ds:uri="http://schemas.microsoft.com/office/infopath/2007/PartnerControls"/>
    <ds:schemaRef ds:uri="8a011db4-53a2-4d1b-82ae-320485071b7a"/>
  </ds:schemaRefs>
</ds:datastoreItem>
</file>

<file path=customXml/itemProps3.xml><?xml version="1.0" encoding="utf-8"?>
<ds:datastoreItem xmlns:ds="http://schemas.openxmlformats.org/officeDocument/2006/customXml" ds:itemID="{D9CF90BB-EBCC-44C3-84DC-BEE9CE8C4B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011db4-53a2-4d1b-82ae-320485071b7a"/>
    <ds:schemaRef ds:uri="deeda2bc-8a38-4937-ba20-8ba6d0b056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905</Words>
  <Characters>5431</Characters>
  <Application>Microsoft Office Word</Application>
  <DocSecurity>0</DocSecurity>
  <Lines>45</Lines>
  <Paragraphs>12</Paragraphs>
  <ScaleCrop>false</ScaleCrop>
  <Company/>
  <LinksUpToDate>false</LinksUpToDate>
  <CharactersWithSpaces>6324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Katarzyna Traczyk CCG</cp:lastModifiedBy>
  <cp:revision>11</cp:revision>
  <dcterms:created xsi:type="dcterms:W3CDTF">2024-12-11T08:34:00Z</dcterms:created>
  <dcterms:modified xsi:type="dcterms:W3CDTF">2024-12-11T08:56:00Z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0x01010026332A36832A0A41A9315B265E6415BB</vt:lpwstr>
  </property>
  <property fmtid="{D5CDD505-2E9C-101B-9397-08002B2CF9AE}" pid="3" name="MediaServiceImageTags">
    <vt:lpwstr/>
  </property>
</Properties>
</file>