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DE5FCD" w14:textId="1EB20113" w:rsidR="00EC32FB" w:rsidRDefault="00EC32FB" w:rsidP="00EC32FB">
      <w:pPr>
        <w:pStyle w:val="Tytu"/>
        <w:jc w:val="right"/>
      </w:pPr>
      <w:r>
        <w:rPr>
          <w:noProof/>
          <w14:ligatures w14:val="standardContextual"/>
        </w:rPr>
        <w:drawing>
          <wp:inline distT="0" distB="0" distL="0" distR="0" wp14:anchorId="6BEE2723" wp14:editId="29024AF7">
            <wp:extent cx="1577340" cy="865498"/>
            <wp:effectExtent l="0" t="0" r="3810" b="0"/>
            <wp:docPr id="1" name="Obraz 1" descr="Mlekpol – Naturalnie dbamy o ludz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lekpol – Naturalnie dbamy o ludz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3393" cy="8688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2C6303" w14:textId="77777777" w:rsidR="00EC32FB" w:rsidRDefault="00EC32FB" w:rsidP="006F53C2">
      <w:pPr>
        <w:pStyle w:val="Tytu"/>
        <w:jc w:val="both"/>
      </w:pPr>
    </w:p>
    <w:p w14:paraId="38DF52B1" w14:textId="2BBC4CB1" w:rsidR="00EC32FB" w:rsidRDefault="005A743F" w:rsidP="00EC32FB">
      <w:pPr>
        <w:pStyle w:val="Tytu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Grajewo, </w:t>
      </w:r>
      <w:r w:rsidR="00971F38">
        <w:rPr>
          <w:sz w:val="22"/>
          <w:szCs w:val="22"/>
        </w:rPr>
        <w:t>21.10</w:t>
      </w:r>
      <w:r w:rsidR="00D84728">
        <w:rPr>
          <w:sz w:val="22"/>
          <w:szCs w:val="22"/>
        </w:rPr>
        <w:t>.</w:t>
      </w:r>
      <w:r w:rsidR="007574E4">
        <w:rPr>
          <w:sz w:val="22"/>
          <w:szCs w:val="22"/>
        </w:rPr>
        <w:t>2024</w:t>
      </w:r>
      <w:r w:rsidR="00EC32FB">
        <w:rPr>
          <w:sz w:val="22"/>
          <w:szCs w:val="22"/>
        </w:rPr>
        <w:t xml:space="preserve"> r. </w:t>
      </w:r>
    </w:p>
    <w:p w14:paraId="77227DE1" w14:textId="77777777" w:rsidR="00EC32FB" w:rsidRDefault="00EC32FB" w:rsidP="00EC32FB"/>
    <w:p w14:paraId="78733C79" w14:textId="77777777" w:rsidR="00D84728" w:rsidRPr="00D84728" w:rsidRDefault="00D84728" w:rsidP="00D84728">
      <w:pPr>
        <w:shd w:val="clear" w:color="auto" w:fill="FFFFFF"/>
        <w:spacing w:line="240" w:lineRule="auto"/>
        <w:rPr>
          <w:rFonts w:eastAsia="Times New Roman"/>
          <w:color w:val="222222"/>
          <w:sz w:val="24"/>
          <w:szCs w:val="24"/>
        </w:rPr>
      </w:pPr>
      <w:r w:rsidRPr="00D84728">
        <w:rPr>
          <w:rFonts w:eastAsia="Times New Roman"/>
          <w:b/>
          <w:bCs/>
          <w:color w:val="1C1C1C"/>
          <w:sz w:val="21"/>
          <w:szCs w:val="21"/>
        </w:rPr>
        <w:t>INFORMACJA PRASOWA</w:t>
      </w:r>
      <w:r w:rsidRPr="00D84728">
        <w:rPr>
          <w:rFonts w:eastAsia="Times New Roman"/>
          <w:color w:val="1C1C1C"/>
          <w:sz w:val="21"/>
          <w:szCs w:val="21"/>
        </w:rPr>
        <w:br/>
        <w:t>Redakcje: </w:t>
      </w:r>
      <w:r w:rsidRPr="00D84728">
        <w:rPr>
          <w:rFonts w:eastAsia="Times New Roman"/>
          <w:color w:val="FF6600"/>
          <w:sz w:val="21"/>
          <w:szCs w:val="21"/>
          <w:u w:val="single"/>
        </w:rPr>
        <w:t>wszystkie/ lokalne/branżowe</w:t>
      </w:r>
      <w:r w:rsidRPr="00D84728">
        <w:rPr>
          <w:rFonts w:eastAsia="Times New Roman"/>
          <w:color w:val="1C1C1C"/>
          <w:sz w:val="21"/>
          <w:szCs w:val="21"/>
        </w:rPr>
        <w:br/>
      </w:r>
      <w:r w:rsidRPr="00D84728">
        <w:rPr>
          <w:rFonts w:eastAsia="Times New Roman"/>
          <w:i/>
          <w:iCs/>
          <w:color w:val="1C1C1C"/>
          <w:sz w:val="21"/>
          <w:szCs w:val="21"/>
        </w:rPr>
        <w:t>można publikować bez podawania źródła</w:t>
      </w:r>
    </w:p>
    <w:p w14:paraId="77E3DA60" w14:textId="77777777" w:rsidR="00D84728" w:rsidRPr="00D84728" w:rsidRDefault="00D84728" w:rsidP="00D84728">
      <w:pPr>
        <w:shd w:val="clear" w:color="auto" w:fill="FFFFFF"/>
        <w:spacing w:line="240" w:lineRule="auto"/>
        <w:jc w:val="both"/>
        <w:rPr>
          <w:rFonts w:eastAsia="Times New Roman"/>
          <w:color w:val="222222"/>
          <w:sz w:val="24"/>
          <w:szCs w:val="24"/>
        </w:rPr>
      </w:pPr>
      <w:r w:rsidRPr="00D84728">
        <w:rPr>
          <w:rFonts w:eastAsia="Times New Roman"/>
          <w:color w:val="222222"/>
          <w:sz w:val="52"/>
          <w:szCs w:val="52"/>
        </w:rPr>
        <w:t> </w:t>
      </w:r>
    </w:p>
    <w:p w14:paraId="7A655649" w14:textId="195F35A9" w:rsidR="00971F38" w:rsidRPr="00971F38" w:rsidRDefault="00971F38" w:rsidP="00971F38">
      <w:pPr>
        <w:spacing w:line="240" w:lineRule="auto"/>
        <w:rPr>
          <w:rFonts w:eastAsia="Times New Roman"/>
          <w:color w:val="500050"/>
          <w:sz w:val="24"/>
          <w:szCs w:val="24"/>
          <w:shd w:val="clear" w:color="auto" w:fill="FFFFFF"/>
        </w:rPr>
      </w:pPr>
      <w:r w:rsidRPr="00971F38">
        <w:rPr>
          <w:rFonts w:eastAsia="Times New Roman"/>
          <w:color w:val="000000"/>
          <w:sz w:val="52"/>
          <w:szCs w:val="52"/>
          <w:shd w:val="clear" w:color="auto" w:fill="FFFFFF"/>
        </w:rPr>
        <w:t>Mlekpol na SIAL Paris 2024</w:t>
      </w:r>
    </w:p>
    <w:p w14:paraId="3AC53E9B" w14:textId="77777777" w:rsidR="003630AB" w:rsidRDefault="003630AB" w:rsidP="00971F38">
      <w:pPr>
        <w:spacing w:line="240" w:lineRule="auto"/>
        <w:jc w:val="both"/>
        <w:rPr>
          <w:rFonts w:eastAsia="Times New Roman"/>
          <w:b/>
          <w:bCs/>
          <w:color w:val="000000"/>
          <w:sz w:val="24"/>
          <w:szCs w:val="24"/>
          <w:shd w:val="clear" w:color="auto" w:fill="FFFFFF"/>
        </w:rPr>
      </w:pPr>
    </w:p>
    <w:p w14:paraId="1CAC1E8A" w14:textId="77777777" w:rsidR="00971F38" w:rsidRPr="00971F38" w:rsidRDefault="00971F38" w:rsidP="00971F38">
      <w:pPr>
        <w:spacing w:line="240" w:lineRule="auto"/>
        <w:jc w:val="both"/>
        <w:rPr>
          <w:rFonts w:eastAsia="Times New Roman"/>
          <w:color w:val="500050"/>
          <w:sz w:val="24"/>
          <w:szCs w:val="24"/>
          <w:shd w:val="clear" w:color="auto" w:fill="FFFFFF"/>
        </w:rPr>
      </w:pPr>
      <w:bookmarkStart w:id="0" w:name="_GoBack"/>
      <w:bookmarkEnd w:id="0"/>
      <w:r w:rsidRPr="00971F38">
        <w:rPr>
          <w:rFonts w:eastAsia="Times New Roman"/>
          <w:b/>
          <w:bCs/>
          <w:color w:val="000000"/>
          <w:sz w:val="24"/>
          <w:szCs w:val="24"/>
          <w:shd w:val="clear" w:color="auto" w:fill="FFFFFF"/>
        </w:rPr>
        <w:t>Podczas jubileuszowej, 60 edycji targów SIAL Paris Mlekpol prezentuje swoje nowości produktowe oraz flagowe wyroby, które cieszą się uznaniem zarówno na rynku polskim, jak i międzynarodowym. Dla grajewskiej Spółdzielni udział w jednym z najważniejszych wydarzeń światowej branży spożywczej jest także okazją do nawiązania kolejnych kontaktów biznesowych oraz rozmów z konsumentami. </w:t>
      </w:r>
    </w:p>
    <w:p w14:paraId="121C5CE4" w14:textId="77777777" w:rsidR="00971F38" w:rsidRPr="00971F38" w:rsidRDefault="00971F38" w:rsidP="00971F38">
      <w:pPr>
        <w:spacing w:line="240" w:lineRule="auto"/>
        <w:rPr>
          <w:rFonts w:ascii="Times New Roman" w:eastAsia="Times New Roman" w:hAnsi="Times New Roman" w:cs="Times New Roman"/>
          <w:color w:val="500050"/>
          <w:sz w:val="24"/>
          <w:szCs w:val="24"/>
          <w:shd w:val="clear" w:color="auto" w:fill="FFFFFF"/>
        </w:rPr>
      </w:pPr>
      <w:r w:rsidRPr="00971F38">
        <w:rPr>
          <w:rFonts w:ascii="Times New Roman" w:eastAsia="Times New Roman" w:hAnsi="Times New Roman" w:cs="Times New Roman"/>
          <w:color w:val="500050"/>
          <w:sz w:val="24"/>
          <w:szCs w:val="24"/>
          <w:shd w:val="clear" w:color="auto" w:fill="FFFFFF"/>
        </w:rPr>
        <w:t> </w:t>
      </w:r>
    </w:p>
    <w:p w14:paraId="6524589D" w14:textId="77777777" w:rsidR="00971F38" w:rsidRPr="00971F38" w:rsidRDefault="00971F38" w:rsidP="00971F38">
      <w:pPr>
        <w:spacing w:line="240" w:lineRule="auto"/>
        <w:jc w:val="both"/>
        <w:rPr>
          <w:rFonts w:eastAsia="Times New Roman"/>
          <w:color w:val="500050"/>
          <w:sz w:val="24"/>
          <w:szCs w:val="24"/>
          <w:shd w:val="clear" w:color="auto" w:fill="FFFFFF"/>
        </w:rPr>
      </w:pPr>
      <w:r w:rsidRPr="00971F38">
        <w:rPr>
          <w:rFonts w:eastAsia="Times New Roman"/>
          <w:color w:val="000000"/>
          <w:sz w:val="24"/>
          <w:szCs w:val="24"/>
          <w:shd w:val="clear" w:color="auto" w:fill="FFFFFF"/>
        </w:rPr>
        <w:t>Targi SIAL Paris odbywają się </w:t>
      </w:r>
      <w:r w:rsidRPr="00971F38">
        <w:rPr>
          <w:rFonts w:eastAsia="Times New Roman"/>
          <w:color w:val="500050"/>
          <w:sz w:val="24"/>
          <w:szCs w:val="24"/>
          <w:shd w:val="clear" w:color="auto" w:fill="FFFFFF"/>
        </w:rPr>
        <w:t>od </w:t>
      </w:r>
      <w:r w:rsidRPr="00971F38">
        <w:rPr>
          <w:rFonts w:eastAsia="Times New Roman"/>
          <w:color w:val="000000"/>
          <w:sz w:val="24"/>
          <w:szCs w:val="24"/>
          <w:shd w:val="clear" w:color="auto" w:fill="FFFFFF"/>
        </w:rPr>
        <w:t>19</w:t>
      </w:r>
      <w:r w:rsidRPr="00971F38">
        <w:rPr>
          <w:rFonts w:eastAsia="Times New Roman"/>
          <w:color w:val="500050"/>
          <w:sz w:val="24"/>
          <w:szCs w:val="24"/>
          <w:shd w:val="clear" w:color="auto" w:fill="FFFFFF"/>
        </w:rPr>
        <w:t> do </w:t>
      </w:r>
      <w:r w:rsidRPr="00971F38">
        <w:rPr>
          <w:rFonts w:eastAsia="Times New Roman"/>
          <w:color w:val="000000"/>
          <w:sz w:val="24"/>
          <w:szCs w:val="24"/>
          <w:shd w:val="clear" w:color="auto" w:fill="FFFFFF"/>
        </w:rPr>
        <w:t xml:space="preserve">23 października w Paris </w:t>
      </w:r>
      <w:proofErr w:type="spellStart"/>
      <w:r w:rsidRPr="00971F38">
        <w:rPr>
          <w:rFonts w:eastAsia="Times New Roman"/>
          <w:color w:val="000000"/>
          <w:sz w:val="24"/>
          <w:szCs w:val="24"/>
          <w:shd w:val="clear" w:color="auto" w:fill="FFFFFF"/>
        </w:rPr>
        <w:t>Nord</w:t>
      </w:r>
      <w:proofErr w:type="spellEnd"/>
      <w:r w:rsidRPr="00971F38">
        <w:rPr>
          <w:rFonts w:eastAsia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971F38">
        <w:rPr>
          <w:rFonts w:eastAsia="Times New Roman"/>
          <w:color w:val="000000"/>
          <w:sz w:val="24"/>
          <w:szCs w:val="24"/>
          <w:shd w:val="clear" w:color="auto" w:fill="FFFFFF"/>
        </w:rPr>
        <w:t>Villepinte</w:t>
      </w:r>
      <w:proofErr w:type="spellEnd"/>
      <w:r w:rsidRPr="00971F38">
        <w:rPr>
          <w:rFonts w:eastAsia="Times New Roman"/>
          <w:color w:val="000000"/>
          <w:sz w:val="24"/>
          <w:szCs w:val="24"/>
          <w:shd w:val="clear" w:color="auto" w:fill="FFFFFF"/>
        </w:rPr>
        <w:t>. Na odwiedzających czeka 7500 wystawców ze 130 krajów. Organizatorzy szacują, że wydarzenie przyciągnie blisko 300 tysięcy osób zainteresowanych najnowszymi trendami, które mają szansę zdominować rynek spożywczy na całym świecie. </w:t>
      </w:r>
    </w:p>
    <w:p w14:paraId="3E686B4F" w14:textId="77777777" w:rsidR="00971F38" w:rsidRPr="00971F38" w:rsidRDefault="00971F38" w:rsidP="00971F38">
      <w:pPr>
        <w:spacing w:line="240" w:lineRule="auto"/>
        <w:rPr>
          <w:rFonts w:ascii="Times New Roman" w:eastAsia="Times New Roman" w:hAnsi="Times New Roman" w:cs="Times New Roman"/>
          <w:color w:val="500050"/>
          <w:sz w:val="24"/>
          <w:szCs w:val="24"/>
          <w:shd w:val="clear" w:color="auto" w:fill="FFFFFF"/>
        </w:rPr>
      </w:pPr>
      <w:r w:rsidRPr="00971F38">
        <w:rPr>
          <w:rFonts w:ascii="Times New Roman" w:eastAsia="Times New Roman" w:hAnsi="Times New Roman" w:cs="Times New Roman"/>
          <w:color w:val="500050"/>
          <w:sz w:val="24"/>
          <w:szCs w:val="24"/>
          <w:shd w:val="clear" w:color="auto" w:fill="FFFFFF"/>
        </w:rPr>
        <w:t> </w:t>
      </w:r>
    </w:p>
    <w:p w14:paraId="46E97B3C" w14:textId="77777777" w:rsidR="00971F38" w:rsidRPr="00971F38" w:rsidRDefault="00971F38" w:rsidP="00971F38">
      <w:pPr>
        <w:spacing w:line="240" w:lineRule="auto"/>
        <w:jc w:val="both"/>
        <w:rPr>
          <w:rFonts w:eastAsia="Times New Roman"/>
          <w:color w:val="500050"/>
          <w:sz w:val="24"/>
          <w:szCs w:val="24"/>
          <w:shd w:val="clear" w:color="auto" w:fill="FFFFFF"/>
        </w:rPr>
      </w:pPr>
      <w:r w:rsidRPr="00971F38">
        <w:rPr>
          <w:rFonts w:eastAsia="Times New Roman"/>
          <w:color w:val="000000"/>
          <w:sz w:val="24"/>
          <w:szCs w:val="24"/>
          <w:shd w:val="clear" w:color="auto" w:fill="FFFFFF"/>
        </w:rPr>
        <w:t>– </w:t>
      </w:r>
      <w:r w:rsidRPr="00971F38">
        <w:rPr>
          <w:rFonts w:eastAsia="Times New Roman"/>
          <w:i/>
          <w:iCs/>
          <w:color w:val="000000"/>
          <w:sz w:val="24"/>
          <w:szCs w:val="24"/>
          <w:shd w:val="clear" w:color="auto" w:fill="FFFFFF"/>
        </w:rPr>
        <w:t>Na targach SIAL Paris 2024 chcemy</w:t>
      </w:r>
      <w:r w:rsidRPr="00971F38">
        <w:rPr>
          <w:rFonts w:eastAsia="Times New Roman"/>
          <w:i/>
          <w:iCs/>
          <w:color w:val="500050"/>
          <w:sz w:val="24"/>
          <w:szCs w:val="24"/>
          <w:shd w:val="clear" w:color="auto" w:fill="FFFFFF"/>
        </w:rPr>
        <w:t> pokazać</w:t>
      </w:r>
      <w:r w:rsidRPr="00971F38">
        <w:rPr>
          <w:rFonts w:eastAsia="Times New Roman"/>
          <w:i/>
          <w:iCs/>
          <w:color w:val="000000"/>
          <w:sz w:val="24"/>
          <w:szCs w:val="24"/>
          <w:shd w:val="clear" w:color="auto" w:fill="FFFFFF"/>
        </w:rPr>
        <w:t>, w jaki sposób innowacje i nowoczesne technologie produkcji Mlekpolu pozwalają tworzyć </w:t>
      </w:r>
      <w:r w:rsidRPr="00971F38">
        <w:rPr>
          <w:rFonts w:eastAsia="Times New Roman"/>
          <w:i/>
          <w:iCs/>
          <w:color w:val="500050"/>
          <w:sz w:val="24"/>
          <w:szCs w:val="24"/>
          <w:shd w:val="clear" w:color="auto" w:fill="FFFFFF"/>
        </w:rPr>
        <w:t>wyroby mleczarskie </w:t>
      </w:r>
      <w:r w:rsidRPr="00971F38">
        <w:rPr>
          <w:rFonts w:eastAsia="Times New Roman"/>
          <w:i/>
          <w:iCs/>
          <w:color w:val="000000"/>
          <w:sz w:val="24"/>
          <w:szCs w:val="24"/>
          <w:shd w:val="clear" w:color="auto" w:fill="FFFFFF"/>
        </w:rPr>
        <w:t>zgodne z najnowszymi trendami żywieniowymi oraz dostosowane do oczekiwań współczesnego konsumenta</w:t>
      </w:r>
      <w:r w:rsidRPr="00971F38">
        <w:rPr>
          <w:rFonts w:eastAsia="Times New Roman"/>
          <w:color w:val="000000"/>
          <w:sz w:val="24"/>
          <w:szCs w:val="24"/>
          <w:shd w:val="clear" w:color="auto" w:fill="FFFFFF"/>
        </w:rPr>
        <w:t xml:space="preserve"> – mówi Małgorzata </w:t>
      </w:r>
      <w:proofErr w:type="spellStart"/>
      <w:r w:rsidRPr="00971F38">
        <w:rPr>
          <w:rFonts w:eastAsia="Times New Roman"/>
          <w:color w:val="000000"/>
          <w:sz w:val="24"/>
          <w:szCs w:val="24"/>
          <w:shd w:val="clear" w:color="auto" w:fill="FFFFFF"/>
        </w:rPr>
        <w:t>Cebelińska</w:t>
      </w:r>
      <w:proofErr w:type="spellEnd"/>
      <w:r w:rsidRPr="00971F38">
        <w:rPr>
          <w:rFonts w:eastAsia="Times New Roman"/>
          <w:color w:val="000000"/>
          <w:sz w:val="24"/>
          <w:szCs w:val="24"/>
          <w:shd w:val="clear" w:color="auto" w:fill="FFFFFF"/>
        </w:rPr>
        <w:t>, Wiceprezes Zarządu SM Mlekpol</w:t>
      </w:r>
      <w:r w:rsidRPr="00971F38">
        <w:rPr>
          <w:rFonts w:eastAsia="Times New Roman"/>
          <w:color w:val="500050"/>
          <w:sz w:val="24"/>
          <w:szCs w:val="24"/>
          <w:shd w:val="clear" w:color="auto" w:fill="FFFFFF"/>
        </w:rPr>
        <w:t>,</w:t>
      </w:r>
      <w:r w:rsidRPr="00971F38">
        <w:rPr>
          <w:rFonts w:eastAsia="Times New Roman"/>
          <w:color w:val="000000"/>
          <w:sz w:val="24"/>
          <w:szCs w:val="24"/>
          <w:shd w:val="clear" w:color="auto" w:fill="FFFFFF"/>
        </w:rPr>
        <w:t> i dodaje: – </w:t>
      </w:r>
      <w:r w:rsidRPr="00971F38">
        <w:rPr>
          <w:rFonts w:eastAsia="Times New Roman"/>
          <w:i/>
          <w:iCs/>
          <w:color w:val="000000"/>
          <w:sz w:val="24"/>
          <w:szCs w:val="24"/>
          <w:shd w:val="clear" w:color="auto" w:fill="FFFFFF"/>
        </w:rPr>
        <w:t>Naszym celem jest dostarczanie </w:t>
      </w:r>
      <w:r w:rsidRPr="00971F38">
        <w:rPr>
          <w:rFonts w:eastAsia="Times New Roman"/>
          <w:i/>
          <w:iCs/>
          <w:color w:val="500050"/>
          <w:sz w:val="24"/>
          <w:szCs w:val="24"/>
          <w:shd w:val="clear" w:color="auto" w:fill="FFFFFF"/>
        </w:rPr>
        <w:t>na rynek </w:t>
      </w:r>
      <w:r w:rsidRPr="00971F38">
        <w:rPr>
          <w:rFonts w:eastAsia="Times New Roman"/>
          <w:i/>
          <w:iCs/>
          <w:color w:val="000000"/>
          <w:sz w:val="24"/>
          <w:szCs w:val="24"/>
          <w:shd w:val="clear" w:color="auto" w:fill="FFFFFF"/>
        </w:rPr>
        <w:t>produktów, które spełniają najwyższe standardy jakościowe, a jednocześnie odpowiadają na rosnące zainteresowanie </w:t>
      </w:r>
      <w:r w:rsidRPr="00971F38">
        <w:rPr>
          <w:rFonts w:eastAsia="Times New Roman"/>
          <w:i/>
          <w:iCs/>
          <w:color w:val="500050"/>
          <w:sz w:val="24"/>
          <w:szCs w:val="24"/>
          <w:shd w:val="clear" w:color="auto" w:fill="FFFFFF"/>
        </w:rPr>
        <w:t>konsumentów </w:t>
      </w:r>
      <w:r w:rsidRPr="00971F38">
        <w:rPr>
          <w:rFonts w:eastAsia="Times New Roman"/>
          <w:i/>
          <w:iCs/>
          <w:color w:val="000000"/>
          <w:sz w:val="24"/>
          <w:szCs w:val="24"/>
          <w:shd w:val="clear" w:color="auto" w:fill="FFFFFF"/>
        </w:rPr>
        <w:t>zdrowym stylem życia i zrównoważoną produkcją. Na stoisku Spółdzielni odwiedzający mogą zapoznać się zatem</w:t>
      </w:r>
      <w:r w:rsidRPr="00971F38">
        <w:rPr>
          <w:rFonts w:eastAsia="Times New Roman"/>
          <w:i/>
          <w:iCs/>
          <w:color w:val="500050"/>
          <w:sz w:val="24"/>
          <w:szCs w:val="24"/>
          <w:shd w:val="clear" w:color="auto" w:fill="FFFFFF"/>
        </w:rPr>
        <w:t> między innymi</w:t>
      </w:r>
      <w:r w:rsidRPr="00971F38">
        <w:rPr>
          <w:rFonts w:eastAsia="Times New Roman"/>
          <w:i/>
          <w:iCs/>
          <w:color w:val="000000"/>
          <w:sz w:val="24"/>
          <w:szCs w:val="24"/>
          <w:shd w:val="clear" w:color="auto" w:fill="FFFFFF"/>
        </w:rPr>
        <w:t> z nowościami, które są odpowiedzią na te trendy, w tym z linią wysokobiałkową Łaciate Protein+. </w:t>
      </w:r>
    </w:p>
    <w:p w14:paraId="062975DB" w14:textId="77777777" w:rsidR="00971F38" w:rsidRPr="00971F38" w:rsidRDefault="00971F38" w:rsidP="00971F38">
      <w:pPr>
        <w:spacing w:line="240" w:lineRule="auto"/>
        <w:rPr>
          <w:rFonts w:ascii="Times New Roman" w:eastAsia="Times New Roman" w:hAnsi="Times New Roman" w:cs="Times New Roman"/>
          <w:color w:val="500050"/>
          <w:sz w:val="24"/>
          <w:szCs w:val="24"/>
          <w:shd w:val="clear" w:color="auto" w:fill="FFFFFF"/>
        </w:rPr>
      </w:pPr>
      <w:r w:rsidRPr="00971F38">
        <w:rPr>
          <w:rFonts w:ascii="Times New Roman" w:eastAsia="Times New Roman" w:hAnsi="Times New Roman" w:cs="Times New Roman"/>
          <w:color w:val="500050"/>
          <w:sz w:val="24"/>
          <w:szCs w:val="24"/>
          <w:shd w:val="clear" w:color="auto" w:fill="FFFFFF"/>
        </w:rPr>
        <w:t> </w:t>
      </w:r>
    </w:p>
    <w:p w14:paraId="7F9B09DA" w14:textId="77777777" w:rsidR="00971F38" w:rsidRPr="00971F38" w:rsidRDefault="00971F38" w:rsidP="00971F38">
      <w:pPr>
        <w:shd w:val="clear" w:color="auto" w:fill="FFFFFF"/>
        <w:spacing w:line="240" w:lineRule="auto"/>
        <w:jc w:val="both"/>
        <w:rPr>
          <w:rFonts w:eastAsia="Times New Roman"/>
          <w:color w:val="222222"/>
          <w:sz w:val="24"/>
          <w:szCs w:val="24"/>
        </w:rPr>
      </w:pPr>
      <w:r w:rsidRPr="00971F38">
        <w:rPr>
          <w:rFonts w:eastAsia="Times New Roman"/>
          <w:color w:val="000000"/>
          <w:sz w:val="24"/>
          <w:szCs w:val="24"/>
        </w:rPr>
        <w:t>Obecnie na eksport trafia ok. 30% produkcji SM Mlekpol – głównie do państw UE, ale także do krajów Azji, Afryki i obu Ameryk. Kluczowe kierunki eksportowe Spółdzielni to dzisiaj: Niemcy, Litwa, Niderlandy, Łotwa, Ukraina, Chiny, Wielka Brytania, Rumunia oraz Grecja. W sumie produkty Mlekpolu trafiają do ponad 100 państw świata, a firma systematycznie </w:t>
      </w:r>
      <w:r w:rsidRPr="00971F38">
        <w:rPr>
          <w:rFonts w:eastAsia="Times New Roman"/>
          <w:color w:val="222222"/>
          <w:sz w:val="24"/>
          <w:szCs w:val="24"/>
        </w:rPr>
        <w:t>rozwija </w:t>
      </w:r>
      <w:r w:rsidRPr="00971F38">
        <w:rPr>
          <w:rFonts w:eastAsia="Times New Roman"/>
          <w:color w:val="000000"/>
          <w:sz w:val="24"/>
          <w:szCs w:val="24"/>
        </w:rPr>
        <w:t>kolejne rynki zbytu.</w:t>
      </w:r>
    </w:p>
    <w:p w14:paraId="79D5F258" w14:textId="77777777" w:rsidR="00971F38" w:rsidRPr="00971F38" w:rsidRDefault="00971F38" w:rsidP="00971F38">
      <w:pPr>
        <w:spacing w:line="240" w:lineRule="auto"/>
        <w:rPr>
          <w:rFonts w:ascii="Times New Roman" w:eastAsia="Times New Roman" w:hAnsi="Times New Roman" w:cs="Times New Roman"/>
          <w:color w:val="500050"/>
          <w:sz w:val="24"/>
          <w:szCs w:val="24"/>
          <w:shd w:val="clear" w:color="auto" w:fill="FFFFFF"/>
        </w:rPr>
      </w:pPr>
      <w:r w:rsidRPr="00971F38">
        <w:rPr>
          <w:rFonts w:ascii="Times New Roman" w:eastAsia="Times New Roman" w:hAnsi="Times New Roman" w:cs="Times New Roman"/>
          <w:color w:val="500050"/>
          <w:sz w:val="24"/>
          <w:szCs w:val="24"/>
          <w:shd w:val="clear" w:color="auto" w:fill="FFFFFF"/>
        </w:rPr>
        <w:t> </w:t>
      </w:r>
    </w:p>
    <w:p w14:paraId="62DA36AC" w14:textId="7E8D3C0F" w:rsidR="00881FA2" w:rsidRPr="00971F38" w:rsidRDefault="00971F38" w:rsidP="00971F38">
      <w:pPr>
        <w:spacing w:line="240" w:lineRule="auto"/>
        <w:jc w:val="both"/>
        <w:rPr>
          <w:rFonts w:eastAsia="Times New Roman"/>
          <w:color w:val="500050"/>
          <w:sz w:val="24"/>
          <w:szCs w:val="24"/>
          <w:shd w:val="clear" w:color="auto" w:fill="FFFFFF"/>
        </w:rPr>
      </w:pPr>
      <w:r w:rsidRPr="00971F38">
        <w:rPr>
          <w:rFonts w:eastAsia="Times New Roman"/>
          <w:color w:val="000000"/>
          <w:sz w:val="24"/>
          <w:szCs w:val="24"/>
          <w:shd w:val="clear" w:color="auto" w:fill="FFFFFF"/>
        </w:rPr>
        <w:t>Przedstawicieli Spółdzielni Mleczarskiej Mlekpol na SIAL Paris 2024 można spotkać </w:t>
      </w:r>
      <w:r w:rsidRPr="00971F38">
        <w:rPr>
          <w:rFonts w:eastAsia="Times New Roman"/>
          <w:color w:val="500050"/>
          <w:sz w:val="24"/>
          <w:szCs w:val="24"/>
          <w:shd w:val="clear" w:color="auto" w:fill="FFFFFF"/>
        </w:rPr>
        <w:t>na</w:t>
      </w:r>
      <w:r w:rsidRPr="00971F38">
        <w:rPr>
          <w:rFonts w:eastAsia="Times New Roman"/>
          <w:color w:val="000000"/>
          <w:sz w:val="24"/>
          <w:szCs w:val="24"/>
          <w:shd w:val="clear" w:color="auto" w:fill="FFFFFF"/>
        </w:rPr>
        <w:t> stoisku nr 7D105.</w:t>
      </w:r>
    </w:p>
    <w:sectPr w:rsidR="00881FA2" w:rsidRPr="00971F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FC3C5BA" w14:textId="77777777" w:rsidR="00B77F54" w:rsidRDefault="00B77F54" w:rsidP="006E5341">
      <w:pPr>
        <w:spacing w:line="240" w:lineRule="auto"/>
      </w:pPr>
      <w:r>
        <w:separator/>
      </w:r>
    </w:p>
  </w:endnote>
  <w:endnote w:type="continuationSeparator" w:id="0">
    <w:p w14:paraId="7320ADE4" w14:textId="77777777" w:rsidR="00B77F54" w:rsidRDefault="00B77F54" w:rsidP="006E534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CFE9610" w14:textId="77777777" w:rsidR="00B77F54" w:rsidRDefault="00B77F54" w:rsidP="006E5341">
      <w:pPr>
        <w:spacing w:line="240" w:lineRule="auto"/>
      </w:pPr>
      <w:r>
        <w:separator/>
      </w:r>
    </w:p>
  </w:footnote>
  <w:footnote w:type="continuationSeparator" w:id="0">
    <w:p w14:paraId="403C3FEF" w14:textId="77777777" w:rsidR="00B77F54" w:rsidRDefault="00B77F54" w:rsidP="006E5341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315"/>
    <w:rsid w:val="00063A95"/>
    <w:rsid w:val="00072D2C"/>
    <w:rsid w:val="000A69BB"/>
    <w:rsid w:val="000F4AA5"/>
    <w:rsid w:val="001047F3"/>
    <w:rsid w:val="00113ABF"/>
    <w:rsid w:val="001A03B2"/>
    <w:rsid w:val="001F37B0"/>
    <w:rsid w:val="00212163"/>
    <w:rsid w:val="002D76CE"/>
    <w:rsid w:val="002F1315"/>
    <w:rsid w:val="003630AB"/>
    <w:rsid w:val="004F0093"/>
    <w:rsid w:val="00535873"/>
    <w:rsid w:val="00544E35"/>
    <w:rsid w:val="005A743F"/>
    <w:rsid w:val="006764BC"/>
    <w:rsid w:val="006E25D8"/>
    <w:rsid w:val="006E5341"/>
    <w:rsid w:val="006F53C2"/>
    <w:rsid w:val="007574E4"/>
    <w:rsid w:val="007A4325"/>
    <w:rsid w:val="00853FFE"/>
    <w:rsid w:val="00881FA2"/>
    <w:rsid w:val="00891451"/>
    <w:rsid w:val="008B070B"/>
    <w:rsid w:val="00905CFE"/>
    <w:rsid w:val="0095194F"/>
    <w:rsid w:val="00965427"/>
    <w:rsid w:val="00971F38"/>
    <w:rsid w:val="00A13179"/>
    <w:rsid w:val="00AA1F71"/>
    <w:rsid w:val="00B127D3"/>
    <w:rsid w:val="00B721BF"/>
    <w:rsid w:val="00B77F54"/>
    <w:rsid w:val="00BE0ACE"/>
    <w:rsid w:val="00D73C53"/>
    <w:rsid w:val="00D84728"/>
    <w:rsid w:val="00D85078"/>
    <w:rsid w:val="00E058BD"/>
    <w:rsid w:val="00E573C7"/>
    <w:rsid w:val="00EC32FB"/>
    <w:rsid w:val="00F116A8"/>
    <w:rsid w:val="00F268AE"/>
    <w:rsid w:val="00F408A6"/>
    <w:rsid w:val="00FB01E2"/>
    <w:rsid w:val="00FD4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F53C2"/>
    <w:pPr>
      <w:spacing w:after="0" w:line="276" w:lineRule="auto"/>
    </w:pPr>
    <w:rPr>
      <w:rFonts w:ascii="Arial" w:eastAsia="Arial" w:hAnsi="Arial" w:cs="Arial"/>
      <w:kern w:val="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uiPriority w:val="10"/>
    <w:qFormat/>
    <w:rsid w:val="006F53C2"/>
    <w:pPr>
      <w:keepNext/>
      <w:keepLines/>
      <w:spacing w:after="60"/>
    </w:pPr>
    <w:rPr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6F53C2"/>
    <w:rPr>
      <w:rFonts w:ascii="Arial" w:eastAsia="Arial" w:hAnsi="Arial" w:cs="Arial"/>
      <w:kern w:val="0"/>
      <w:sz w:val="52"/>
      <w:szCs w:val="52"/>
      <w:lang w:eastAsia="pl-PL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C32F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32FB"/>
    <w:rPr>
      <w:rFonts w:ascii="Tahoma" w:eastAsia="Arial" w:hAnsi="Tahoma" w:cs="Tahoma"/>
      <w:kern w:val="0"/>
      <w:sz w:val="16"/>
      <w:szCs w:val="16"/>
      <w:lang w:eastAsia="pl-PL"/>
      <w14:ligatures w14:val="none"/>
    </w:rPr>
  </w:style>
  <w:style w:type="character" w:styleId="Hipercze">
    <w:name w:val="Hyperlink"/>
    <w:basedOn w:val="Domylnaczcionkaakapitu"/>
    <w:uiPriority w:val="99"/>
    <w:semiHidden/>
    <w:unhideWhenUsed/>
    <w:rsid w:val="00072D2C"/>
    <w:rPr>
      <w:color w:val="0000FF"/>
      <w:u w:val="single"/>
    </w:rPr>
  </w:style>
  <w:style w:type="character" w:styleId="Uwydatnienie">
    <w:name w:val="Emphasis"/>
    <w:basedOn w:val="Domylnaczcionkaakapitu"/>
    <w:uiPriority w:val="20"/>
    <w:qFormat/>
    <w:rsid w:val="00881FA2"/>
    <w:rPr>
      <w:i/>
      <w:iCs/>
    </w:rPr>
  </w:style>
  <w:style w:type="paragraph" w:styleId="Nagwek">
    <w:name w:val="header"/>
    <w:basedOn w:val="Normalny"/>
    <w:link w:val="NagwekZnak"/>
    <w:uiPriority w:val="99"/>
    <w:unhideWhenUsed/>
    <w:rsid w:val="006E5341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E5341"/>
    <w:rPr>
      <w:rFonts w:ascii="Arial" w:eastAsia="Arial" w:hAnsi="Arial" w:cs="Arial"/>
      <w:kern w:val="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6E5341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E5341"/>
    <w:rPr>
      <w:rFonts w:ascii="Arial" w:eastAsia="Arial" w:hAnsi="Arial" w:cs="Arial"/>
      <w:kern w:val="0"/>
      <w:lang w:eastAsia="pl-PL"/>
      <w14:ligatures w14:val="non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058B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058B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058BD"/>
    <w:rPr>
      <w:rFonts w:ascii="Arial" w:eastAsia="Arial" w:hAnsi="Arial" w:cs="Arial"/>
      <w:kern w:val="0"/>
      <w:sz w:val="20"/>
      <w:szCs w:val="20"/>
      <w:lang w:eastAsia="pl-PL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058B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058BD"/>
    <w:rPr>
      <w:rFonts w:ascii="Arial" w:eastAsia="Arial" w:hAnsi="Arial" w:cs="Arial"/>
      <w:b/>
      <w:bCs/>
      <w:kern w:val="0"/>
      <w:sz w:val="20"/>
      <w:szCs w:val="20"/>
      <w:lang w:eastAsia="pl-PL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F53C2"/>
    <w:pPr>
      <w:spacing w:after="0" w:line="276" w:lineRule="auto"/>
    </w:pPr>
    <w:rPr>
      <w:rFonts w:ascii="Arial" w:eastAsia="Arial" w:hAnsi="Arial" w:cs="Arial"/>
      <w:kern w:val="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uiPriority w:val="10"/>
    <w:qFormat/>
    <w:rsid w:val="006F53C2"/>
    <w:pPr>
      <w:keepNext/>
      <w:keepLines/>
      <w:spacing w:after="60"/>
    </w:pPr>
    <w:rPr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6F53C2"/>
    <w:rPr>
      <w:rFonts w:ascii="Arial" w:eastAsia="Arial" w:hAnsi="Arial" w:cs="Arial"/>
      <w:kern w:val="0"/>
      <w:sz w:val="52"/>
      <w:szCs w:val="52"/>
      <w:lang w:eastAsia="pl-PL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C32F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32FB"/>
    <w:rPr>
      <w:rFonts w:ascii="Tahoma" w:eastAsia="Arial" w:hAnsi="Tahoma" w:cs="Tahoma"/>
      <w:kern w:val="0"/>
      <w:sz w:val="16"/>
      <w:szCs w:val="16"/>
      <w:lang w:eastAsia="pl-PL"/>
      <w14:ligatures w14:val="none"/>
    </w:rPr>
  </w:style>
  <w:style w:type="character" w:styleId="Hipercze">
    <w:name w:val="Hyperlink"/>
    <w:basedOn w:val="Domylnaczcionkaakapitu"/>
    <w:uiPriority w:val="99"/>
    <w:semiHidden/>
    <w:unhideWhenUsed/>
    <w:rsid w:val="00072D2C"/>
    <w:rPr>
      <w:color w:val="0000FF"/>
      <w:u w:val="single"/>
    </w:rPr>
  </w:style>
  <w:style w:type="character" w:styleId="Uwydatnienie">
    <w:name w:val="Emphasis"/>
    <w:basedOn w:val="Domylnaczcionkaakapitu"/>
    <w:uiPriority w:val="20"/>
    <w:qFormat/>
    <w:rsid w:val="00881FA2"/>
    <w:rPr>
      <w:i/>
      <w:iCs/>
    </w:rPr>
  </w:style>
  <w:style w:type="paragraph" w:styleId="Nagwek">
    <w:name w:val="header"/>
    <w:basedOn w:val="Normalny"/>
    <w:link w:val="NagwekZnak"/>
    <w:uiPriority w:val="99"/>
    <w:unhideWhenUsed/>
    <w:rsid w:val="006E5341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E5341"/>
    <w:rPr>
      <w:rFonts w:ascii="Arial" w:eastAsia="Arial" w:hAnsi="Arial" w:cs="Arial"/>
      <w:kern w:val="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6E5341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E5341"/>
    <w:rPr>
      <w:rFonts w:ascii="Arial" w:eastAsia="Arial" w:hAnsi="Arial" w:cs="Arial"/>
      <w:kern w:val="0"/>
      <w:lang w:eastAsia="pl-PL"/>
      <w14:ligatures w14:val="non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058B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058B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058BD"/>
    <w:rPr>
      <w:rFonts w:ascii="Arial" w:eastAsia="Arial" w:hAnsi="Arial" w:cs="Arial"/>
      <w:kern w:val="0"/>
      <w:sz w:val="20"/>
      <w:szCs w:val="20"/>
      <w:lang w:eastAsia="pl-PL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058B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058BD"/>
    <w:rPr>
      <w:rFonts w:ascii="Arial" w:eastAsia="Arial" w:hAnsi="Arial" w:cs="Arial"/>
      <w:b/>
      <w:bCs/>
      <w:kern w:val="0"/>
      <w:sz w:val="20"/>
      <w:szCs w:val="20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445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3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02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9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2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9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5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7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0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DED2E6-D149-4927-8765-C7377051D4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291</Words>
  <Characters>1752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 MLEKPOL MLEKPOL</dc:creator>
  <cp:lastModifiedBy>Malwina</cp:lastModifiedBy>
  <cp:revision>11</cp:revision>
  <dcterms:created xsi:type="dcterms:W3CDTF">2023-05-31T03:58:00Z</dcterms:created>
  <dcterms:modified xsi:type="dcterms:W3CDTF">2024-10-21T06:52:00Z</dcterms:modified>
</cp:coreProperties>
</file>