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 Kartą warszawiaka po uśmiech do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Medicover Stomatologia dołącza do firm i podmiotów oferujących benefity dla posiadaczy Karty warszawianki i warszawiaka oraz Karty młodego warszawiaka i młodej warszawianki. W ramach partnerstwa mieszkańcy stolicy mogą liczyć od teraz na bezpłatny przegląd, a także niemałą zniżkę na ważny zabieg profilaktyczny.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Szacuje się, że próchnica dotyka w Polsce ponad 90% osób. Jest jedną z najpowszechniejszych chorób, jednak ciągle bagatelizowanych. Każda okazja, by zadbać o zdrowy uśmiech, jest więc dobra. Zrobić to taniej będą mogli od teraz posiadacze Karty warszawianki i warszawiaka, a także Karty młodego warszawiaka i młodej warszawianki. Medicover Stomatologia właśnie znalazł się w gronie partnerów programu.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Wprowadzona w 2014 roku Karta warszawiaka ma już ponad 300 tys. posiadaczy i posiadaczek, a także dziesiątki partnerów, którzy oferują różnego rodzaju korzyści, takich jak zniżki.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Wiemy, jak ważna jest profilaktyka dla zdrowego i pięknego uśmiechu, dlatego przystępujemy do grona partnerów Karty warszawianki i warszawiaka oraz Karty młodego warszawiaka i młodej warszawianki. W ramach promocji zdrowia jamy ustnej dla małych i dużych pacjentów przygotowaliśmy bezpłatny przegląd stomatologiczny oraz zniżkę w wysokości 150 zł na higienizację 3w1 w naszych warszawskich centrach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Anna Wasilewska, Kierownik Działu Komunikacji i Rozwoju Marki Medicover Stomatologia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Z benefitów można skorzystać w każdym z dwudziestu trzech centrów Medicover Stomatologia zlokalizowanych na terenie Warszawy, wystarczy podać hasło „Karta warszawiaka” przed dokonaniem płatności lub skorzystać z formularza na stronie.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Podczas przeglądu lekarz stomatolog oceni stan zdrowia jamy ustnej, sprawdzi, czy nie występują oznaki próchnicy, chorób dziąseł oraz innych dolegliwości wymagających leczenia. Po badaniu omówi natomiast możliwości leczenia, ewentualnie skieruje na dalszą diagnostykę (np. RTG) lub do konkretnego specjalisty. Z kolei w ramach higienizacji wykonywane są trzy procedury: skaling, piaskowanie i fluoryzacja. To kompleksowe oczyszczanie zębów z kamienia i płytki bakteryjnej, które jest nieocenione w profilaktyce próchnicy i paradontozy. Na koniec przeprowadzana jest fluoryzacja wzmacniająca szkliwo przed próchnicą. Co ważne: z obu benefitów mogą skorzystać także dzieci do 18. roku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Medicover Stomatologia od lat chętnie angażuje się w akcje mające na celu szeroko rozumianą profilaktykę zdrowia jamy ustnej. Spotkania z pacjentami wykorzystujemy, by edukować w zakresie zasad higieny jamy ustnej, uczymy o tym, jak prawidłowo szczotkować zęby, na co zwrócić uwagę, a także jak unikać próchnicy czy chorób dziąseł. Nie wymaga to wiele wysiłku, ale przede wszystkim systematyczności. Dołączając do grona partnerów Karty warszawianki i warszawiaka, zachęcamy posiadaczy do regularnych wizyt kontrolnych, które są niezastąpione, jeśli zależy nam na tym, aby mieć zdrowy uśmiech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uzasadnia Anna Wasilewska.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Ze zniżek można korzystać od września 2024 roku w centrach Medicover Stomatologia na terenie Warszawy. Na wizyty można się umówić telefonicznie pod numerem ogólnopolskiej rejestracji lub za pośrednictwem dedykowanej strony. Honorowana jest także Karta młodego warszawiaka i młodej warszawianki.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Sieć Medicover Stomatologia na terenie Warszawy to wyposażone w najnowszy sprzęt medyczny centra z wielospecjalistyczną kadrą, które oferują kompleksowy zakres leczenia oraz holistyczne podejście. Z leczenia mogą korzystać pacjenci zarówno w ramach abonamentów, jak i bez nich – z płatnością bezpośrednio za wykonaną usługę.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jpeg"/>
                  <a:graphic>
                    <a:graphicData uri="http://schemas.openxmlformats.org/drawingml/2006/picture">
                      <pic:pic>
                        <pic:nvPicPr>
                          <pic:cNvPr id="7" name="media/image7.jpe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Rejestracja_Pacjenta_fot_Medicover_Stomatologia.jpeg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e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50db619567784e881f8549392f90f86eae934d5d043beeec309ea95377ad9e9dz-karta-warszawiaka-po-usmiech-do20241018-9-3arbj0.docx</dc:title>
</cp:coreProperties>
</file>

<file path=docProps/custom.xml><?xml version="1.0" encoding="utf-8"?>
<Properties xmlns="http://schemas.openxmlformats.org/officeDocument/2006/custom-properties" xmlns:vt="http://schemas.openxmlformats.org/officeDocument/2006/docPropsVTypes"/>
</file>