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E9510" w14:textId="77777777" w:rsidR="0075702C" w:rsidRPr="00660C7D" w:rsidRDefault="0075702C" w:rsidP="0075702C">
      <w:pPr>
        <w:ind w:left="4320" w:firstLine="720"/>
        <w:rPr>
          <w:rFonts w:ascii="Century Gothic" w:hAnsi="Century Gothic" w:cs="Century Gothic"/>
          <w:b/>
          <w:bCs/>
          <w:sz w:val="22"/>
          <w:szCs w:val="22"/>
          <w:lang w:val="en-GB"/>
        </w:rPr>
      </w:pPr>
      <w:r w:rsidRPr="00660C7D">
        <w:rPr>
          <w:rFonts w:ascii="Century Gothic" w:hAnsi="Century Gothic" w:cs="Helvetica"/>
          <w:noProof/>
          <w:sz w:val="22"/>
          <w:szCs w:val="22"/>
        </w:rPr>
        <w:drawing>
          <wp:inline distT="0" distB="0" distL="0" distR="0" wp14:anchorId="11C720A9" wp14:editId="1F3CA60C">
            <wp:extent cx="2057400" cy="356616"/>
            <wp:effectExtent l="0" t="0" r="0" b="0"/>
            <wp:docPr id="6" name="Picture 6" descr="Shape&#10;&#10;Description automatically generated with medium confidenc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with medium confidence">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941" cy="356710"/>
                    </a:xfrm>
                    <a:prstGeom prst="rect">
                      <a:avLst/>
                    </a:prstGeom>
                    <a:noFill/>
                    <a:ln>
                      <a:noFill/>
                    </a:ln>
                  </pic:spPr>
                </pic:pic>
              </a:graphicData>
            </a:graphic>
          </wp:inline>
        </w:drawing>
      </w:r>
    </w:p>
    <w:p w14:paraId="50192648" w14:textId="77777777" w:rsidR="0075702C" w:rsidRPr="00660C7D" w:rsidRDefault="0075702C" w:rsidP="0075702C">
      <w:pPr>
        <w:rPr>
          <w:rFonts w:ascii="Century Gothic" w:hAnsi="Century Gothic"/>
          <w:sz w:val="22"/>
          <w:szCs w:val="22"/>
        </w:rPr>
      </w:pPr>
    </w:p>
    <w:p w14:paraId="6FDE7D16" w14:textId="77777777" w:rsidR="0075702C" w:rsidRPr="00687AAA" w:rsidRDefault="0075702C" w:rsidP="0075702C">
      <w:pPr>
        <w:shd w:val="clear" w:color="auto" w:fill="F6F6F6"/>
        <w:tabs>
          <w:tab w:val="left" w:pos="7890"/>
        </w:tabs>
        <w:spacing w:before="100" w:beforeAutospacing="1" w:after="100" w:afterAutospacing="1"/>
        <w:ind w:left="-360"/>
        <w:jc w:val="center"/>
        <w:rPr>
          <w:rFonts w:ascii="Century Gothic" w:hAnsi="Century Gothic" w:cs="Century Gothic"/>
          <w:b/>
          <w:bCs/>
          <w:sz w:val="36"/>
          <w:szCs w:val="36"/>
          <w:lang w:val="en-GB"/>
        </w:rPr>
      </w:pPr>
      <w:r w:rsidRPr="00687AAA">
        <w:rPr>
          <w:rFonts w:ascii="Century Gothic" w:hAnsi="Century Gothic" w:cs="Century Gothic"/>
          <w:b/>
          <w:bCs/>
          <w:sz w:val="36"/>
          <w:szCs w:val="36"/>
          <w:lang w:val="en-GB"/>
        </w:rPr>
        <w:t>Calrec IBC Preview 2024</w:t>
      </w:r>
    </w:p>
    <w:p w14:paraId="4571992C" w14:textId="14D2A204" w:rsidR="0075702C" w:rsidRPr="00687AAA" w:rsidRDefault="0075702C" w:rsidP="0075702C">
      <w:pPr>
        <w:shd w:val="clear" w:color="auto" w:fill="F6F6F6"/>
        <w:tabs>
          <w:tab w:val="left" w:pos="7890"/>
        </w:tabs>
        <w:spacing w:before="100" w:beforeAutospacing="1" w:after="100" w:afterAutospacing="1"/>
        <w:ind w:left="-360"/>
        <w:rPr>
          <w:rFonts w:ascii="Century Gothic" w:eastAsia="Times New Roman" w:hAnsi="Century Gothic" w:cs="Times New Roman"/>
          <w:b/>
          <w:bCs/>
          <w:sz w:val="22"/>
          <w:szCs w:val="22"/>
          <w:lang w:val="en-GB"/>
        </w:rPr>
      </w:pPr>
      <w:r w:rsidRPr="00687AAA">
        <w:rPr>
          <w:rFonts w:ascii="Century Gothic" w:hAnsi="Century Gothic" w:cs="Century Gothic"/>
          <w:b/>
          <w:bCs/>
          <w:sz w:val="22"/>
          <w:szCs w:val="22"/>
          <w:lang w:val="en-GB"/>
        </w:rPr>
        <w:t xml:space="preserve">Stand: </w:t>
      </w:r>
      <w:r w:rsidRPr="00687AAA">
        <w:rPr>
          <w:rFonts w:ascii="Century Gothic" w:hAnsi="Century Gothic" w:cs="Century Gothic"/>
          <w:b/>
          <w:bCs/>
          <w:sz w:val="22"/>
          <w:szCs w:val="22"/>
        </w:rPr>
        <w:t>8.C47</w:t>
      </w:r>
    </w:p>
    <w:p w14:paraId="320E0148" w14:textId="3B9712EA" w:rsidR="0075702C" w:rsidRPr="00D77643" w:rsidRDefault="0075702C" w:rsidP="0075702C">
      <w:pPr>
        <w:widowControl w:val="0"/>
        <w:autoSpaceDE w:val="0"/>
        <w:autoSpaceDN w:val="0"/>
        <w:adjustRightInd w:val="0"/>
        <w:rPr>
          <w:rFonts w:ascii="Century Gothic" w:hAnsi="Century Gothic" w:cs="Tahoma"/>
          <w:sz w:val="22"/>
          <w:szCs w:val="22"/>
          <w:lang w:val="en-GB"/>
        </w:rPr>
      </w:pPr>
      <w:r w:rsidRPr="00D77643">
        <w:rPr>
          <w:rFonts w:ascii="Century Gothic" w:hAnsi="Century Gothic" w:cs="Century Gothic"/>
          <w:b/>
          <w:bCs/>
          <w:sz w:val="22"/>
          <w:szCs w:val="22"/>
          <w:lang w:val="en-GB"/>
        </w:rPr>
        <w:t>Company details:</w:t>
      </w:r>
    </w:p>
    <w:p w14:paraId="53F413A2" w14:textId="77777777" w:rsidR="0075702C" w:rsidRPr="00687AAA" w:rsidRDefault="0075702C" w:rsidP="0075702C">
      <w:pPr>
        <w:widowControl w:val="0"/>
        <w:autoSpaceDE w:val="0"/>
        <w:autoSpaceDN w:val="0"/>
        <w:adjustRightInd w:val="0"/>
        <w:spacing w:line="360" w:lineRule="auto"/>
        <w:rPr>
          <w:rFonts w:ascii="Century Gothic" w:hAnsi="Century Gothic" w:cs="Century Gothic"/>
          <w:bCs/>
          <w:sz w:val="22"/>
          <w:szCs w:val="22"/>
          <w:lang w:val="en-GB"/>
        </w:rPr>
      </w:pPr>
      <w:r w:rsidRPr="00687AAA">
        <w:rPr>
          <w:rFonts w:ascii="Century Gothic" w:hAnsi="Century Gothic" w:cs="Century Gothic"/>
          <w:bCs/>
          <w:sz w:val="22"/>
          <w:szCs w:val="22"/>
          <w:lang w:val="en-GB"/>
        </w:rPr>
        <w:t>Calrec Audio</w:t>
      </w:r>
    </w:p>
    <w:p w14:paraId="55A206B7" w14:textId="77777777" w:rsidR="0075702C" w:rsidRPr="00EA0FD5" w:rsidRDefault="0075702C" w:rsidP="0075702C">
      <w:pPr>
        <w:pStyle w:val="address"/>
        <w:spacing w:before="0" w:beforeAutospacing="0" w:after="0" w:afterAutospacing="0" w:line="360" w:lineRule="auto"/>
        <w:rPr>
          <w:rFonts w:ascii="Century Gothic" w:hAnsi="Century Gothic"/>
          <w:sz w:val="22"/>
          <w:szCs w:val="22"/>
          <w:lang w:val="en-GB"/>
        </w:rPr>
      </w:pPr>
      <w:proofErr w:type="spellStart"/>
      <w:r w:rsidRPr="00EA0FD5">
        <w:rPr>
          <w:rFonts w:ascii="Century Gothic" w:hAnsi="Century Gothic"/>
          <w:sz w:val="22"/>
          <w:szCs w:val="22"/>
          <w:lang w:val="en-GB"/>
        </w:rPr>
        <w:t>Nutclough</w:t>
      </w:r>
      <w:proofErr w:type="spellEnd"/>
      <w:r w:rsidRPr="00EA0FD5">
        <w:rPr>
          <w:rFonts w:ascii="Century Gothic" w:hAnsi="Century Gothic"/>
          <w:sz w:val="22"/>
          <w:szCs w:val="22"/>
          <w:lang w:val="en-GB"/>
        </w:rPr>
        <w:t xml:space="preserve"> Mill Hebden Bridge HX7 8EZ</w:t>
      </w:r>
    </w:p>
    <w:p w14:paraId="43E884A7" w14:textId="77777777" w:rsidR="0075702C" w:rsidRPr="00EA0FD5" w:rsidRDefault="0075702C" w:rsidP="0075702C">
      <w:pPr>
        <w:spacing w:line="360" w:lineRule="auto"/>
        <w:rPr>
          <w:rFonts w:ascii="Times New Roman" w:eastAsia="Times New Roman" w:hAnsi="Times New Roman" w:cs="Times New Roman"/>
          <w:sz w:val="22"/>
          <w:szCs w:val="22"/>
        </w:rPr>
      </w:pPr>
      <w:r w:rsidRPr="00EA0FD5">
        <w:rPr>
          <w:rFonts w:ascii="Century Gothic" w:hAnsi="Century Gothic"/>
          <w:sz w:val="22"/>
          <w:szCs w:val="22"/>
          <w:lang w:val="en-GB"/>
        </w:rPr>
        <w:t xml:space="preserve">Tel: </w:t>
      </w:r>
      <w:r w:rsidRPr="00EA0FD5">
        <w:rPr>
          <w:rFonts w:ascii="Century Gothic" w:eastAsia="Times New Roman" w:hAnsi="Century Gothic" w:cs="Arial"/>
          <w:color w:val="000000"/>
          <w:sz w:val="22"/>
          <w:szCs w:val="22"/>
        </w:rPr>
        <w:t>+44 (0)1422 841337</w:t>
      </w:r>
    </w:p>
    <w:p w14:paraId="4A35E344" w14:textId="77777777" w:rsidR="0075702C" w:rsidRPr="00EA0FD5" w:rsidRDefault="0075702C" w:rsidP="0075702C">
      <w:pPr>
        <w:widowControl w:val="0"/>
        <w:autoSpaceDE w:val="0"/>
        <w:autoSpaceDN w:val="0"/>
        <w:adjustRightInd w:val="0"/>
        <w:spacing w:line="360" w:lineRule="auto"/>
        <w:rPr>
          <w:rFonts w:ascii="Century Gothic" w:hAnsi="Century Gothic" w:cs="Tahoma"/>
          <w:sz w:val="22"/>
          <w:szCs w:val="22"/>
          <w:lang w:val="en-GB"/>
        </w:rPr>
      </w:pPr>
      <w:r w:rsidRPr="00EA0FD5">
        <w:rPr>
          <w:rFonts w:ascii="Century Gothic" w:hAnsi="Century Gothic" w:cs="Century Gothic"/>
          <w:sz w:val="22"/>
          <w:szCs w:val="22"/>
          <w:lang w:val="en-GB"/>
        </w:rPr>
        <w:t xml:space="preserve">Web: </w:t>
      </w:r>
      <w:hyperlink r:id="rId6" w:history="1">
        <w:r w:rsidRPr="00EA0FD5">
          <w:rPr>
            <w:rStyle w:val="Hyperlink"/>
            <w:rFonts w:ascii="Century Gothic" w:hAnsi="Century Gothic" w:cs="Century Gothic"/>
            <w:sz w:val="22"/>
            <w:szCs w:val="22"/>
            <w:lang w:val="en-GB"/>
          </w:rPr>
          <w:t>www.calrec.com</w:t>
        </w:r>
      </w:hyperlink>
    </w:p>
    <w:p w14:paraId="105C976D" w14:textId="77777777" w:rsidR="0075702C" w:rsidRPr="00EA0FD5" w:rsidRDefault="0075702C" w:rsidP="0075702C">
      <w:pPr>
        <w:widowControl w:val="0"/>
        <w:autoSpaceDE w:val="0"/>
        <w:autoSpaceDN w:val="0"/>
        <w:adjustRightInd w:val="0"/>
        <w:spacing w:line="360" w:lineRule="auto"/>
        <w:rPr>
          <w:rFonts w:ascii="Century Gothic" w:hAnsi="Century Gothic" w:cs="Tahoma"/>
          <w:sz w:val="22"/>
          <w:szCs w:val="22"/>
          <w:lang w:val="en-GB"/>
        </w:rPr>
      </w:pPr>
      <w:r w:rsidRPr="00EA0FD5">
        <w:rPr>
          <w:rFonts w:ascii="Century Gothic" w:hAnsi="Century Gothic" w:cs="Century Gothic"/>
          <w:sz w:val="22"/>
          <w:szCs w:val="22"/>
          <w:lang w:val="en-GB"/>
        </w:rPr>
        <w:t>Contact: Alexia El Merhebi, Marketing Manager</w:t>
      </w:r>
    </w:p>
    <w:p w14:paraId="4B29DD68" w14:textId="77777777" w:rsidR="0075702C" w:rsidRPr="00EA0FD5" w:rsidRDefault="0075702C" w:rsidP="0075702C">
      <w:pPr>
        <w:rPr>
          <w:rFonts w:ascii="Century Gothic" w:hAnsi="Century Gothic"/>
          <w:sz w:val="22"/>
          <w:szCs w:val="22"/>
        </w:rPr>
      </w:pPr>
    </w:p>
    <w:p w14:paraId="79CCD685" w14:textId="6BC1DAA9" w:rsidR="0075702C" w:rsidRPr="00EA0FD5" w:rsidRDefault="0075702C" w:rsidP="00A5413E">
      <w:pPr>
        <w:widowControl w:val="0"/>
        <w:autoSpaceDE w:val="0"/>
        <w:autoSpaceDN w:val="0"/>
        <w:adjustRightInd w:val="0"/>
        <w:rPr>
          <w:rFonts w:ascii="Century Gothic" w:hAnsi="Century Gothic" w:cs="Tahoma"/>
          <w:sz w:val="22"/>
          <w:szCs w:val="22"/>
          <w:lang w:val="en-GB"/>
        </w:rPr>
      </w:pPr>
      <w:r w:rsidRPr="00EA0FD5">
        <w:rPr>
          <w:rFonts w:ascii="Century Gothic" w:hAnsi="Century Gothic" w:cs="Century Gothic"/>
          <w:b/>
          <w:bCs/>
          <w:sz w:val="22"/>
          <w:szCs w:val="22"/>
          <w:lang w:val="en-GB"/>
        </w:rPr>
        <w:t xml:space="preserve">Press contact: </w:t>
      </w:r>
      <w:r w:rsidR="00A5413E">
        <w:rPr>
          <w:rFonts w:ascii="Century Gothic" w:hAnsi="Century Gothic" w:cs="Tahoma"/>
          <w:sz w:val="22"/>
          <w:szCs w:val="22"/>
          <w:lang w:val="en-GB"/>
        </w:rPr>
        <w:br/>
      </w:r>
      <w:r w:rsidRPr="00EA0FD5">
        <w:rPr>
          <w:rFonts w:ascii="Century Gothic" w:hAnsi="Century Gothic" w:cs="Century Gothic"/>
          <w:sz w:val="22"/>
          <w:szCs w:val="22"/>
          <w:lang w:val="en-GB"/>
        </w:rPr>
        <w:t>J</w:t>
      </w:r>
      <w:r w:rsidR="00A5413E">
        <w:rPr>
          <w:rFonts w:ascii="Century Gothic" w:hAnsi="Century Gothic" w:cs="Century Gothic"/>
          <w:sz w:val="22"/>
          <w:szCs w:val="22"/>
          <w:lang w:val="en-GB"/>
        </w:rPr>
        <w:t>ump PR</w:t>
      </w:r>
      <w:r w:rsidRPr="00EA0FD5">
        <w:rPr>
          <w:rFonts w:ascii="Century Gothic" w:hAnsi="Century Gothic" w:cs="Century Gothic"/>
          <w:sz w:val="22"/>
          <w:szCs w:val="22"/>
          <w:lang w:val="en-GB"/>
        </w:rPr>
        <w:t xml:space="preserve"> </w:t>
      </w:r>
    </w:p>
    <w:p w14:paraId="424EA5ED" w14:textId="6A5CBDCF" w:rsidR="0075702C" w:rsidRPr="00EA0FD5" w:rsidRDefault="0075702C" w:rsidP="0075702C">
      <w:pPr>
        <w:widowControl w:val="0"/>
        <w:autoSpaceDE w:val="0"/>
        <w:autoSpaceDN w:val="0"/>
        <w:adjustRightInd w:val="0"/>
        <w:spacing w:line="360" w:lineRule="auto"/>
        <w:rPr>
          <w:rFonts w:ascii="Century Gothic" w:hAnsi="Century Gothic" w:cs="Tahoma"/>
          <w:sz w:val="22"/>
          <w:szCs w:val="22"/>
          <w:lang w:val="en-GB"/>
        </w:rPr>
      </w:pPr>
      <w:r w:rsidRPr="00EA0FD5">
        <w:rPr>
          <w:rFonts w:ascii="Century Gothic" w:hAnsi="Century Gothic" w:cs="Century Gothic"/>
          <w:sz w:val="22"/>
          <w:szCs w:val="22"/>
          <w:lang w:val="en-GB"/>
        </w:rPr>
        <w:t xml:space="preserve">Telephone: </w:t>
      </w:r>
      <w:r>
        <w:rPr>
          <w:rFonts w:ascii="Century Gothic" w:hAnsi="Century Gothic" w:cs="Century Gothic"/>
          <w:sz w:val="22"/>
          <w:szCs w:val="22"/>
          <w:lang w:val="en-GB"/>
        </w:rPr>
        <w:t>+44 (0)7740 948065</w:t>
      </w:r>
    </w:p>
    <w:p w14:paraId="5E404771" w14:textId="77777777" w:rsidR="0075702C" w:rsidRPr="00EA0FD5" w:rsidRDefault="0075702C" w:rsidP="0075702C">
      <w:pPr>
        <w:widowControl w:val="0"/>
        <w:autoSpaceDE w:val="0"/>
        <w:autoSpaceDN w:val="0"/>
        <w:adjustRightInd w:val="0"/>
        <w:spacing w:line="360" w:lineRule="auto"/>
        <w:rPr>
          <w:rFonts w:ascii="Century Gothic" w:hAnsi="Century Gothic" w:cs="Tahoma"/>
          <w:sz w:val="22"/>
          <w:szCs w:val="22"/>
          <w:u w:color="0000FF"/>
          <w:lang w:val="en-GB"/>
        </w:rPr>
      </w:pPr>
      <w:r w:rsidRPr="00EA0FD5">
        <w:rPr>
          <w:rFonts w:ascii="Century Gothic" w:hAnsi="Century Gothic" w:cs="Century Gothic"/>
          <w:sz w:val="22"/>
          <w:szCs w:val="22"/>
          <w:lang w:val="en-GB"/>
        </w:rPr>
        <w:t>Email:</w:t>
      </w:r>
      <w:r>
        <w:rPr>
          <w:rFonts w:ascii="Century Gothic" w:hAnsi="Century Gothic" w:cs="Century Gothic"/>
          <w:sz w:val="22"/>
          <w:szCs w:val="22"/>
          <w:lang w:val="en-GB"/>
        </w:rPr>
        <w:t xml:space="preserve"> </w:t>
      </w:r>
      <w:hyperlink r:id="rId7" w:history="1">
        <w:r w:rsidRPr="0062063F">
          <w:rPr>
            <w:rStyle w:val="Hyperlink"/>
            <w:rFonts w:ascii="Century Gothic" w:hAnsi="Century Gothic" w:cs="Century Gothic"/>
            <w:sz w:val="22"/>
            <w:szCs w:val="22"/>
            <w:lang w:val="en-GB"/>
          </w:rPr>
          <w:t>kate@jumppr.tv</w:t>
        </w:r>
      </w:hyperlink>
    </w:p>
    <w:p w14:paraId="6301ABCA" w14:textId="77777777" w:rsidR="0075702C" w:rsidRPr="00EA0FD5" w:rsidRDefault="0075702C" w:rsidP="0075702C">
      <w:pPr>
        <w:widowControl w:val="0"/>
        <w:autoSpaceDE w:val="0"/>
        <w:autoSpaceDN w:val="0"/>
        <w:adjustRightInd w:val="0"/>
        <w:spacing w:line="360" w:lineRule="auto"/>
        <w:rPr>
          <w:rFonts w:ascii="Century Gothic" w:hAnsi="Century Gothic" w:cs="Century Gothic"/>
          <w:sz w:val="22"/>
          <w:szCs w:val="22"/>
          <w:u w:color="0000FF"/>
          <w:lang w:val="en-GB"/>
        </w:rPr>
      </w:pPr>
      <w:r w:rsidRPr="00EA0FD5">
        <w:rPr>
          <w:rFonts w:ascii="Century Gothic" w:hAnsi="Century Gothic" w:cs="Century Gothic"/>
          <w:sz w:val="22"/>
          <w:szCs w:val="22"/>
          <w:u w:color="0000FF"/>
          <w:lang w:val="en-GB"/>
        </w:rPr>
        <w:t xml:space="preserve">Contact: </w:t>
      </w:r>
      <w:r>
        <w:rPr>
          <w:rFonts w:ascii="Century Gothic" w:hAnsi="Century Gothic" w:cs="Century Gothic"/>
          <w:sz w:val="22"/>
          <w:szCs w:val="22"/>
          <w:u w:color="0000FF"/>
          <w:lang w:val="en-GB"/>
        </w:rPr>
        <w:t>Kate Ford</w:t>
      </w:r>
    </w:p>
    <w:p w14:paraId="52285A3F" w14:textId="77777777" w:rsidR="0075702C" w:rsidRPr="00D77643" w:rsidRDefault="0075702C" w:rsidP="0075702C">
      <w:pPr>
        <w:widowControl w:val="0"/>
        <w:autoSpaceDE w:val="0"/>
        <w:autoSpaceDN w:val="0"/>
        <w:adjustRightInd w:val="0"/>
        <w:spacing w:line="360" w:lineRule="auto"/>
        <w:rPr>
          <w:rFonts w:ascii="Century Gothic" w:hAnsi="Century Gothic" w:cs="Tahoma"/>
          <w:sz w:val="22"/>
          <w:szCs w:val="22"/>
          <w:u w:color="0000FF"/>
          <w:lang w:val="en-GB"/>
        </w:rPr>
      </w:pPr>
    </w:p>
    <w:p w14:paraId="71B994AC" w14:textId="7278C270" w:rsidR="0075702C" w:rsidRDefault="0075702C" w:rsidP="0075702C">
      <w:pPr>
        <w:spacing w:line="360" w:lineRule="auto"/>
        <w:rPr>
          <w:rFonts w:ascii="Century Gothic" w:hAnsi="Century Gothic"/>
          <w:b/>
          <w:bCs/>
          <w:sz w:val="22"/>
          <w:szCs w:val="22"/>
        </w:rPr>
      </w:pPr>
      <w:r>
        <w:rPr>
          <w:rFonts w:ascii="Century Gothic" w:hAnsi="Century Gothic"/>
          <w:b/>
          <w:bCs/>
          <w:sz w:val="22"/>
          <w:szCs w:val="22"/>
        </w:rPr>
        <w:t>Featured products at IBC 2024</w:t>
      </w:r>
    </w:p>
    <w:p w14:paraId="778975C7" w14:textId="2DE5BA85" w:rsidR="0075702C" w:rsidRDefault="0075702C" w:rsidP="0075702C">
      <w:pPr>
        <w:spacing w:line="360" w:lineRule="auto"/>
        <w:rPr>
          <w:rFonts w:ascii="Century Gothic" w:hAnsi="Century Gothic"/>
          <w:sz w:val="22"/>
          <w:szCs w:val="22"/>
        </w:rPr>
      </w:pPr>
      <w:r>
        <w:rPr>
          <w:rFonts w:ascii="Century Gothic" w:hAnsi="Century Gothic"/>
          <w:sz w:val="22"/>
          <w:szCs w:val="22"/>
        </w:rPr>
        <w:t xml:space="preserve">Celebrating its diamond jubilee this year, </w:t>
      </w:r>
      <w:r w:rsidRPr="001B31B6">
        <w:rPr>
          <w:rFonts w:ascii="Century Gothic" w:hAnsi="Century Gothic"/>
          <w:sz w:val="22"/>
          <w:szCs w:val="22"/>
        </w:rPr>
        <w:t xml:space="preserve">Calrec has </w:t>
      </w:r>
      <w:r>
        <w:rPr>
          <w:rFonts w:ascii="Century Gothic" w:hAnsi="Century Gothic"/>
          <w:sz w:val="22"/>
          <w:szCs w:val="22"/>
        </w:rPr>
        <w:t xml:space="preserve">been </w:t>
      </w:r>
      <w:r w:rsidRPr="001B31B6">
        <w:rPr>
          <w:rFonts w:ascii="Century Gothic" w:hAnsi="Century Gothic"/>
          <w:sz w:val="22"/>
          <w:szCs w:val="22"/>
        </w:rPr>
        <w:t xml:space="preserve">putting sound in the picture </w:t>
      </w:r>
      <w:r>
        <w:rPr>
          <w:rFonts w:ascii="Century Gothic" w:hAnsi="Century Gothic"/>
          <w:sz w:val="22"/>
          <w:szCs w:val="22"/>
        </w:rPr>
        <w:t>for six decades</w:t>
      </w:r>
      <w:r w:rsidR="00DB72C1">
        <w:rPr>
          <w:rFonts w:ascii="Century Gothic" w:hAnsi="Century Gothic"/>
          <w:sz w:val="22"/>
          <w:szCs w:val="22"/>
        </w:rPr>
        <w:t xml:space="preserve"> and </w:t>
      </w:r>
      <w:r w:rsidR="00570810">
        <w:rPr>
          <w:rFonts w:ascii="Century Gothic" w:hAnsi="Century Gothic"/>
          <w:sz w:val="22"/>
          <w:szCs w:val="22"/>
        </w:rPr>
        <w:t>counting</w:t>
      </w:r>
      <w:r w:rsidR="0010601E">
        <w:rPr>
          <w:rFonts w:ascii="Century Gothic" w:hAnsi="Century Gothic"/>
          <w:sz w:val="22"/>
          <w:szCs w:val="22"/>
        </w:rPr>
        <w:t>,</w:t>
      </w:r>
      <w:r w:rsidR="00570810">
        <w:rPr>
          <w:rFonts w:ascii="Century Gothic" w:hAnsi="Century Gothic"/>
          <w:sz w:val="22"/>
          <w:szCs w:val="22"/>
        </w:rPr>
        <w:t xml:space="preserve"> and</w:t>
      </w:r>
      <w:r>
        <w:rPr>
          <w:rFonts w:ascii="Century Gothic" w:hAnsi="Century Gothic"/>
          <w:sz w:val="22"/>
          <w:szCs w:val="22"/>
        </w:rPr>
        <w:t xml:space="preserve"> is still pushing the boundaries of audio broadcasting with a </w:t>
      </w:r>
      <w:r w:rsidR="00DB72C1">
        <w:rPr>
          <w:rFonts w:ascii="Century Gothic" w:hAnsi="Century Gothic"/>
          <w:sz w:val="22"/>
          <w:szCs w:val="22"/>
        </w:rPr>
        <w:t xml:space="preserve">full </w:t>
      </w:r>
      <w:r>
        <w:rPr>
          <w:rFonts w:ascii="Century Gothic" w:hAnsi="Century Gothic"/>
          <w:sz w:val="22"/>
          <w:szCs w:val="22"/>
        </w:rPr>
        <w:t>range of connected technologies enabling broadcasters to scale their processing directly in the cloud.</w:t>
      </w:r>
    </w:p>
    <w:p w14:paraId="6F7857B0" w14:textId="77777777" w:rsidR="0075702C" w:rsidRDefault="0075702C" w:rsidP="0075702C">
      <w:pPr>
        <w:spacing w:line="360" w:lineRule="auto"/>
        <w:rPr>
          <w:rFonts w:ascii="Century Gothic" w:hAnsi="Century Gothic"/>
          <w:b/>
          <w:bCs/>
          <w:sz w:val="22"/>
          <w:szCs w:val="22"/>
        </w:rPr>
      </w:pPr>
    </w:p>
    <w:p w14:paraId="76C8F9A3" w14:textId="06CB3A4E" w:rsidR="0075702C" w:rsidRPr="005C5F71" w:rsidRDefault="0075702C" w:rsidP="0075702C">
      <w:pPr>
        <w:spacing w:line="360" w:lineRule="auto"/>
        <w:rPr>
          <w:rFonts w:ascii="Century Gothic" w:hAnsi="Century Gothic"/>
          <w:sz w:val="22"/>
          <w:szCs w:val="22"/>
        </w:rPr>
      </w:pPr>
      <w:proofErr w:type="spellStart"/>
      <w:r w:rsidRPr="008264C1">
        <w:rPr>
          <w:rFonts w:ascii="Century Gothic" w:hAnsi="Century Gothic"/>
          <w:b/>
          <w:bCs/>
          <w:sz w:val="22"/>
          <w:szCs w:val="22"/>
        </w:rPr>
        <w:t>ImPulseV</w:t>
      </w:r>
      <w:proofErr w:type="spellEnd"/>
    </w:p>
    <w:p w14:paraId="171DE86A" w14:textId="3A860398" w:rsidR="0075702C" w:rsidRDefault="0075702C" w:rsidP="0075702C">
      <w:pPr>
        <w:pBdr>
          <w:top w:val="nil"/>
          <w:left w:val="nil"/>
          <w:bottom w:val="nil"/>
          <w:right w:val="nil"/>
          <w:between w:val="nil"/>
        </w:pBdr>
        <w:spacing w:line="360"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Following its development preview at NAB, </w:t>
      </w:r>
      <w:proofErr w:type="spellStart"/>
      <w:r>
        <w:rPr>
          <w:rFonts w:ascii="Century Gothic" w:eastAsia="Century Gothic" w:hAnsi="Century Gothic" w:cs="Century Gothic"/>
          <w:sz w:val="22"/>
          <w:szCs w:val="22"/>
        </w:rPr>
        <w:t>Calrec’s</w:t>
      </w:r>
      <w:proofErr w:type="spellEnd"/>
      <w:r>
        <w:rPr>
          <w:rFonts w:ascii="Century Gothic" w:eastAsia="Century Gothic" w:hAnsi="Century Gothic" w:cs="Century Gothic"/>
          <w:sz w:val="22"/>
          <w:szCs w:val="22"/>
        </w:rPr>
        <w:t xml:space="preserve"> </w:t>
      </w:r>
      <w:proofErr w:type="spellStart"/>
      <w:r w:rsidRPr="00A179E2">
        <w:rPr>
          <w:rFonts w:ascii="Century Gothic" w:eastAsia="Century Gothic" w:hAnsi="Century Gothic" w:cs="Century Gothic"/>
          <w:sz w:val="22"/>
          <w:szCs w:val="22"/>
        </w:rPr>
        <w:t>ImPulseV</w:t>
      </w:r>
      <w:proofErr w:type="spellEnd"/>
      <w:r w:rsidRPr="00A179E2">
        <w:rPr>
          <w:rFonts w:ascii="Century Gothic" w:eastAsia="Century Gothic" w:hAnsi="Century Gothic" w:cs="Century Gothic"/>
          <w:sz w:val="22"/>
          <w:szCs w:val="22"/>
        </w:rPr>
        <w:t xml:space="preserve"> </w:t>
      </w:r>
      <w:r>
        <w:rPr>
          <w:rFonts w:ascii="Century Gothic" w:eastAsia="Century Gothic" w:hAnsi="Century Gothic" w:cs="Century Gothic"/>
          <w:sz w:val="22"/>
          <w:szCs w:val="22"/>
        </w:rPr>
        <w:t xml:space="preserve">cloud-based DSP processing core will make its debut at IBC. Delivering the same </w:t>
      </w:r>
      <w:r w:rsidRPr="00DD3CC0">
        <w:rPr>
          <w:rFonts w:ascii="Century Gothic" w:eastAsia="Century Gothic" w:hAnsi="Century Gothic" w:cs="Century Gothic"/>
          <w:sz w:val="22"/>
          <w:szCs w:val="22"/>
        </w:rPr>
        <w:t>audio quality</w:t>
      </w:r>
      <w:r>
        <w:rPr>
          <w:rFonts w:ascii="Century Gothic" w:eastAsia="Century Gothic" w:hAnsi="Century Gothic" w:cs="Century Gothic"/>
          <w:sz w:val="22"/>
          <w:szCs w:val="22"/>
        </w:rPr>
        <w:t xml:space="preserve"> and </w:t>
      </w:r>
      <w:r w:rsidRPr="00DD3CC0">
        <w:rPr>
          <w:rFonts w:ascii="Century Gothic" w:eastAsia="Century Gothic" w:hAnsi="Century Gothic" w:cs="Century Gothic"/>
          <w:sz w:val="22"/>
          <w:szCs w:val="22"/>
        </w:rPr>
        <w:t>feature set</w:t>
      </w:r>
      <w:r>
        <w:rPr>
          <w:rFonts w:ascii="Century Gothic" w:eastAsia="Century Gothic" w:hAnsi="Century Gothic" w:cs="Century Gothic"/>
          <w:sz w:val="22"/>
          <w:szCs w:val="22"/>
        </w:rPr>
        <w:t xml:space="preserve"> as </w:t>
      </w:r>
      <w:proofErr w:type="spellStart"/>
      <w:r>
        <w:rPr>
          <w:rFonts w:ascii="Century Gothic" w:eastAsia="Century Gothic" w:hAnsi="Century Gothic" w:cs="Century Gothic"/>
          <w:sz w:val="22"/>
          <w:szCs w:val="22"/>
        </w:rPr>
        <w:t>Calrec’s</w:t>
      </w:r>
      <w:proofErr w:type="spellEnd"/>
      <w:r>
        <w:rPr>
          <w:rFonts w:ascii="Century Gothic" w:eastAsia="Century Gothic" w:hAnsi="Century Gothic" w:cs="Century Gothic"/>
          <w:sz w:val="22"/>
          <w:szCs w:val="22"/>
        </w:rPr>
        <w:t xml:space="preserve"> hardware-based </w:t>
      </w:r>
      <w:proofErr w:type="spellStart"/>
      <w:r>
        <w:rPr>
          <w:rFonts w:ascii="Century Gothic" w:eastAsia="Century Gothic" w:hAnsi="Century Gothic" w:cs="Century Gothic"/>
          <w:sz w:val="22"/>
          <w:szCs w:val="22"/>
        </w:rPr>
        <w:t>ImPulse</w:t>
      </w:r>
      <w:proofErr w:type="spellEnd"/>
      <w:r>
        <w:rPr>
          <w:rFonts w:ascii="Century Gothic" w:eastAsia="Century Gothic" w:hAnsi="Century Gothic" w:cs="Century Gothic"/>
          <w:sz w:val="22"/>
          <w:szCs w:val="22"/>
        </w:rPr>
        <w:t xml:space="preserve"> processing cores, </w:t>
      </w:r>
      <w:proofErr w:type="spellStart"/>
      <w:r>
        <w:rPr>
          <w:rFonts w:ascii="Century Gothic" w:eastAsia="Century Gothic" w:hAnsi="Century Gothic" w:cs="Century Gothic"/>
          <w:sz w:val="22"/>
          <w:szCs w:val="22"/>
        </w:rPr>
        <w:t>ImPulseV</w:t>
      </w:r>
      <w:proofErr w:type="spellEnd"/>
      <w:r>
        <w:rPr>
          <w:rFonts w:ascii="Century Gothic" w:eastAsia="Century Gothic" w:hAnsi="Century Gothic" w:cs="Century Gothic"/>
          <w:sz w:val="22"/>
          <w:szCs w:val="22"/>
        </w:rPr>
        <w:t xml:space="preserve"> is</w:t>
      </w:r>
      <w:r w:rsidR="0096226B">
        <w:rPr>
          <w:rFonts w:ascii="Century Gothic" w:eastAsia="Century Gothic" w:hAnsi="Century Gothic" w:cs="Century Gothic"/>
          <w:sz w:val="22"/>
          <w:szCs w:val="22"/>
        </w:rPr>
        <w:t xml:space="preserve"> </w:t>
      </w:r>
      <w:r>
        <w:rPr>
          <w:rFonts w:ascii="Century Gothic" w:eastAsia="Century Gothic" w:hAnsi="Century Gothic" w:cs="Century Gothic"/>
          <w:sz w:val="22"/>
          <w:szCs w:val="22"/>
        </w:rPr>
        <w:t xml:space="preserve">hosted entirely </w:t>
      </w:r>
      <w:r w:rsidRPr="00A179E2">
        <w:rPr>
          <w:rFonts w:ascii="Century Gothic" w:eastAsia="Century Gothic" w:hAnsi="Century Gothic" w:cs="Century Gothic"/>
          <w:sz w:val="22"/>
          <w:szCs w:val="22"/>
        </w:rPr>
        <w:t>in a public cloud environment like AWS</w:t>
      </w:r>
      <w:r>
        <w:rPr>
          <w:rFonts w:ascii="Century Gothic" w:eastAsia="Century Gothic" w:hAnsi="Century Gothic" w:cs="Century Gothic"/>
          <w:sz w:val="22"/>
          <w:szCs w:val="22"/>
        </w:rPr>
        <w:t xml:space="preserve">, which can be accessed </w:t>
      </w:r>
      <w:r w:rsidRPr="00A179E2">
        <w:rPr>
          <w:rFonts w:ascii="Century Gothic" w:eastAsia="Century Gothic" w:hAnsi="Century Gothic" w:cs="Century Gothic"/>
          <w:sz w:val="22"/>
          <w:szCs w:val="22"/>
        </w:rPr>
        <w:t xml:space="preserve">from </w:t>
      </w:r>
      <w:r>
        <w:rPr>
          <w:rFonts w:ascii="Century Gothic" w:eastAsia="Century Gothic" w:hAnsi="Century Gothic" w:cs="Century Gothic"/>
          <w:sz w:val="22"/>
          <w:szCs w:val="22"/>
        </w:rPr>
        <w:t xml:space="preserve">anywhere in the world. </w:t>
      </w:r>
    </w:p>
    <w:p w14:paraId="0799B12B" w14:textId="77777777" w:rsidR="00A5413E" w:rsidRDefault="00A5413E" w:rsidP="0075702C">
      <w:pPr>
        <w:pBdr>
          <w:top w:val="nil"/>
          <w:left w:val="nil"/>
          <w:bottom w:val="nil"/>
          <w:right w:val="nil"/>
          <w:between w:val="nil"/>
        </w:pBdr>
        <w:spacing w:line="360" w:lineRule="auto"/>
        <w:rPr>
          <w:rFonts w:ascii="Century Gothic" w:eastAsia="Century Gothic" w:hAnsi="Century Gothic" w:cs="Century Gothic"/>
          <w:sz w:val="22"/>
          <w:szCs w:val="22"/>
        </w:rPr>
      </w:pPr>
    </w:p>
    <w:p w14:paraId="7169EA45" w14:textId="77777777" w:rsidR="0075702C" w:rsidRDefault="0075702C" w:rsidP="0075702C">
      <w:pPr>
        <w:pBdr>
          <w:top w:val="nil"/>
          <w:left w:val="nil"/>
          <w:bottom w:val="nil"/>
          <w:right w:val="nil"/>
          <w:between w:val="nil"/>
        </w:pBdr>
        <w:spacing w:line="360"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Using the same interfaces that Calrec users are already familiar with, it can be </w:t>
      </w:r>
      <w:r w:rsidRPr="00A179E2">
        <w:rPr>
          <w:rFonts w:ascii="Century Gothic" w:eastAsia="Century Gothic" w:hAnsi="Century Gothic" w:cs="Century Gothic"/>
          <w:sz w:val="22"/>
          <w:szCs w:val="22"/>
        </w:rPr>
        <w:t xml:space="preserve">controlled either through </w:t>
      </w:r>
      <w:r>
        <w:rPr>
          <w:rFonts w:ascii="Century Gothic" w:eastAsia="Century Gothic" w:hAnsi="Century Gothic" w:cs="Century Gothic"/>
          <w:sz w:val="22"/>
          <w:szCs w:val="22"/>
        </w:rPr>
        <w:t xml:space="preserve">the Calrec Assist web </w:t>
      </w:r>
      <w:r w:rsidRPr="00A179E2">
        <w:rPr>
          <w:rFonts w:ascii="Century Gothic" w:eastAsia="Century Gothic" w:hAnsi="Century Gothic" w:cs="Century Gothic"/>
          <w:sz w:val="22"/>
          <w:szCs w:val="22"/>
        </w:rPr>
        <w:t xml:space="preserve">UI or directly from </w:t>
      </w:r>
      <w:r>
        <w:rPr>
          <w:rFonts w:ascii="Century Gothic" w:eastAsia="Century Gothic" w:hAnsi="Century Gothic" w:cs="Century Gothic"/>
          <w:sz w:val="22"/>
          <w:szCs w:val="22"/>
        </w:rPr>
        <w:t>a</w:t>
      </w:r>
      <w:r w:rsidRPr="00A179E2">
        <w:rPr>
          <w:rFonts w:ascii="Century Gothic" w:eastAsia="Century Gothic" w:hAnsi="Century Gothic" w:cs="Century Gothic"/>
          <w:sz w:val="22"/>
          <w:szCs w:val="22"/>
        </w:rPr>
        <w:t xml:space="preserve"> </w:t>
      </w:r>
      <w:r>
        <w:rPr>
          <w:rFonts w:ascii="Century Gothic" w:eastAsia="Century Gothic" w:hAnsi="Century Gothic" w:cs="Century Gothic"/>
          <w:sz w:val="22"/>
          <w:szCs w:val="22"/>
        </w:rPr>
        <w:t xml:space="preserve">Calrec </w:t>
      </w:r>
      <w:r w:rsidRPr="00A179E2">
        <w:rPr>
          <w:rFonts w:ascii="Century Gothic" w:eastAsia="Century Gothic" w:hAnsi="Century Gothic" w:cs="Century Gothic"/>
          <w:sz w:val="22"/>
          <w:szCs w:val="22"/>
        </w:rPr>
        <w:t>Argo console</w:t>
      </w:r>
      <w:r>
        <w:rPr>
          <w:rFonts w:ascii="Century Gothic" w:eastAsia="Century Gothic" w:hAnsi="Century Gothic" w:cs="Century Gothic"/>
          <w:sz w:val="22"/>
          <w:szCs w:val="22"/>
        </w:rPr>
        <w:t xml:space="preserve">. It means that while there is no difference to the user, broadcasters can </w:t>
      </w:r>
      <w:r>
        <w:rPr>
          <w:rFonts w:ascii="Century Gothic" w:eastAsia="Century Gothic" w:hAnsi="Century Gothic" w:cs="Century Gothic"/>
          <w:sz w:val="22"/>
          <w:szCs w:val="22"/>
        </w:rPr>
        <w:lastRenderedPageBreak/>
        <w:t xml:space="preserve">enjoy significant </w:t>
      </w:r>
      <w:r w:rsidRPr="00E61E9F">
        <w:rPr>
          <w:rFonts w:ascii="Century Gothic" w:eastAsia="Century Gothic" w:hAnsi="Century Gothic" w:cs="Century Gothic"/>
          <w:sz w:val="22"/>
          <w:szCs w:val="22"/>
        </w:rPr>
        <w:t xml:space="preserve">operational cost savings </w:t>
      </w:r>
      <w:r w:rsidRPr="002816D6">
        <w:rPr>
          <w:rFonts w:ascii="Century Gothic" w:eastAsia="Century Gothic" w:hAnsi="Century Gothic" w:cs="Century Gothic"/>
          <w:sz w:val="22"/>
          <w:szCs w:val="22"/>
        </w:rPr>
        <w:t xml:space="preserve">by reducing </w:t>
      </w:r>
      <w:r>
        <w:rPr>
          <w:rFonts w:ascii="Century Gothic" w:eastAsia="Century Gothic" w:hAnsi="Century Gothic" w:cs="Century Gothic"/>
          <w:sz w:val="22"/>
          <w:szCs w:val="22"/>
        </w:rPr>
        <w:t xml:space="preserve">their reliance on </w:t>
      </w:r>
      <w:r w:rsidRPr="002816D6">
        <w:rPr>
          <w:rFonts w:ascii="Century Gothic" w:eastAsia="Century Gothic" w:hAnsi="Century Gothic" w:cs="Century Gothic"/>
          <w:sz w:val="22"/>
          <w:szCs w:val="22"/>
        </w:rPr>
        <w:t xml:space="preserve">physical hardware </w:t>
      </w:r>
      <w:r>
        <w:rPr>
          <w:rFonts w:ascii="Century Gothic" w:eastAsia="Century Gothic" w:hAnsi="Century Gothic" w:cs="Century Gothic"/>
          <w:sz w:val="22"/>
          <w:szCs w:val="22"/>
        </w:rPr>
        <w:t xml:space="preserve">and scaling productions </w:t>
      </w:r>
      <w:r w:rsidRPr="002816D6">
        <w:rPr>
          <w:rFonts w:ascii="Century Gothic" w:eastAsia="Century Gothic" w:hAnsi="Century Gothic" w:cs="Century Gothic"/>
          <w:sz w:val="22"/>
          <w:szCs w:val="22"/>
        </w:rPr>
        <w:t xml:space="preserve">more efficiently. </w:t>
      </w:r>
    </w:p>
    <w:p w14:paraId="238A07D0" w14:textId="77777777" w:rsidR="00A5413E" w:rsidRDefault="00A5413E" w:rsidP="0075702C">
      <w:pPr>
        <w:pBdr>
          <w:top w:val="nil"/>
          <w:left w:val="nil"/>
          <w:bottom w:val="nil"/>
          <w:right w:val="nil"/>
          <w:between w:val="nil"/>
        </w:pBdr>
        <w:spacing w:line="360" w:lineRule="auto"/>
        <w:rPr>
          <w:rFonts w:ascii="Century Gothic" w:eastAsia="Century Gothic" w:hAnsi="Century Gothic" w:cs="Century Gothic"/>
          <w:sz w:val="22"/>
          <w:szCs w:val="22"/>
        </w:rPr>
      </w:pPr>
    </w:p>
    <w:p w14:paraId="074D4903" w14:textId="2D0FC5C2" w:rsidR="0075702C" w:rsidRDefault="0075702C" w:rsidP="0075702C">
      <w:pPr>
        <w:pBdr>
          <w:top w:val="nil"/>
          <w:left w:val="nil"/>
          <w:bottom w:val="nil"/>
          <w:right w:val="nil"/>
          <w:between w:val="nil"/>
        </w:pBdr>
        <w:spacing w:line="360"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At IBC, </w:t>
      </w:r>
      <w:proofErr w:type="spellStart"/>
      <w:r>
        <w:rPr>
          <w:rFonts w:ascii="Century Gothic" w:eastAsia="Century Gothic" w:hAnsi="Century Gothic" w:cs="Century Gothic"/>
          <w:sz w:val="22"/>
          <w:szCs w:val="22"/>
        </w:rPr>
        <w:t>Calrec’s</w:t>
      </w:r>
      <w:proofErr w:type="spellEnd"/>
      <w:r>
        <w:rPr>
          <w:rFonts w:ascii="Century Gothic" w:eastAsia="Century Gothic" w:hAnsi="Century Gothic" w:cs="Century Gothic"/>
          <w:sz w:val="22"/>
          <w:szCs w:val="22"/>
        </w:rPr>
        <w:t xml:space="preserve"> </w:t>
      </w:r>
      <w:proofErr w:type="spellStart"/>
      <w:r>
        <w:rPr>
          <w:rFonts w:ascii="Century Gothic" w:eastAsia="Century Gothic" w:hAnsi="Century Gothic" w:cs="Century Gothic"/>
          <w:sz w:val="22"/>
          <w:szCs w:val="22"/>
        </w:rPr>
        <w:t>ImPulseV</w:t>
      </w:r>
      <w:proofErr w:type="spellEnd"/>
      <w:r>
        <w:rPr>
          <w:rFonts w:ascii="Century Gothic" w:eastAsia="Century Gothic" w:hAnsi="Century Gothic" w:cs="Century Gothic"/>
          <w:sz w:val="22"/>
          <w:szCs w:val="22"/>
        </w:rPr>
        <w:t xml:space="preserve"> system features </w:t>
      </w:r>
      <w:r w:rsidR="00025854">
        <w:rPr>
          <w:rFonts w:ascii="Century Gothic" w:eastAsia="Century Gothic" w:hAnsi="Century Gothic" w:cs="Century Gothic"/>
          <w:sz w:val="22"/>
          <w:szCs w:val="22"/>
        </w:rPr>
        <w:t>264</w:t>
      </w:r>
      <w:r w:rsidR="00025854" w:rsidRPr="006B35DC">
        <w:rPr>
          <w:rFonts w:ascii="Century Gothic" w:eastAsia="Century Gothic" w:hAnsi="Century Gothic" w:cs="Century Gothic"/>
          <w:sz w:val="22"/>
          <w:szCs w:val="22"/>
        </w:rPr>
        <w:t xml:space="preserve"> </w:t>
      </w:r>
      <w:r w:rsidRPr="006B35DC">
        <w:rPr>
          <w:rFonts w:ascii="Century Gothic" w:eastAsia="Century Gothic" w:hAnsi="Century Gothic" w:cs="Century Gothic"/>
          <w:sz w:val="22"/>
          <w:szCs w:val="22"/>
        </w:rPr>
        <w:t xml:space="preserve">DSP paths (split </w:t>
      </w:r>
      <w:r>
        <w:rPr>
          <w:rFonts w:ascii="Century Gothic" w:eastAsia="Century Gothic" w:hAnsi="Century Gothic" w:cs="Century Gothic"/>
          <w:sz w:val="22"/>
          <w:szCs w:val="22"/>
        </w:rPr>
        <w:t xml:space="preserve">between </w:t>
      </w:r>
      <w:r w:rsidRPr="006B35DC">
        <w:rPr>
          <w:rFonts w:ascii="Century Gothic" w:eastAsia="Century Gothic" w:hAnsi="Century Gothic" w:cs="Century Gothic"/>
          <w:sz w:val="22"/>
          <w:szCs w:val="22"/>
        </w:rPr>
        <w:t xml:space="preserve">128 input channels and </w:t>
      </w:r>
      <w:r w:rsidR="00025854">
        <w:rPr>
          <w:rFonts w:ascii="Century Gothic" w:eastAsia="Century Gothic" w:hAnsi="Century Gothic" w:cs="Century Gothic"/>
          <w:sz w:val="22"/>
          <w:szCs w:val="22"/>
        </w:rPr>
        <w:t>136</w:t>
      </w:r>
      <w:r w:rsidR="00025854" w:rsidRPr="006B35DC">
        <w:rPr>
          <w:rFonts w:ascii="Century Gothic" w:eastAsia="Century Gothic" w:hAnsi="Century Gothic" w:cs="Century Gothic"/>
          <w:sz w:val="22"/>
          <w:szCs w:val="22"/>
        </w:rPr>
        <w:t xml:space="preserve"> </w:t>
      </w:r>
      <w:r w:rsidRPr="006B35DC">
        <w:rPr>
          <w:rFonts w:ascii="Century Gothic" w:eastAsia="Century Gothic" w:hAnsi="Century Gothic" w:cs="Century Gothic"/>
          <w:sz w:val="22"/>
          <w:szCs w:val="22"/>
        </w:rPr>
        <w:t xml:space="preserve">output </w:t>
      </w:r>
      <w:r w:rsidR="00025854">
        <w:rPr>
          <w:rFonts w:ascii="Century Gothic" w:eastAsia="Century Gothic" w:hAnsi="Century Gothic" w:cs="Century Gothic"/>
          <w:sz w:val="22"/>
          <w:szCs w:val="22"/>
        </w:rPr>
        <w:t>paths</w:t>
      </w:r>
      <w:r w:rsidRPr="006B35DC">
        <w:rPr>
          <w:rFonts w:ascii="Century Gothic" w:eastAsia="Century Gothic" w:hAnsi="Century Gothic" w:cs="Century Gothic"/>
          <w:sz w:val="22"/>
          <w:szCs w:val="22"/>
        </w:rPr>
        <w:t xml:space="preserve">) and </w:t>
      </w:r>
      <w:r>
        <w:rPr>
          <w:rFonts w:ascii="Century Gothic" w:eastAsia="Century Gothic" w:hAnsi="Century Gothic" w:cs="Century Gothic"/>
          <w:sz w:val="22"/>
          <w:szCs w:val="22"/>
        </w:rPr>
        <w:t xml:space="preserve">fully </w:t>
      </w:r>
      <w:r w:rsidRPr="006B35DC">
        <w:rPr>
          <w:rFonts w:ascii="Century Gothic" w:eastAsia="Century Gothic" w:hAnsi="Century Gothic" w:cs="Century Gothic"/>
          <w:sz w:val="22"/>
          <w:szCs w:val="22"/>
        </w:rPr>
        <w:t>immersive formats up to 7.1.4</w:t>
      </w:r>
      <w:r>
        <w:rPr>
          <w:rFonts w:ascii="Century Gothic" w:eastAsia="Century Gothic" w:hAnsi="Century Gothic" w:cs="Century Gothic"/>
          <w:sz w:val="22"/>
          <w:szCs w:val="22"/>
        </w:rPr>
        <w:t xml:space="preserve">, with control provided directly </w:t>
      </w:r>
      <w:r w:rsidRPr="006B35DC">
        <w:rPr>
          <w:rFonts w:ascii="Century Gothic" w:eastAsia="Century Gothic" w:hAnsi="Century Gothic" w:cs="Century Gothic"/>
          <w:sz w:val="22"/>
          <w:szCs w:val="22"/>
        </w:rPr>
        <w:t xml:space="preserve">from an Argo </w:t>
      </w:r>
      <w:r>
        <w:rPr>
          <w:rFonts w:ascii="Century Gothic" w:eastAsia="Century Gothic" w:hAnsi="Century Gothic" w:cs="Century Gothic"/>
          <w:sz w:val="22"/>
          <w:szCs w:val="22"/>
        </w:rPr>
        <w:t xml:space="preserve">console </w:t>
      </w:r>
      <w:r w:rsidRPr="006B35DC">
        <w:rPr>
          <w:rFonts w:ascii="Century Gothic" w:eastAsia="Century Gothic" w:hAnsi="Century Gothic" w:cs="Century Gothic"/>
          <w:sz w:val="22"/>
          <w:szCs w:val="22"/>
        </w:rPr>
        <w:t>surface</w:t>
      </w:r>
      <w:r>
        <w:rPr>
          <w:rFonts w:ascii="Century Gothic" w:eastAsia="Century Gothic" w:hAnsi="Century Gothic" w:cs="Century Gothic"/>
          <w:sz w:val="22"/>
          <w:szCs w:val="22"/>
        </w:rPr>
        <w:t>.</w:t>
      </w:r>
    </w:p>
    <w:p w14:paraId="3AF6B9F4" w14:textId="77777777" w:rsidR="0075702C" w:rsidRDefault="0075702C" w:rsidP="0075702C">
      <w:pPr>
        <w:pBdr>
          <w:top w:val="nil"/>
          <w:left w:val="nil"/>
          <w:bottom w:val="nil"/>
          <w:right w:val="nil"/>
          <w:between w:val="nil"/>
        </w:pBdr>
        <w:spacing w:line="360" w:lineRule="auto"/>
        <w:rPr>
          <w:rFonts w:ascii="Century Gothic" w:eastAsia="Century Gothic" w:hAnsi="Century Gothic" w:cs="Century Gothic"/>
          <w:sz w:val="22"/>
          <w:szCs w:val="22"/>
        </w:rPr>
      </w:pPr>
    </w:p>
    <w:p w14:paraId="5734B70F" w14:textId="4FE52EC7" w:rsidR="0075702C" w:rsidRDefault="0075702C" w:rsidP="0075702C">
      <w:pPr>
        <w:spacing w:line="360" w:lineRule="auto"/>
        <w:rPr>
          <w:rFonts w:ascii="Century Gothic" w:hAnsi="Century Gothic"/>
          <w:sz w:val="22"/>
          <w:szCs w:val="22"/>
          <w:lang w:val="en-GB"/>
        </w:rPr>
      </w:pPr>
      <w:r w:rsidRPr="00802E00">
        <w:rPr>
          <w:rFonts w:ascii="Century Gothic" w:hAnsi="Century Gothic"/>
          <w:b/>
          <w:bCs/>
          <w:sz w:val="22"/>
          <w:szCs w:val="22"/>
          <w:lang w:val="en-GB"/>
        </w:rPr>
        <w:t>Argo Q</w:t>
      </w:r>
      <w:r w:rsidR="00DB72C1">
        <w:rPr>
          <w:rFonts w:ascii="Century Gothic" w:hAnsi="Century Gothic"/>
          <w:b/>
          <w:bCs/>
          <w:sz w:val="22"/>
          <w:szCs w:val="22"/>
          <w:lang w:val="en-GB"/>
        </w:rPr>
        <w:t xml:space="preserve"> &amp; Argo S</w:t>
      </w:r>
    </w:p>
    <w:p w14:paraId="1C5FB08A" w14:textId="2856FC4A" w:rsidR="0075702C" w:rsidRDefault="0075702C" w:rsidP="0075702C">
      <w:pPr>
        <w:spacing w:line="360" w:lineRule="auto"/>
        <w:rPr>
          <w:rFonts w:ascii="Century Gothic" w:hAnsi="Century Gothic"/>
          <w:sz w:val="22"/>
          <w:szCs w:val="22"/>
        </w:rPr>
      </w:pPr>
      <w:r>
        <w:rPr>
          <w:rFonts w:ascii="Century Gothic" w:hAnsi="Century Gothic"/>
          <w:sz w:val="22"/>
          <w:szCs w:val="22"/>
        </w:rPr>
        <w:t>Also on show is the Argo Q</w:t>
      </w:r>
      <w:r w:rsidR="00FC4DF5">
        <w:rPr>
          <w:rFonts w:ascii="Century Gothic" w:hAnsi="Century Gothic"/>
          <w:sz w:val="22"/>
          <w:szCs w:val="22"/>
        </w:rPr>
        <w:t xml:space="preserve"> &amp; S, t</w:t>
      </w:r>
      <w:r>
        <w:rPr>
          <w:rFonts w:ascii="Century Gothic" w:hAnsi="Century Gothic"/>
          <w:sz w:val="22"/>
          <w:szCs w:val="22"/>
        </w:rPr>
        <w:t>he mult</w:t>
      </w:r>
      <w:r w:rsidR="009A4E4D">
        <w:rPr>
          <w:rFonts w:ascii="Century Gothic" w:hAnsi="Century Gothic"/>
          <w:sz w:val="22"/>
          <w:szCs w:val="22"/>
        </w:rPr>
        <w:t>i</w:t>
      </w:r>
      <w:r w:rsidR="00DB72C1">
        <w:rPr>
          <w:rFonts w:ascii="Century Gothic" w:hAnsi="Century Gothic"/>
          <w:sz w:val="22"/>
          <w:szCs w:val="22"/>
        </w:rPr>
        <w:t>-</w:t>
      </w:r>
      <w:r>
        <w:rPr>
          <w:rFonts w:ascii="Century Gothic" w:hAnsi="Century Gothic"/>
          <w:sz w:val="22"/>
          <w:szCs w:val="22"/>
        </w:rPr>
        <w:t>award-winning</w:t>
      </w:r>
      <w:r w:rsidR="00FC4DF5">
        <w:rPr>
          <w:rFonts w:ascii="Century Gothic" w:hAnsi="Century Gothic"/>
          <w:sz w:val="22"/>
          <w:szCs w:val="22"/>
        </w:rPr>
        <w:t xml:space="preserve"> audio </w:t>
      </w:r>
      <w:r w:rsidR="00DB72C1">
        <w:rPr>
          <w:rFonts w:ascii="Century Gothic" w:hAnsi="Century Gothic"/>
          <w:sz w:val="22"/>
          <w:szCs w:val="22"/>
        </w:rPr>
        <w:t xml:space="preserve">control surface </w:t>
      </w:r>
      <w:r w:rsidR="00FC4DF5">
        <w:rPr>
          <w:rFonts w:ascii="Century Gothic" w:hAnsi="Century Gothic"/>
          <w:sz w:val="22"/>
          <w:szCs w:val="22"/>
        </w:rPr>
        <w:t xml:space="preserve">which brings </w:t>
      </w:r>
      <w:r w:rsidR="00FC4DF5" w:rsidRPr="009A4E4D">
        <w:rPr>
          <w:rStyle w:val="ui-provider"/>
          <w:rFonts w:ascii="Century Gothic" w:hAnsi="Century Gothic"/>
          <w:sz w:val="22"/>
          <w:szCs w:val="22"/>
        </w:rPr>
        <w:t>unrivalled flexibility, IP-native supercharged DSP, unwavering remote-control capability, and future-proof technologies</w:t>
      </w:r>
      <w:r w:rsidR="00FC4DF5" w:rsidRPr="009A4E4D" w:rsidDel="00DB72C1">
        <w:rPr>
          <w:rFonts w:ascii="Century Gothic" w:hAnsi="Century Gothic"/>
          <w:sz w:val="22"/>
          <w:szCs w:val="22"/>
        </w:rPr>
        <w:t xml:space="preserve"> </w:t>
      </w:r>
      <w:r w:rsidR="00FC4DF5" w:rsidRPr="009A4E4D">
        <w:rPr>
          <w:rStyle w:val="ui-provider"/>
          <w:rFonts w:ascii="Century Gothic" w:hAnsi="Century Gothic"/>
          <w:sz w:val="22"/>
          <w:szCs w:val="22"/>
        </w:rPr>
        <w:t>built around Calrec’s ImPulse core and Assist UI.</w:t>
      </w:r>
      <w:r w:rsidR="00FC4DF5">
        <w:rPr>
          <w:rStyle w:val="ui-provider"/>
        </w:rPr>
        <w:t xml:space="preserve"> </w:t>
      </w:r>
      <w:r>
        <w:rPr>
          <w:rFonts w:ascii="Century Gothic" w:hAnsi="Century Gothic"/>
          <w:sz w:val="22"/>
          <w:szCs w:val="22"/>
        </w:rPr>
        <w:t xml:space="preserve">It </w:t>
      </w:r>
      <w:r w:rsidRPr="00EE7760">
        <w:rPr>
          <w:rFonts w:ascii="Century Gothic" w:hAnsi="Century Gothic"/>
          <w:sz w:val="22"/>
          <w:szCs w:val="22"/>
        </w:rPr>
        <w:t xml:space="preserve">means that whether you are working on physical hardware panels or on a remote GUI, the user interface is both familiar and easy to drive. </w:t>
      </w:r>
      <w:r>
        <w:rPr>
          <w:rFonts w:ascii="Century Gothic" w:hAnsi="Century Gothic"/>
          <w:sz w:val="22"/>
          <w:szCs w:val="22"/>
        </w:rPr>
        <w:t>Meanwhile, i</w:t>
      </w:r>
      <w:r w:rsidRPr="00EE7760">
        <w:rPr>
          <w:rFonts w:ascii="Century Gothic" w:hAnsi="Century Gothic"/>
          <w:sz w:val="22"/>
          <w:szCs w:val="22"/>
        </w:rPr>
        <w:t>ts modular panel system encourages broadcasters to adapt surface hardware to meet their requirements, with two mid-level rows of interchangeable panels on the Argo Q model, and one mid-level row on the</w:t>
      </w:r>
      <w:r>
        <w:rPr>
          <w:rFonts w:ascii="Century Gothic" w:hAnsi="Century Gothic"/>
          <w:sz w:val="22"/>
          <w:szCs w:val="22"/>
        </w:rPr>
        <w:t xml:space="preserve"> </w:t>
      </w:r>
      <w:r w:rsidRPr="00EE7760">
        <w:rPr>
          <w:rFonts w:ascii="Century Gothic" w:hAnsi="Century Gothic"/>
          <w:sz w:val="22"/>
          <w:szCs w:val="22"/>
        </w:rPr>
        <w:t xml:space="preserve">Argo S model. </w:t>
      </w:r>
    </w:p>
    <w:p w14:paraId="591C9338" w14:textId="77777777" w:rsidR="00A5413E" w:rsidRDefault="00A5413E" w:rsidP="0075702C">
      <w:pPr>
        <w:spacing w:line="360" w:lineRule="auto"/>
        <w:rPr>
          <w:rFonts w:ascii="Century Gothic" w:hAnsi="Century Gothic"/>
          <w:sz w:val="22"/>
          <w:szCs w:val="22"/>
        </w:rPr>
      </w:pPr>
    </w:p>
    <w:p w14:paraId="1E045BCD" w14:textId="77777777" w:rsidR="0075702C" w:rsidRDefault="0075702C" w:rsidP="0075702C">
      <w:pPr>
        <w:spacing w:line="360" w:lineRule="auto"/>
        <w:rPr>
          <w:rFonts w:ascii="Century Gothic" w:hAnsi="Century Gothic"/>
          <w:sz w:val="22"/>
          <w:szCs w:val="22"/>
        </w:rPr>
      </w:pPr>
      <w:r w:rsidRPr="00EE7760">
        <w:rPr>
          <w:rFonts w:ascii="Century Gothic" w:hAnsi="Century Gothic"/>
          <w:sz w:val="22"/>
          <w:szCs w:val="22"/>
        </w:rPr>
        <w:t>Calrec</w:t>
      </w:r>
      <w:r>
        <w:rPr>
          <w:rFonts w:ascii="Century Gothic" w:hAnsi="Century Gothic"/>
          <w:sz w:val="22"/>
          <w:szCs w:val="22"/>
        </w:rPr>
        <w:t xml:space="preserve">’s </w:t>
      </w:r>
      <w:r w:rsidRPr="00EE7760">
        <w:rPr>
          <w:rFonts w:ascii="Century Gothic" w:hAnsi="Century Gothic"/>
          <w:sz w:val="22"/>
          <w:szCs w:val="22"/>
        </w:rPr>
        <w:t xml:space="preserve">comprehensive system of user templates </w:t>
      </w:r>
      <w:r>
        <w:rPr>
          <w:rFonts w:ascii="Century Gothic" w:hAnsi="Century Gothic"/>
          <w:sz w:val="22"/>
          <w:szCs w:val="22"/>
        </w:rPr>
        <w:t xml:space="preserve">enables users to </w:t>
      </w:r>
      <w:r w:rsidRPr="00EE7760">
        <w:rPr>
          <w:rFonts w:ascii="Century Gothic" w:hAnsi="Century Gothic"/>
          <w:sz w:val="22"/>
          <w:szCs w:val="22"/>
        </w:rPr>
        <w:t>instantly change the hardware user interface to meet changing requirements or user preferences.</w:t>
      </w:r>
      <w:r>
        <w:rPr>
          <w:rFonts w:ascii="Century Gothic" w:hAnsi="Century Gothic"/>
          <w:sz w:val="22"/>
          <w:szCs w:val="22"/>
        </w:rPr>
        <w:t xml:space="preserve"> </w:t>
      </w:r>
      <w:r w:rsidRPr="00EE7760">
        <w:rPr>
          <w:rFonts w:ascii="Century Gothic" w:hAnsi="Century Gothic"/>
          <w:sz w:val="22"/>
          <w:szCs w:val="22"/>
        </w:rPr>
        <w:t xml:space="preserve">Argo’s physical control surface </w:t>
      </w:r>
      <w:r>
        <w:rPr>
          <w:rFonts w:ascii="Century Gothic" w:hAnsi="Century Gothic"/>
          <w:sz w:val="22"/>
          <w:szCs w:val="22"/>
        </w:rPr>
        <w:t xml:space="preserve">uses </w:t>
      </w:r>
      <w:r w:rsidRPr="00EE7760">
        <w:rPr>
          <w:rFonts w:ascii="Century Gothic" w:hAnsi="Century Gothic"/>
          <w:sz w:val="22"/>
          <w:szCs w:val="22"/>
        </w:rPr>
        <w:t xml:space="preserve">optically bonded touchscreens to provide unrivalled visual feedback </w:t>
      </w:r>
      <w:r>
        <w:rPr>
          <w:rFonts w:ascii="Century Gothic" w:hAnsi="Century Gothic"/>
          <w:sz w:val="22"/>
          <w:szCs w:val="22"/>
        </w:rPr>
        <w:t xml:space="preserve">and </w:t>
      </w:r>
      <w:r w:rsidRPr="00EE7760">
        <w:rPr>
          <w:rFonts w:ascii="Century Gothic" w:hAnsi="Century Gothic"/>
          <w:sz w:val="22"/>
          <w:szCs w:val="22"/>
        </w:rPr>
        <w:t>allow</w:t>
      </w:r>
      <w:r>
        <w:rPr>
          <w:rFonts w:ascii="Century Gothic" w:hAnsi="Century Gothic"/>
          <w:sz w:val="22"/>
          <w:szCs w:val="22"/>
        </w:rPr>
        <w:t>s</w:t>
      </w:r>
      <w:r w:rsidRPr="00EE7760">
        <w:rPr>
          <w:rFonts w:ascii="Century Gothic" w:hAnsi="Century Gothic"/>
          <w:sz w:val="22"/>
          <w:szCs w:val="22"/>
        </w:rPr>
        <w:t xml:space="preserve"> users to </w:t>
      </w:r>
      <w:r>
        <w:rPr>
          <w:rFonts w:ascii="Century Gothic" w:hAnsi="Century Gothic"/>
          <w:sz w:val="22"/>
          <w:szCs w:val="22"/>
        </w:rPr>
        <w:t>build</w:t>
      </w:r>
      <w:r w:rsidRPr="00EE7760">
        <w:rPr>
          <w:rFonts w:ascii="Century Gothic" w:hAnsi="Century Gothic"/>
          <w:sz w:val="22"/>
          <w:szCs w:val="22"/>
        </w:rPr>
        <w:t xml:space="preserve"> definable functions and apply </w:t>
      </w:r>
      <w:r>
        <w:rPr>
          <w:rFonts w:ascii="Century Gothic" w:hAnsi="Century Gothic"/>
          <w:sz w:val="22"/>
          <w:szCs w:val="22"/>
        </w:rPr>
        <w:t xml:space="preserve">them </w:t>
      </w:r>
      <w:r w:rsidRPr="00EE7760">
        <w:rPr>
          <w:rFonts w:ascii="Century Gothic" w:hAnsi="Century Gothic"/>
          <w:sz w:val="22"/>
          <w:szCs w:val="22"/>
        </w:rPr>
        <w:t>as templates</w:t>
      </w:r>
      <w:r>
        <w:rPr>
          <w:rFonts w:ascii="Century Gothic" w:hAnsi="Century Gothic"/>
          <w:sz w:val="22"/>
          <w:szCs w:val="22"/>
        </w:rPr>
        <w:t xml:space="preserve">. This functionality </w:t>
      </w:r>
      <w:r w:rsidRPr="00EE7760">
        <w:rPr>
          <w:rFonts w:ascii="Century Gothic" w:hAnsi="Century Gothic"/>
          <w:sz w:val="22"/>
          <w:szCs w:val="22"/>
        </w:rPr>
        <w:t>helps operators move around the surface faster and makes it more intuitive.</w:t>
      </w:r>
      <w:r>
        <w:rPr>
          <w:rFonts w:ascii="Century Gothic" w:hAnsi="Century Gothic"/>
          <w:sz w:val="22"/>
          <w:szCs w:val="22"/>
        </w:rPr>
        <w:t xml:space="preserve"> </w:t>
      </w:r>
    </w:p>
    <w:p w14:paraId="0196D11E" w14:textId="77777777" w:rsidR="00DB72C1" w:rsidRDefault="00DB72C1" w:rsidP="0075702C">
      <w:pPr>
        <w:spacing w:line="360" w:lineRule="auto"/>
        <w:rPr>
          <w:rFonts w:ascii="Century Gothic" w:hAnsi="Century Gothic"/>
          <w:sz w:val="22"/>
          <w:szCs w:val="22"/>
        </w:rPr>
      </w:pPr>
    </w:p>
    <w:p w14:paraId="46D3443D" w14:textId="3818EC2E" w:rsidR="00DB72C1" w:rsidRDefault="003F144D" w:rsidP="00DB72C1">
      <w:pPr>
        <w:spacing w:line="360" w:lineRule="auto"/>
        <w:rPr>
          <w:rFonts w:ascii="Century Gothic" w:hAnsi="Century Gothic"/>
          <w:sz w:val="22"/>
          <w:szCs w:val="22"/>
        </w:rPr>
      </w:pPr>
      <w:r>
        <w:rPr>
          <w:rFonts w:ascii="Century Gothic" w:hAnsi="Century Gothic"/>
          <w:sz w:val="22"/>
          <w:szCs w:val="22"/>
        </w:rPr>
        <w:t>Argo’s</w:t>
      </w:r>
      <w:r w:rsidR="00DB72C1">
        <w:rPr>
          <w:rFonts w:ascii="Century Gothic" w:hAnsi="Century Gothic"/>
          <w:sz w:val="22"/>
          <w:szCs w:val="22"/>
        </w:rPr>
        <w:t xml:space="preserve"> console</w:t>
      </w:r>
      <w:r w:rsidR="00DB72C1" w:rsidRPr="00802E00">
        <w:rPr>
          <w:rFonts w:ascii="Century Gothic" w:hAnsi="Century Gothic"/>
          <w:sz w:val="22"/>
          <w:szCs w:val="22"/>
        </w:rPr>
        <w:t xml:space="preserve"> architecture offers unparalleled system resilience</w:t>
      </w:r>
      <w:r w:rsidR="00DB72C1">
        <w:rPr>
          <w:rFonts w:ascii="Century Gothic" w:hAnsi="Century Gothic"/>
          <w:sz w:val="22"/>
          <w:szCs w:val="22"/>
        </w:rPr>
        <w:t xml:space="preserve"> with </w:t>
      </w:r>
      <w:r w:rsidR="00DB72C1" w:rsidRPr="001B31B6">
        <w:rPr>
          <w:rFonts w:ascii="Century Gothic" w:hAnsi="Century Gothic"/>
          <w:sz w:val="22"/>
          <w:szCs w:val="22"/>
        </w:rPr>
        <w:t xml:space="preserve">each 12-fader wide section </w:t>
      </w:r>
      <w:r w:rsidR="00DB72C1">
        <w:rPr>
          <w:rFonts w:ascii="Century Gothic" w:hAnsi="Century Gothic"/>
          <w:sz w:val="22"/>
          <w:szCs w:val="22"/>
        </w:rPr>
        <w:t xml:space="preserve">remaining </w:t>
      </w:r>
      <w:r w:rsidR="00DB72C1" w:rsidRPr="001B31B6">
        <w:rPr>
          <w:rFonts w:ascii="Century Gothic" w:hAnsi="Century Gothic"/>
          <w:sz w:val="22"/>
          <w:szCs w:val="22"/>
        </w:rPr>
        <w:t>fully independent in terms of processing capabilities, path control access, power supplies and connectivity.</w:t>
      </w:r>
      <w:r w:rsidR="00DB72C1">
        <w:rPr>
          <w:rFonts w:ascii="Century Gothic" w:hAnsi="Century Gothic"/>
          <w:sz w:val="22"/>
          <w:szCs w:val="22"/>
        </w:rPr>
        <w:t xml:space="preserve"> </w:t>
      </w:r>
    </w:p>
    <w:p w14:paraId="31EDB05A" w14:textId="77777777" w:rsidR="00DB72C1" w:rsidRDefault="00DB72C1" w:rsidP="00DB72C1">
      <w:pPr>
        <w:spacing w:line="360" w:lineRule="auto"/>
        <w:rPr>
          <w:rFonts w:ascii="Century Gothic" w:hAnsi="Century Gothic"/>
          <w:sz w:val="22"/>
          <w:szCs w:val="22"/>
        </w:rPr>
      </w:pPr>
    </w:p>
    <w:p w14:paraId="06933E85" w14:textId="4BC8A547" w:rsidR="00DB72C1" w:rsidRPr="00F56E70" w:rsidRDefault="00DB72C1" w:rsidP="00DB72C1">
      <w:pPr>
        <w:spacing w:line="360" w:lineRule="auto"/>
        <w:rPr>
          <w:rFonts w:ascii="Century Gothic" w:hAnsi="Century Gothic"/>
          <w:sz w:val="22"/>
          <w:szCs w:val="22"/>
        </w:rPr>
      </w:pPr>
      <w:r w:rsidRPr="00F56E70">
        <w:rPr>
          <w:rFonts w:ascii="Century Gothic" w:hAnsi="Century Gothic"/>
          <w:sz w:val="22"/>
          <w:szCs w:val="22"/>
        </w:rPr>
        <w:t xml:space="preserve">This system flexibility </w:t>
      </w:r>
      <w:r w:rsidRPr="00F56E70">
        <w:rPr>
          <w:rFonts w:ascii="Century Gothic" w:hAnsi="Century Gothic" w:cstheme="minorHAnsi"/>
          <w:sz w:val="22"/>
          <w:szCs w:val="22"/>
        </w:rPr>
        <w:t xml:space="preserve">also means </w:t>
      </w:r>
      <w:r>
        <w:rPr>
          <w:rFonts w:ascii="Century Gothic" w:hAnsi="Century Gothic" w:cstheme="minorHAnsi"/>
          <w:sz w:val="22"/>
          <w:szCs w:val="22"/>
        </w:rPr>
        <w:t xml:space="preserve">each </w:t>
      </w:r>
      <w:r w:rsidRPr="00F56E70">
        <w:rPr>
          <w:rFonts w:ascii="Century Gothic" w:hAnsi="Century Gothic" w:cstheme="minorHAnsi"/>
          <w:color w:val="212121"/>
          <w:sz w:val="22"/>
          <w:szCs w:val="22"/>
        </w:rPr>
        <w:t xml:space="preserve">self-contained section can be connected </w:t>
      </w:r>
      <w:r>
        <w:rPr>
          <w:rFonts w:ascii="Century Gothic" w:hAnsi="Century Gothic" w:cstheme="minorHAnsi"/>
          <w:color w:val="212121"/>
          <w:sz w:val="22"/>
          <w:szCs w:val="22"/>
        </w:rPr>
        <w:t>using</w:t>
      </w:r>
      <w:r w:rsidRPr="00F56E70">
        <w:rPr>
          <w:rFonts w:ascii="Century Gothic" w:hAnsi="Century Gothic" w:cstheme="minorHAnsi"/>
          <w:color w:val="212121"/>
          <w:sz w:val="22"/>
          <w:szCs w:val="22"/>
        </w:rPr>
        <w:t xml:space="preserve"> local or wide area networks, ideal for distributed productions. </w:t>
      </w:r>
      <w:r>
        <w:rPr>
          <w:rFonts w:ascii="Century Gothic" w:hAnsi="Century Gothic" w:cstheme="minorHAnsi"/>
          <w:color w:val="212121"/>
          <w:sz w:val="22"/>
          <w:szCs w:val="22"/>
        </w:rPr>
        <w:t>For example</w:t>
      </w:r>
      <w:r w:rsidRPr="00F56E70">
        <w:rPr>
          <w:rFonts w:ascii="Century Gothic" w:hAnsi="Century Gothic" w:cstheme="minorHAnsi"/>
          <w:color w:val="212121"/>
          <w:sz w:val="22"/>
          <w:szCs w:val="22"/>
        </w:rPr>
        <w:t xml:space="preserve">, a customer </w:t>
      </w:r>
      <w:r>
        <w:rPr>
          <w:rFonts w:ascii="Century Gothic" w:hAnsi="Century Gothic" w:cstheme="minorHAnsi"/>
          <w:color w:val="212121"/>
          <w:sz w:val="22"/>
          <w:szCs w:val="22"/>
        </w:rPr>
        <w:t xml:space="preserve">could </w:t>
      </w:r>
      <w:r w:rsidRPr="00F56E70">
        <w:rPr>
          <w:rFonts w:ascii="Century Gothic" w:hAnsi="Century Gothic" w:cstheme="minorHAnsi"/>
          <w:color w:val="212121"/>
          <w:sz w:val="22"/>
          <w:szCs w:val="22"/>
        </w:rPr>
        <w:t xml:space="preserve">have a 48-fader main console in London and a 12-fader FX </w:t>
      </w:r>
      <w:r w:rsidRPr="00F56E70">
        <w:rPr>
          <w:rFonts w:ascii="Century Gothic" w:hAnsi="Century Gothic" w:cstheme="minorHAnsi"/>
          <w:color w:val="212121"/>
          <w:sz w:val="22"/>
          <w:szCs w:val="22"/>
        </w:rPr>
        <w:lastRenderedPageBreak/>
        <w:t>surface in New York</w:t>
      </w:r>
      <w:r>
        <w:rPr>
          <w:rFonts w:ascii="Century Gothic" w:hAnsi="Century Gothic" w:cstheme="minorHAnsi"/>
          <w:color w:val="212121"/>
          <w:sz w:val="22"/>
          <w:szCs w:val="22"/>
        </w:rPr>
        <w:t>, both</w:t>
      </w:r>
      <w:r w:rsidRPr="00F56E70">
        <w:rPr>
          <w:rFonts w:ascii="Century Gothic" w:hAnsi="Century Gothic" w:cstheme="minorHAnsi"/>
          <w:color w:val="212121"/>
          <w:sz w:val="22"/>
          <w:szCs w:val="22"/>
        </w:rPr>
        <w:t xml:space="preserve"> connected to a</w:t>
      </w:r>
      <w:r w:rsidR="00701268">
        <w:rPr>
          <w:rFonts w:ascii="Century Gothic" w:hAnsi="Century Gothic" w:cstheme="minorHAnsi"/>
          <w:color w:val="212121"/>
          <w:sz w:val="22"/>
          <w:szCs w:val="22"/>
        </w:rPr>
        <w:t>n</w:t>
      </w:r>
      <w:r w:rsidRPr="00F56E70">
        <w:rPr>
          <w:rFonts w:ascii="Century Gothic" w:hAnsi="Century Gothic" w:cstheme="minorHAnsi"/>
          <w:color w:val="212121"/>
          <w:sz w:val="22"/>
          <w:szCs w:val="22"/>
        </w:rPr>
        <w:t xml:space="preserve"> </w:t>
      </w:r>
      <w:proofErr w:type="spellStart"/>
      <w:r>
        <w:rPr>
          <w:rFonts w:ascii="Century Gothic" w:hAnsi="Century Gothic" w:cstheme="minorHAnsi"/>
          <w:color w:val="212121"/>
          <w:sz w:val="22"/>
          <w:szCs w:val="22"/>
        </w:rPr>
        <w:t>ImPulse</w:t>
      </w:r>
      <w:proofErr w:type="spellEnd"/>
      <w:r>
        <w:rPr>
          <w:rFonts w:ascii="Century Gothic" w:hAnsi="Century Gothic" w:cstheme="minorHAnsi"/>
          <w:color w:val="212121"/>
          <w:sz w:val="22"/>
          <w:szCs w:val="22"/>
        </w:rPr>
        <w:t xml:space="preserve"> </w:t>
      </w:r>
      <w:r w:rsidRPr="00F56E70">
        <w:rPr>
          <w:rFonts w:ascii="Century Gothic" w:hAnsi="Century Gothic" w:cstheme="minorHAnsi"/>
          <w:color w:val="212121"/>
          <w:sz w:val="22"/>
          <w:szCs w:val="22"/>
        </w:rPr>
        <w:t xml:space="preserve">core, allowing them </w:t>
      </w:r>
      <w:r w:rsidR="006F7EAC">
        <w:rPr>
          <w:rFonts w:ascii="Century Gothic" w:hAnsi="Century Gothic" w:cstheme="minorHAnsi"/>
          <w:color w:val="212121"/>
          <w:sz w:val="22"/>
          <w:szCs w:val="22"/>
        </w:rPr>
        <w:t xml:space="preserve">the flexibility </w:t>
      </w:r>
      <w:r w:rsidRPr="00F56E70">
        <w:rPr>
          <w:rFonts w:ascii="Century Gothic" w:hAnsi="Century Gothic" w:cstheme="minorHAnsi"/>
          <w:color w:val="212121"/>
          <w:sz w:val="22"/>
          <w:szCs w:val="22"/>
        </w:rPr>
        <w:t>to work in whatever way they wish.</w:t>
      </w:r>
    </w:p>
    <w:p w14:paraId="4BFC39C2" w14:textId="77777777" w:rsidR="00DB72C1" w:rsidRDefault="00DB72C1" w:rsidP="0075702C">
      <w:pPr>
        <w:spacing w:line="360" w:lineRule="auto"/>
        <w:rPr>
          <w:rFonts w:ascii="Century Gothic" w:hAnsi="Century Gothic"/>
          <w:sz w:val="22"/>
          <w:szCs w:val="22"/>
        </w:rPr>
      </w:pPr>
    </w:p>
    <w:p w14:paraId="1C450D7E" w14:textId="77777777" w:rsidR="0075702C" w:rsidRPr="008820F3" w:rsidRDefault="0075702C" w:rsidP="0075702C">
      <w:pPr>
        <w:spacing w:line="360" w:lineRule="auto"/>
        <w:rPr>
          <w:rFonts w:ascii="Century Gothic" w:hAnsi="Century Gothic"/>
          <w:b/>
          <w:bCs/>
          <w:sz w:val="22"/>
          <w:szCs w:val="22"/>
        </w:rPr>
      </w:pPr>
      <w:r w:rsidRPr="008820F3">
        <w:rPr>
          <w:rFonts w:ascii="Century Gothic" w:hAnsi="Century Gothic"/>
          <w:b/>
          <w:bCs/>
          <w:sz w:val="22"/>
          <w:szCs w:val="22"/>
        </w:rPr>
        <w:t>ImPulse and ImPulse1</w:t>
      </w:r>
    </w:p>
    <w:p w14:paraId="20234F3A" w14:textId="74D37AEC" w:rsidR="0075702C" w:rsidRDefault="0075702C" w:rsidP="0075702C">
      <w:pPr>
        <w:spacing w:line="360" w:lineRule="auto"/>
        <w:rPr>
          <w:rFonts w:ascii="Century Gothic" w:hAnsi="Century Gothic"/>
          <w:sz w:val="22"/>
          <w:szCs w:val="22"/>
          <w:lang w:val="en-GB"/>
        </w:rPr>
      </w:pPr>
      <w:r>
        <w:rPr>
          <w:rFonts w:ascii="Century Gothic" w:hAnsi="Century Gothic"/>
          <w:sz w:val="22"/>
          <w:szCs w:val="22"/>
          <w:lang w:val="en-GB"/>
        </w:rPr>
        <w:t xml:space="preserve">ImPulse and </w:t>
      </w:r>
      <w:r w:rsidRPr="006B35DC">
        <w:rPr>
          <w:rFonts w:ascii="Century Gothic" w:hAnsi="Century Gothic"/>
          <w:sz w:val="22"/>
          <w:szCs w:val="22"/>
          <w:lang w:val="en-GB"/>
        </w:rPr>
        <w:t>ImPulse1</w:t>
      </w:r>
      <w:r>
        <w:rPr>
          <w:rFonts w:ascii="Century Gothic" w:hAnsi="Century Gothic"/>
          <w:sz w:val="22"/>
          <w:szCs w:val="22"/>
          <w:lang w:val="en-GB"/>
        </w:rPr>
        <w:t xml:space="preserve"> are powerful </w:t>
      </w:r>
      <w:r w:rsidR="006F7EAC">
        <w:rPr>
          <w:rFonts w:ascii="Century Gothic" w:hAnsi="Century Gothic"/>
          <w:sz w:val="22"/>
          <w:szCs w:val="22"/>
          <w:lang w:val="en-GB"/>
        </w:rPr>
        <w:t xml:space="preserve">ST2110 native </w:t>
      </w:r>
      <w:r w:rsidRPr="002910FA">
        <w:rPr>
          <w:rFonts w:ascii="Century Gothic" w:hAnsi="Century Gothic"/>
          <w:sz w:val="22"/>
          <w:szCs w:val="22"/>
          <w:lang w:val="en-GB"/>
        </w:rPr>
        <w:t xml:space="preserve">audio processing and routing </w:t>
      </w:r>
      <w:r>
        <w:rPr>
          <w:rFonts w:ascii="Century Gothic" w:hAnsi="Century Gothic"/>
          <w:sz w:val="22"/>
          <w:szCs w:val="22"/>
          <w:lang w:val="en-GB"/>
        </w:rPr>
        <w:t xml:space="preserve">engines. </w:t>
      </w:r>
      <w:proofErr w:type="spellStart"/>
      <w:r>
        <w:rPr>
          <w:rFonts w:ascii="Century Gothic" w:hAnsi="Century Gothic"/>
          <w:sz w:val="22"/>
          <w:szCs w:val="22"/>
          <w:lang w:val="en-GB"/>
        </w:rPr>
        <w:t>ImPulse</w:t>
      </w:r>
      <w:proofErr w:type="spellEnd"/>
      <w:r>
        <w:rPr>
          <w:rFonts w:ascii="Century Gothic" w:hAnsi="Century Gothic"/>
          <w:sz w:val="22"/>
          <w:szCs w:val="22"/>
          <w:lang w:val="en-GB"/>
        </w:rPr>
        <w:t xml:space="preserve"> delivers over </w:t>
      </w:r>
      <w:r w:rsidR="003F144D">
        <w:rPr>
          <w:rFonts w:ascii="Century Gothic" w:hAnsi="Century Gothic"/>
          <w:sz w:val="22"/>
          <w:szCs w:val="22"/>
          <w:lang w:val="en-GB"/>
        </w:rPr>
        <w:t>2</w:t>
      </w:r>
      <w:r w:rsidR="00701268">
        <w:rPr>
          <w:rFonts w:ascii="Century Gothic" w:hAnsi="Century Gothic"/>
          <w:sz w:val="22"/>
          <w:szCs w:val="22"/>
          <w:lang w:val="en-GB"/>
        </w:rPr>
        <w:t>,</w:t>
      </w:r>
      <w:r w:rsidR="003F144D">
        <w:rPr>
          <w:rFonts w:ascii="Century Gothic" w:hAnsi="Century Gothic"/>
          <w:sz w:val="22"/>
          <w:szCs w:val="22"/>
          <w:lang w:val="en-GB"/>
        </w:rPr>
        <w:t>380</w:t>
      </w:r>
      <w:r>
        <w:rPr>
          <w:rFonts w:ascii="Century Gothic" w:hAnsi="Century Gothic"/>
          <w:sz w:val="22"/>
          <w:szCs w:val="22"/>
          <w:lang w:val="en-GB"/>
        </w:rPr>
        <w:t xml:space="preserve"> </w:t>
      </w:r>
      <w:r w:rsidR="003F144D">
        <w:rPr>
          <w:rFonts w:ascii="Century Gothic" w:hAnsi="Century Gothic"/>
          <w:sz w:val="22"/>
          <w:szCs w:val="22"/>
          <w:lang w:val="en-GB"/>
        </w:rPr>
        <w:t xml:space="preserve">processing paths </w:t>
      </w:r>
      <w:r>
        <w:rPr>
          <w:rFonts w:ascii="Century Gothic" w:hAnsi="Century Gothic"/>
          <w:sz w:val="22"/>
          <w:szCs w:val="22"/>
          <w:lang w:val="en-GB"/>
        </w:rPr>
        <w:t xml:space="preserve">for the most demanding NGA productions, while ImPulse1 is a </w:t>
      </w:r>
      <w:r w:rsidRPr="006B35DC">
        <w:rPr>
          <w:rFonts w:ascii="Century Gothic" w:hAnsi="Century Gothic"/>
          <w:sz w:val="22"/>
          <w:szCs w:val="22"/>
          <w:lang w:val="en-GB"/>
        </w:rPr>
        <w:t xml:space="preserve">compact 1U </w:t>
      </w:r>
      <w:r>
        <w:rPr>
          <w:rFonts w:ascii="Century Gothic" w:hAnsi="Century Gothic"/>
          <w:sz w:val="22"/>
          <w:szCs w:val="22"/>
          <w:lang w:val="en-GB"/>
        </w:rPr>
        <w:t xml:space="preserve">unit </w:t>
      </w:r>
      <w:r w:rsidRPr="006B35DC">
        <w:rPr>
          <w:rFonts w:ascii="Century Gothic" w:hAnsi="Century Gothic"/>
          <w:sz w:val="22"/>
          <w:szCs w:val="22"/>
          <w:lang w:val="en-GB"/>
        </w:rPr>
        <w:t xml:space="preserve">designed to </w:t>
      </w:r>
      <w:r>
        <w:rPr>
          <w:rFonts w:ascii="Century Gothic" w:hAnsi="Century Gothic"/>
          <w:sz w:val="22"/>
          <w:szCs w:val="22"/>
          <w:lang w:val="en-GB"/>
        </w:rPr>
        <w:t>meet</w:t>
      </w:r>
      <w:r w:rsidRPr="006B35DC">
        <w:rPr>
          <w:rFonts w:ascii="Century Gothic" w:hAnsi="Century Gothic"/>
          <w:sz w:val="22"/>
          <w:szCs w:val="22"/>
          <w:lang w:val="en-GB"/>
        </w:rPr>
        <w:t xml:space="preserve"> the needs of small to medium single mixer applications</w:t>
      </w:r>
      <w:r>
        <w:rPr>
          <w:rFonts w:ascii="Century Gothic" w:hAnsi="Century Gothic"/>
          <w:sz w:val="22"/>
          <w:szCs w:val="22"/>
          <w:lang w:val="en-GB"/>
        </w:rPr>
        <w:t>,</w:t>
      </w:r>
      <w:r w:rsidRPr="006B35DC">
        <w:rPr>
          <w:rFonts w:ascii="Century Gothic" w:hAnsi="Century Gothic"/>
          <w:sz w:val="22"/>
          <w:szCs w:val="22"/>
          <w:lang w:val="en-GB"/>
        </w:rPr>
        <w:t xml:space="preserve"> </w:t>
      </w:r>
      <w:r>
        <w:rPr>
          <w:rFonts w:ascii="Century Gothic" w:hAnsi="Century Gothic"/>
          <w:sz w:val="22"/>
          <w:szCs w:val="22"/>
          <w:lang w:val="en-GB"/>
        </w:rPr>
        <w:t xml:space="preserve">delivering </w:t>
      </w:r>
      <w:r w:rsidR="003F144D">
        <w:rPr>
          <w:rFonts w:ascii="Century Gothic" w:hAnsi="Century Gothic"/>
          <w:sz w:val="22"/>
          <w:szCs w:val="22"/>
          <w:lang w:val="en-GB"/>
        </w:rPr>
        <w:t>304</w:t>
      </w:r>
      <w:r w:rsidR="003F144D" w:rsidRPr="006B35DC">
        <w:rPr>
          <w:rFonts w:ascii="Century Gothic" w:hAnsi="Century Gothic"/>
          <w:sz w:val="22"/>
          <w:szCs w:val="22"/>
          <w:lang w:val="en-GB"/>
        </w:rPr>
        <w:t xml:space="preserve"> </w:t>
      </w:r>
      <w:r w:rsidRPr="006B35DC">
        <w:rPr>
          <w:rFonts w:ascii="Century Gothic" w:hAnsi="Century Gothic"/>
          <w:sz w:val="22"/>
          <w:szCs w:val="22"/>
          <w:lang w:val="en-GB"/>
        </w:rPr>
        <w:t xml:space="preserve">to </w:t>
      </w:r>
      <w:r w:rsidR="003F144D">
        <w:rPr>
          <w:rFonts w:ascii="Century Gothic" w:hAnsi="Century Gothic"/>
          <w:sz w:val="22"/>
          <w:szCs w:val="22"/>
          <w:lang w:val="en-GB"/>
        </w:rPr>
        <w:t>672 processing paths</w:t>
      </w:r>
      <w:r w:rsidR="006F7EAC">
        <w:rPr>
          <w:rFonts w:ascii="Century Gothic" w:hAnsi="Century Gothic"/>
          <w:sz w:val="22"/>
          <w:szCs w:val="22"/>
          <w:lang w:val="en-GB"/>
        </w:rPr>
        <w:t>.</w:t>
      </w:r>
      <w:r w:rsidR="003F144D">
        <w:rPr>
          <w:rFonts w:ascii="Century Gothic" w:hAnsi="Century Gothic"/>
          <w:sz w:val="22"/>
          <w:szCs w:val="22"/>
          <w:lang w:val="en-GB"/>
        </w:rPr>
        <w:t xml:space="preserve"> </w:t>
      </w:r>
    </w:p>
    <w:p w14:paraId="02A8CBA7" w14:textId="77777777" w:rsidR="00A5413E" w:rsidRDefault="00A5413E" w:rsidP="0075702C">
      <w:pPr>
        <w:spacing w:line="360" w:lineRule="auto"/>
        <w:rPr>
          <w:rFonts w:ascii="Century Gothic" w:hAnsi="Century Gothic"/>
          <w:sz w:val="22"/>
          <w:szCs w:val="22"/>
          <w:lang w:val="en-GB"/>
        </w:rPr>
      </w:pPr>
    </w:p>
    <w:p w14:paraId="05A31D3F" w14:textId="7381C4AD" w:rsidR="0075702C" w:rsidRDefault="0075702C" w:rsidP="0075702C">
      <w:pPr>
        <w:spacing w:line="360" w:lineRule="auto"/>
        <w:rPr>
          <w:rFonts w:ascii="Century Gothic" w:hAnsi="Century Gothic"/>
          <w:sz w:val="22"/>
          <w:szCs w:val="22"/>
        </w:rPr>
      </w:pPr>
      <w:r>
        <w:rPr>
          <w:rFonts w:ascii="Century Gothic" w:hAnsi="Century Gothic"/>
          <w:sz w:val="22"/>
          <w:szCs w:val="22"/>
        </w:rPr>
        <w:t xml:space="preserve">With the addition of the </w:t>
      </w:r>
      <w:r w:rsidR="006F7EAC">
        <w:rPr>
          <w:rFonts w:ascii="Century Gothic" w:hAnsi="Century Gothic"/>
          <w:sz w:val="22"/>
          <w:szCs w:val="22"/>
        </w:rPr>
        <w:t>cloud-based</w:t>
      </w:r>
      <w:r>
        <w:rPr>
          <w:rFonts w:ascii="Century Gothic" w:hAnsi="Century Gothic"/>
          <w:sz w:val="22"/>
          <w:szCs w:val="22"/>
        </w:rPr>
        <w:t xml:space="preserve"> </w:t>
      </w:r>
      <w:proofErr w:type="spellStart"/>
      <w:r>
        <w:rPr>
          <w:rFonts w:ascii="Century Gothic" w:hAnsi="Century Gothic"/>
          <w:sz w:val="22"/>
          <w:szCs w:val="22"/>
        </w:rPr>
        <w:t>ImPulseV</w:t>
      </w:r>
      <w:proofErr w:type="spellEnd"/>
      <w:r>
        <w:rPr>
          <w:rFonts w:ascii="Century Gothic" w:hAnsi="Century Gothic"/>
          <w:sz w:val="22"/>
          <w:szCs w:val="22"/>
        </w:rPr>
        <w:t xml:space="preserve"> at IBC</w:t>
      </w:r>
      <w:r w:rsidRPr="00BC1DBE">
        <w:rPr>
          <w:rFonts w:ascii="Century Gothic" w:hAnsi="Century Gothic"/>
          <w:sz w:val="22"/>
          <w:szCs w:val="22"/>
        </w:rPr>
        <w:t xml:space="preserve">, </w:t>
      </w:r>
      <w:proofErr w:type="spellStart"/>
      <w:r w:rsidRPr="00BC1DBE">
        <w:rPr>
          <w:rFonts w:ascii="Century Gothic" w:hAnsi="Century Gothic"/>
          <w:sz w:val="22"/>
          <w:szCs w:val="22"/>
        </w:rPr>
        <w:t>Calrec</w:t>
      </w:r>
      <w:r>
        <w:rPr>
          <w:rFonts w:ascii="Century Gothic" w:hAnsi="Century Gothic"/>
          <w:sz w:val="22"/>
          <w:szCs w:val="22"/>
        </w:rPr>
        <w:t>’s</w:t>
      </w:r>
      <w:proofErr w:type="spellEnd"/>
      <w:r>
        <w:rPr>
          <w:rFonts w:ascii="Century Gothic" w:hAnsi="Century Gothic"/>
          <w:sz w:val="22"/>
          <w:szCs w:val="22"/>
        </w:rPr>
        <w:t xml:space="preserve"> range of ImPulse engines aims to </w:t>
      </w:r>
      <w:r w:rsidR="006F7EAC">
        <w:rPr>
          <w:rFonts w:ascii="Century Gothic" w:hAnsi="Century Gothic"/>
          <w:sz w:val="22"/>
          <w:szCs w:val="22"/>
        </w:rPr>
        <w:t xml:space="preserve">offer a variety of options </w:t>
      </w:r>
      <w:r w:rsidRPr="00BC1DBE">
        <w:rPr>
          <w:rFonts w:ascii="Century Gothic" w:hAnsi="Century Gothic"/>
          <w:sz w:val="22"/>
          <w:szCs w:val="22"/>
        </w:rPr>
        <w:t>for</w:t>
      </w:r>
      <w:r>
        <w:rPr>
          <w:rFonts w:ascii="Century Gothic" w:hAnsi="Century Gothic"/>
          <w:sz w:val="22"/>
          <w:szCs w:val="22"/>
        </w:rPr>
        <w:t xml:space="preserve"> all</w:t>
      </w:r>
      <w:r w:rsidRPr="00BC1DBE">
        <w:rPr>
          <w:rFonts w:ascii="Century Gothic" w:hAnsi="Century Gothic"/>
          <w:sz w:val="22"/>
          <w:szCs w:val="22"/>
        </w:rPr>
        <w:t xml:space="preserve"> its customers. </w:t>
      </w:r>
      <w:r>
        <w:rPr>
          <w:rFonts w:ascii="Century Gothic" w:hAnsi="Century Gothic"/>
          <w:sz w:val="22"/>
          <w:szCs w:val="22"/>
        </w:rPr>
        <w:t xml:space="preserve">All three work </w:t>
      </w:r>
      <w:r w:rsidRPr="00BC1DBE">
        <w:rPr>
          <w:rFonts w:ascii="Century Gothic" w:hAnsi="Century Gothic"/>
          <w:sz w:val="22"/>
          <w:szCs w:val="22"/>
        </w:rPr>
        <w:t xml:space="preserve">with </w:t>
      </w:r>
      <w:r>
        <w:rPr>
          <w:rFonts w:ascii="Century Gothic" w:hAnsi="Century Gothic"/>
          <w:sz w:val="22"/>
          <w:szCs w:val="22"/>
        </w:rPr>
        <w:t xml:space="preserve">both </w:t>
      </w:r>
      <w:r w:rsidRPr="00BC1DBE">
        <w:rPr>
          <w:rFonts w:ascii="Century Gothic" w:hAnsi="Century Gothic" w:cs="Calibri"/>
          <w:sz w:val="22"/>
          <w:szCs w:val="22"/>
        </w:rPr>
        <w:t xml:space="preserve">Argo </w:t>
      </w:r>
      <w:r>
        <w:rPr>
          <w:rFonts w:ascii="Century Gothic" w:hAnsi="Century Gothic" w:cs="Calibri"/>
          <w:sz w:val="22"/>
          <w:szCs w:val="22"/>
        </w:rPr>
        <w:t xml:space="preserve">and the </w:t>
      </w:r>
      <w:r w:rsidRPr="00BC1DBE">
        <w:rPr>
          <w:rFonts w:ascii="Century Gothic" w:hAnsi="Century Gothic" w:cs="Calibri"/>
          <w:sz w:val="22"/>
          <w:szCs w:val="22"/>
        </w:rPr>
        <w:t>browser-based Calrec Assist</w:t>
      </w:r>
      <w:r>
        <w:rPr>
          <w:rFonts w:ascii="Century Gothic" w:hAnsi="Century Gothic" w:cs="Calibri"/>
          <w:sz w:val="22"/>
          <w:szCs w:val="22"/>
        </w:rPr>
        <w:t xml:space="preserve"> web </w:t>
      </w:r>
      <w:r w:rsidRPr="00BC1DBE">
        <w:rPr>
          <w:rFonts w:ascii="Century Gothic" w:hAnsi="Century Gothic" w:cs="Calibri"/>
          <w:sz w:val="22"/>
          <w:szCs w:val="22"/>
        </w:rPr>
        <w:t>GUI</w:t>
      </w:r>
      <w:r>
        <w:rPr>
          <w:rFonts w:ascii="Century Gothic" w:hAnsi="Century Gothic" w:cs="Calibri"/>
          <w:sz w:val="22"/>
          <w:szCs w:val="22"/>
        </w:rPr>
        <w:t xml:space="preserve"> to enable </w:t>
      </w:r>
      <w:r w:rsidRPr="00BC1DBE">
        <w:rPr>
          <w:rFonts w:ascii="Century Gothic" w:hAnsi="Century Gothic" w:cs="Calibri"/>
          <w:sz w:val="22"/>
          <w:szCs w:val="22"/>
        </w:rPr>
        <w:t xml:space="preserve">remote </w:t>
      </w:r>
      <w:r>
        <w:rPr>
          <w:rFonts w:ascii="Century Gothic" w:hAnsi="Century Gothic" w:cs="Calibri"/>
          <w:sz w:val="22"/>
          <w:szCs w:val="22"/>
        </w:rPr>
        <w:t xml:space="preserve">and distributed </w:t>
      </w:r>
      <w:r w:rsidRPr="00BC1DBE">
        <w:rPr>
          <w:rFonts w:ascii="Century Gothic" w:hAnsi="Century Gothic" w:cs="Calibri"/>
          <w:sz w:val="22"/>
          <w:szCs w:val="22"/>
        </w:rPr>
        <w:t>working</w:t>
      </w:r>
      <w:r>
        <w:rPr>
          <w:rFonts w:ascii="Century Gothic" w:hAnsi="Century Gothic" w:cs="Calibri"/>
          <w:sz w:val="22"/>
          <w:szCs w:val="22"/>
        </w:rPr>
        <w:t xml:space="preserve">, as well as </w:t>
      </w:r>
      <w:r w:rsidRPr="00BC1DBE">
        <w:rPr>
          <w:rFonts w:ascii="Century Gothic" w:hAnsi="Century Gothic" w:cs="Calibri"/>
          <w:sz w:val="22"/>
          <w:szCs w:val="22"/>
        </w:rPr>
        <w:t>headless operation</w:t>
      </w:r>
      <w:r>
        <w:rPr>
          <w:rFonts w:ascii="Century Gothic" w:hAnsi="Century Gothic"/>
          <w:sz w:val="22"/>
          <w:szCs w:val="22"/>
        </w:rPr>
        <w:t xml:space="preserve">. </w:t>
      </w:r>
      <w:r w:rsidR="006F7EAC">
        <w:rPr>
          <w:rFonts w:ascii="Century Gothic" w:hAnsi="Century Gothic"/>
          <w:sz w:val="22"/>
          <w:szCs w:val="22"/>
        </w:rPr>
        <w:t>Dual redundant c</w:t>
      </w:r>
      <w:r>
        <w:rPr>
          <w:rFonts w:ascii="Century Gothic" w:hAnsi="Century Gothic"/>
          <w:sz w:val="22"/>
          <w:szCs w:val="22"/>
        </w:rPr>
        <w:t>ores</w:t>
      </w:r>
      <w:r w:rsidR="006F7EAC">
        <w:rPr>
          <w:rFonts w:ascii="Century Gothic" w:hAnsi="Century Gothic"/>
          <w:sz w:val="22"/>
          <w:szCs w:val="22"/>
        </w:rPr>
        <w:t xml:space="preserve"> or a single core</w:t>
      </w:r>
      <w:r>
        <w:rPr>
          <w:rFonts w:ascii="Century Gothic" w:hAnsi="Century Gothic"/>
          <w:sz w:val="22"/>
          <w:szCs w:val="22"/>
        </w:rPr>
        <w:t xml:space="preserve"> </w:t>
      </w:r>
      <w:r w:rsidRPr="00BC1DBE">
        <w:rPr>
          <w:rFonts w:ascii="Century Gothic" w:hAnsi="Century Gothic"/>
          <w:sz w:val="22"/>
          <w:szCs w:val="22"/>
        </w:rPr>
        <w:t>with smaller DSP licenses can be offered</w:t>
      </w:r>
      <w:r w:rsidR="006F7EAC">
        <w:rPr>
          <w:rFonts w:ascii="Century Gothic" w:hAnsi="Century Gothic"/>
          <w:sz w:val="22"/>
          <w:szCs w:val="22"/>
        </w:rPr>
        <w:t>.</w:t>
      </w:r>
      <w:r w:rsidRPr="00BC1DBE">
        <w:rPr>
          <w:rFonts w:ascii="Century Gothic" w:hAnsi="Century Gothic"/>
          <w:sz w:val="22"/>
          <w:szCs w:val="22"/>
        </w:rPr>
        <w:t xml:space="preserve"> </w:t>
      </w:r>
    </w:p>
    <w:p w14:paraId="5DA59DB3" w14:textId="77777777" w:rsidR="0075702C" w:rsidRDefault="0075702C" w:rsidP="0075702C">
      <w:pPr>
        <w:spacing w:line="360" w:lineRule="auto"/>
        <w:rPr>
          <w:rFonts w:ascii="Century Gothic" w:hAnsi="Century Gothic"/>
          <w:sz w:val="22"/>
          <w:szCs w:val="22"/>
        </w:rPr>
      </w:pPr>
    </w:p>
    <w:p w14:paraId="359FD57D" w14:textId="77777777" w:rsidR="0075702C" w:rsidRPr="002910FA" w:rsidRDefault="0075702C" w:rsidP="0075702C">
      <w:pPr>
        <w:spacing w:line="360" w:lineRule="auto"/>
        <w:rPr>
          <w:rFonts w:ascii="Century Gothic" w:hAnsi="Century Gothic"/>
          <w:b/>
          <w:bCs/>
          <w:sz w:val="22"/>
          <w:szCs w:val="22"/>
        </w:rPr>
      </w:pPr>
      <w:r w:rsidRPr="002910FA">
        <w:rPr>
          <w:rFonts w:ascii="Century Gothic" w:hAnsi="Century Gothic"/>
          <w:b/>
          <w:bCs/>
          <w:sz w:val="22"/>
          <w:szCs w:val="22"/>
        </w:rPr>
        <w:t>Type R</w:t>
      </w:r>
    </w:p>
    <w:p w14:paraId="4FCDE0BE" w14:textId="057D9BF5" w:rsidR="0075702C" w:rsidRDefault="0075702C" w:rsidP="0075702C">
      <w:pPr>
        <w:spacing w:line="360" w:lineRule="auto"/>
        <w:rPr>
          <w:rFonts w:ascii="Century Gothic" w:hAnsi="Century Gothic"/>
          <w:sz w:val="22"/>
          <w:szCs w:val="22"/>
        </w:rPr>
      </w:pPr>
      <w:r w:rsidRPr="00DC7CE1">
        <w:rPr>
          <w:rFonts w:ascii="Century Gothic" w:hAnsi="Century Gothic"/>
          <w:sz w:val="22"/>
          <w:szCs w:val="22"/>
        </w:rPr>
        <w:t>Calrec’s Type R modular, expandable IP mixing system is also on the stand.</w:t>
      </w:r>
      <w:r>
        <w:rPr>
          <w:rFonts w:ascii="Century Gothic" w:hAnsi="Century Gothic"/>
          <w:sz w:val="22"/>
          <w:szCs w:val="22"/>
        </w:rPr>
        <w:t xml:space="preserve"> It too is de</w:t>
      </w:r>
      <w:r w:rsidRPr="005D1A6C">
        <w:rPr>
          <w:rFonts w:ascii="Century Gothic" w:hAnsi="Century Gothic"/>
          <w:sz w:val="22"/>
          <w:szCs w:val="22"/>
        </w:rPr>
        <w:t xml:space="preserve">signed to </w:t>
      </w:r>
      <w:r>
        <w:rPr>
          <w:rFonts w:ascii="Century Gothic" w:hAnsi="Century Gothic"/>
          <w:sz w:val="22"/>
          <w:szCs w:val="22"/>
        </w:rPr>
        <w:t xml:space="preserve">encourage </w:t>
      </w:r>
      <w:r w:rsidRPr="005D1A6C">
        <w:rPr>
          <w:rFonts w:ascii="Century Gothic" w:hAnsi="Century Gothic"/>
          <w:sz w:val="22"/>
          <w:szCs w:val="22"/>
        </w:rPr>
        <w:t>customers to take advantage of distributed production and flexible workflows. Its three hardware and soft panels can create a variety of system types. It integrates with station automation systems like Ross Overdrive, Sony ELC and Grass Valley Ignite.</w:t>
      </w:r>
      <w:r w:rsidRPr="00660C7D">
        <w:rPr>
          <w:rFonts w:ascii="Century Gothic" w:hAnsi="Century Gothic"/>
          <w:sz w:val="22"/>
          <w:szCs w:val="22"/>
        </w:rPr>
        <w:t xml:space="preserve"> </w:t>
      </w:r>
    </w:p>
    <w:p w14:paraId="0816671C" w14:textId="77777777" w:rsidR="00927E3F" w:rsidRDefault="00927E3F" w:rsidP="0075702C">
      <w:pPr>
        <w:spacing w:line="360" w:lineRule="auto"/>
        <w:rPr>
          <w:rFonts w:ascii="Century Gothic" w:hAnsi="Century Gothic"/>
          <w:sz w:val="22"/>
          <w:szCs w:val="22"/>
        </w:rPr>
      </w:pPr>
    </w:p>
    <w:p w14:paraId="4A65441F" w14:textId="241661AE" w:rsidR="00927E3F" w:rsidRPr="00DB54A4" w:rsidRDefault="00DB54A4" w:rsidP="0096226B">
      <w:pPr>
        <w:spacing w:line="360" w:lineRule="auto"/>
        <w:contextualSpacing/>
        <w:rPr>
          <w:rFonts w:ascii="Century Gothic" w:hAnsi="Century Gothic"/>
          <w:b/>
          <w:bCs/>
          <w:sz w:val="22"/>
          <w:szCs w:val="22"/>
        </w:rPr>
      </w:pPr>
      <w:r>
        <w:rPr>
          <w:rFonts w:ascii="Century Gothic" w:hAnsi="Century Gothic"/>
          <w:b/>
          <w:bCs/>
          <w:sz w:val="22"/>
          <w:szCs w:val="22"/>
        </w:rPr>
        <w:t>To be revealed…</w:t>
      </w:r>
    </w:p>
    <w:p w14:paraId="2833CC0A" w14:textId="767551D9" w:rsidR="0075702C" w:rsidRPr="0096226B" w:rsidRDefault="00927E3F" w:rsidP="0096226B">
      <w:pPr>
        <w:spacing w:line="360" w:lineRule="auto"/>
        <w:rPr>
          <w:rFonts w:eastAsiaTheme="minorHAnsi"/>
          <w:color w:val="FF0000"/>
          <w:lang w:val="en-GB"/>
        </w:rPr>
      </w:pPr>
      <w:r w:rsidRPr="00DB54A4">
        <w:rPr>
          <w:rFonts w:ascii="Century Gothic" w:hAnsi="Century Gothic"/>
          <w:sz w:val="22"/>
          <w:szCs w:val="22"/>
        </w:rPr>
        <w:t>In response to the explosion of remote production</w:t>
      </w:r>
      <w:r w:rsidR="00DB54A4">
        <w:rPr>
          <w:rFonts w:ascii="Century Gothic" w:hAnsi="Century Gothic"/>
          <w:sz w:val="22"/>
          <w:szCs w:val="22"/>
        </w:rPr>
        <w:t xml:space="preserve"> and distributed working</w:t>
      </w:r>
      <w:r w:rsidRPr="00DB54A4">
        <w:rPr>
          <w:rFonts w:ascii="Century Gothic" w:hAnsi="Century Gothic"/>
          <w:sz w:val="22"/>
          <w:szCs w:val="22"/>
        </w:rPr>
        <w:t xml:space="preserve"> over the last couple of years, Calrec will announce an expansion of its remote production capability. </w:t>
      </w:r>
      <w:r w:rsidR="00DB54A4">
        <w:rPr>
          <w:rFonts w:ascii="Century Gothic" w:hAnsi="Century Gothic" w:cs="Open Sans"/>
          <w:color w:val="333333"/>
          <w:sz w:val="22"/>
          <w:szCs w:val="22"/>
          <w:shd w:val="clear" w:color="auto" w:fill="FFFFFF"/>
        </w:rPr>
        <w:t xml:space="preserve">This year’s </w:t>
      </w:r>
      <w:r w:rsidR="001C5AE4">
        <w:rPr>
          <w:rFonts w:ascii="Century Gothic" w:hAnsi="Century Gothic" w:cs="Open Sans"/>
          <w:color w:val="333333"/>
          <w:sz w:val="22"/>
          <w:szCs w:val="22"/>
          <w:shd w:val="clear" w:color="auto" w:fill="FFFFFF"/>
        </w:rPr>
        <w:t>incredibly exciting</w:t>
      </w:r>
      <w:r w:rsidR="00DB54A4">
        <w:rPr>
          <w:rFonts w:ascii="Century Gothic" w:hAnsi="Century Gothic" w:cs="Open Sans"/>
          <w:color w:val="333333"/>
          <w:sz w:val="22"/>
          <w:szCs w:val="22"/>
          <w:shd w:val="clear" w:color="auto" w:fill="FFFFFF"/>
        </w:rPr>
        <w:t xml:space="preserve"> summer of sports has seen widespread adoption of these trends disrupting the traditional need for the </w:t>
      </w:r>
      <w:r w:rsidR="00DB54A4" w:rsidRPr="00DB54A4">
        <w:rPr>
          <w:rFonts w:ascii="Century Gothic" w:hAnsi="Century Gothic" w:cs="Open Sans"/>
          <w:color w:val="333333"/>
          <w:sz w:val="22"/>
          <w:szCs w:val="22"/>
          <w:shd w:val="clear" w:color="auto" w:fill="FFFFFF"/>
        </w:rPr>
        <w:t xml:space="preserve">control room </w:t>
      </w:r>
      <w:r w:rsidR="0096226B">
        <w:rPr>
          <w:rFonts w:ascii="Century Gothic" w:hAnsi="Century Gothic" w:cs="Open Sans"/>
          <w:color w:val="333333"/>
          <w:sz w:val="22"/>
          <w:szCs w:val="22"/>
          <w:shd w:val="clear" w:color="auto" w:fill="FFFFFF"/>
        </w:rPr>
        <w:t xml:space="preserve">and operator </w:t>
      </w:r>
      <w:r w:rsidR="003639E0" w:rsidRPr="00DB54A4">
        <w:rPr>
          <w:rFonts w:ascii="Century Gothic" w:hAnsi="Century Gothic" w:cs="Open Sans"/>
          <w:color w:val="333333"/>
          <w:sz w:val="22"/>
          <w:szCs w:val="22"/>
          <w:shd w:val="clear" w:color="auto" w:fill="FFFFFF"/>
        </w:rPr>
        <w:t>to be</w:t>
      </w:r>
      <w:r w:rsidR="003639E0">
        <w:rPr>
          <w:rFonts w:ascii="Century Gothic" w:hAnsi="Century Gothic" w:cs="Open Sans"/>
          <w:color w:val="333333"/>
          <w:sz w:val="22"/>
          <w:szCs w:val="22"/>
          <w:shd w:val="clear" w:color="auto" w:fill="FFFFFF"/>
        </w:rPr>
        <w:t xml:space="preserve"> located</w:t>
      </w:r>
      <w:r w:rsidR="00DB54A4" w:rsidRPr="00DB54A4">
        <w:rPr>
          <w:rFonts w:ascii="Century Gothic" w:hAnsi="Century Gothic" w:cs="Open Sans"/>
          <w:color w:val="333333"/>
          <w:sz w:val="22"/>
          <w:szCs w:val="22"/>
          <w:shd w:val="clear" w:color="auto" w:fill="FFFFFF"/>
        </w:rPr>
        <w:t xml:space="preserve"> at the venue</w:t>
      </w:r>
      <w:r w:rsidR="003639E0">
        <w:rPr>
          <w:rFonts w:ascii="Century Gothic" w:hAnsi="Century Gothic" w:cs="Open Sans"/>
          <w:color w:val="333333"/>
          <w:sz w:val="22"/>
          <w:szCs w:val="22"/>
          <w:shd w:val="clear" w:color="auto" w:fill="FFFFFF"/>
        </w:rPr>
        <w:t xml:space="preserve">. This </w:t>
      </w:r>
      <w:r w:rsidR="00DB54A4" w:rsidRPr="00DB54A4">
        <w:rPr>
          <w:rFonts w:ascii="Century Gothic" w:hAnsi="Century Gothic" w:cs="Open Sans"/>
          <w:color w:val="333333"/>
          <w:sz w:val="22"/>
          <w:szCs w:val="22"/>
          <w:shd w:val="clear" w:color="auto" w:fill="FFFFFF"/>
        </w:rPr>
        <w:t xml:space="preserve">changes how the </w:t>
      </w:r>
      <w:r w:rsidR="00396D7E" w:rsidRPr="00DB54A4">
        <w:rPr>
          <w:rFonts w:ascii="Century Gothic" w:hAnsi="Century Gothic" w:cs="Open Sans"/>
          <w:color w:val="333333"/>
          <w:sz w:val="22"/>
          <w:szCs w:val="22"/>
          <w:shd w:val="clear" w:color="auto" w:fill="FFFFFF"/>
        </w:rPr>
        <w:t>operator,</w:t>
      </w:r>
      <w:r w:rsidR="00DB54A4" w:rsidRPr="00DB54A4">
        <w:rPr>
          <w:rFonts w:ascii="Century Gothic" w:hAnsi="Century Gothic" w:cs="Open Sans"/>
          <w:color w:val="333333"/>
          <w:sz w:val="22"/>
          <w:szCs w:val="22"/>
          <w:shd w:val="clear" w:color="auto" w:fill="FFFFFF"/>
        </w:rPr>
        <w:t xml:space="preserve"> and the equipment</w:t>
      </w:r>
      <w:r w:rsidR="003639E0">
        <w:rPr>
          <w:rFonts w:ascii="Century Gothic" w:hAnsi="Century Gothic" w:cs="Open Sans"/>
          <w:color w:val="333333"/>
          <w:sz w:val="22"/>
          <w:szCs w:val="22"/>
          <w:shd w:val="clear" w:color="auto" w:fill="FFFFFF"/>
        </w:rPr>
        <w:t xml:space="preserve"> are managed</w:t>
      </w:r>
      <w:r w:rsidR="00DB54A4" w:rsidRPr="00DB54A4">
        <w:rPr>
          <w:rFonts w:ascii="Century Gothic" w:hAnsi="Century Gothic" w:cs="Open Sans"/>
          <w:color w:val="333333"/>
          <w:sz w:val="22"/>
          <w:szCs w:val="22"/>
          <w:shd w:val="clear" w:color="auto" w:fill="FFFFFF"/>
        </w:rPr>
        <w:t>, as well as providing greater consistency in the mixing.</w:t>
      </w:r>
      <w:r w:rsidR="001C5AE4">
        <w:rPr>
          <w:rFonts w:ascii="Century Gothic" w:hAnsi="Century Gothic" w:cs="Open Sans"/>
          <w:color w:val="333333"/>
          <w:sz w:val="22"/>
          <w:szCs w:val="22"/>
          <w:shd w:val="clear" w:color="auto" w:fill="FFFFFF"/>
        </w:rPr>
        <w:t xml:space="preserve"> More information about this </w:t>
      </w:r>
      <w:r w:rsidR="00154454">
        <w:rPr>
          <w:rFonts w:ascii="Century Gothic" w:hAnsi="Century Gothic" w:cs="Open Sans"/>
          <w:color w:val="333333"/>
          <w:sz w:val="22"/>
          <w:szCs w:val="22"/>
          <w:shd w:val="clear" w:color="auto" w:fill="FFFFFF"/>
        </w:rPr>
        <w:t xml:space="preserve">new </w:t>
      </w:r>
      <w:r w:rsidR="001C5AE4">
        <w:rPr>
          <w:rFonts w:ascii="Century Gothic" w:hAnsi="Century Gothic" w:cs="Open Sans"/>
          <w:color w:val="333333"/>
          <w:sz w:val="22"/>
          <w:szCs w:val="22"/>
          <w:shd w:val="clear" w:color="auto" w:fill="FFFFFF"/>
        </w:rPr>
        <w:t>innovative toolset will be revealed at IBC 2024.</w:t>
      </w:r>
      <w:r w:rsidR="0096226B">
        <w:rPr>
          <w:rFonts w:ascii="Century Gothic" w:hAnsi="Century Gothic" w:cs="Open Sans"/>
          <w:color w:val="333333"/>
          <w:sz w:val="22"/>
          <w:szCs w:val="22"/>
          <w:shd w:val="clear" w:color="auto" w:fill="FFFFFF"/>
        </w:rPr>
        <w:t xml:space="preserve"> </w:t>
      </w:r>
    </w:p>
    <w:p w14:paraId="66276E80" w14:textId="2E4043E0" w:rsidR="0075702C" w:rsidRDefault="0075702C" w:rsidP="0096226B">
      <w:pPr>
        <w:spacing w:line="360" w:lineRule="auto"/>
        <w:jc w:val="center"/>
        <w:rPr>
          <w:rFonts w:ascii="Century Gothic" w:hAnsi="Century Gothic"/>
          <w:sz w:val="22"/>
          <w:szCs w:val="22"/>
        </w:rPr>
      </w:pPr>
      <w:r>
        <w:rPr>
          <w:rFonts w:ascii="Century Gothic" w:hAnsi="Century Gothic"/>
          <w:sz w:val="22"/>
          <w:szCs w:val="22"/>
        </w:rPr>
        <w:t>###</w:t>
      </w:r>
    </w:p>
    <w:p w14:paraId="5004B203" w14:textId="77777777" w:rsidR="00A5413E" w:rsidRDefault="00A5413E" w:rsidP="00A5413E">
      <w:pPr>
        <w:widowControl w:val="0"/>
        <w:rPr>
          <w:rFonts w:ascii="Century Gothic" w:eastAsia="Century Gothic" w:hAnsi="Century Gothic" w:cs="Century Gothic"/>
          <w:b/>
          <w:sz w:val="20"/>
          <w:szCs w:val="20"/>
        </w:rPr>
      </w:pPr>
      <w:bookmarkStart w:id="0" w:name="_Hlk126747812"/>
    </w:p>
    <w:p w14:paraId="249DC5A3" w14:textId="44B0DC6A" w:rsidR="00A5413E" w:rsidRPr="00A5413E" w:rsidRDefault="00A5413E" w:rsidP="00A5413E">
      <w:pPr>
        <w:widowControl w:val="0"/>
        <w:rPr>
          <w:rFonts w:ascii="Century Gothic" w:eastAsia="Century Gothic" w:hAnsi="Century Gothic" w:cs="Century Gothic"/>
          <w:b/>
          <w:sz w:val="20"/>
          <w:szCs w:val="20"/>
        </w:rPr>
      </w:pPr>
      <w:r w:rsidRPr="00A5413E">
        <w:rPr>
          <w:rFonts w:ascii="Century Gothic" w:eastAsia="Century Gothic" w:hAnsi="Century Gothic" w:cs="Century Gothic"/>
          <w:b/>
          <w:sz w:val="20"/>
          <w:szCs w:val="20"/>
        </w:rPr>
        <w:lastRenderedPageBreak/>
        <w:t>About Calrec Audio Ltd.</w:t>
      </w:r>
    </w:p>
    <w:p w14:paraId="03CFFD7E" w14:textId="2473364F" w:rsidR="00A5413E" w:rsidRPr="00EA0FD5" w:rsidRDefault="00A5413E" w:rsidP="00041B11">
      <w:pPr>
        <w:rPr>
          <w:rFonts w:ascii="Century Gothic" w:hAnsi="Century Gothic"/>
          <w:sz w:val="22"/>
          <w:szCs w:val="22"/>
        </w:rPr>
      </w:pPr>
      <w:r w:rsidRPr="00A5413E">
        <w:rPr>
          <w:rFonts w:ascii="Century Gothic" w:hAnsi="Century Gothic"/>
          <w:sz w:val="20"/>
          <w:szCs w:val="20"/>
        </w:rPr>
        <w:t>For 60 years and counting, the world's most successful broadcasters have relied on Calrec, who continue to provide help as the industry adapts to changing viewing habits and commercial environments. This support comes in many forms, including achieving efficiency with remote broadcasting, saving money with virtualised production, and a range of options with proprietary systems like Hydra2, and IP connectivity with ImPulse and ImPulse1, so customers can move to IP at their own pace. These include Calrec’s flexible native IP Argo Q and Argo S configurable control surfaces, Type R which can adapt to a variety of requirements including virtualised workflows, the compact plug-and-play Brio, the powerful Apollo and intuitive Artemis. For flexible working, integrated networks and reliable audio, Calrec has it covered. Learn more at calrec.com.</w:t>
      </w:r>
      <w:bookmarkEnd w:id="0"/>
    </w:p>
    <w:p w14:paraId="238C7C55" w14:textId="77777777" w:rsidR="00CE5488" w:rsidRDefault="00CE5488"/>
    <w:sectPr w:rsidR="00CE5488" w:rsidSect="0075702C">
      <w:pgSz w:w="12240" w:h="15840"/>
      <w:pgMar w:top="792"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02C"/>
    <w:rsid w:val="00025854"/>
    <w:rsid w:val="00041B11"/>
    <w:rsid w:val="000C329B"/>
    <w:rsid w:val="00100E18"/>
    <w:rsid w:val="0010601E"/>
    <w:rsid w:val="00154454"/>
    <w:rsid w:val="001C5AE4"/>
    <w:rsid w:val="00205628"/>
    <w:rsid w:val="002F38BF"/>
    <w:rsid w:val="003106D7"/>
    <w:rsid w:val="003639E0"/>
    <w:rsid w:val="00396D7E"/>
    <w:rsid w:val="003C770F"/>
    <w:rsid w:val="003F144D"/>
    <w:rsid w:val="0041125C"/>
    <w:rsid w:val="00485B25"/>
    <w:rsid w:val="004C04AA"/>
    <w:rsid w:val="005466DB"/>
    <w:rsid w:val="00570810"/>
    <w:rsid w:val="00687AAA"/>
    <w:rsid w:val="006F7EAC"/>
    <w:rsid w:val="00701268"/>
    <w:rsid w:val="0075702C"/>
    <w:rsid w:val="007B3FFC"/>
    <w:rsid w:val="00892E1B"/>
    <w:rsid w:val="00927E3F"/>
    <w:rsid w:val="0096226B"/>
    <w:rsid w:val="009A4E4D"/>
    <w:rsid w:val="00A471D6"/>
    <w:rsid w:val="00A5413E"/>
    <w:rsid w:val="00AE0762"/>
    <w:rsid w:val="00B67968"/>
    <w:rsid w:val="00C0785A"/>
    <w:rsid w:val="00CE5488"/>
    <w:rsid w:val="00D05355"/>
    <w:rsid w:val="00DB54A4"/>
    <w:rsid w:val="00DB72C1"/>
    <w:rsid w:val="00E52948"/>
    <w:rsid w:val="00FC4D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129BC"/>
  <w15:chartTrackingRefBased/>
  <w15:docId w15:val="{358756B4-2944-4544-8419-7F292CA52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02C"/>
    <w:pPr>
      <w:spacing w:after="0" w:line="240" w:lineRule="auto"/>
    </w:pPr>
    <w:rPr>
      <w:rFonts w:eastAsiaTheme="minorEastAsia"/>
      <w:kern w:val="0"/>
      <w:sz w:val="24"/>
      <w:szCs w:val="24"/>
      <w:lang w:val="en-US"/>
      <w14:ligatures w14:val="none"/>
    </w:rPr>
  </w:style>
  <w:style w:type="paragraph" w:styleId="Heading1">
    <w:name w:val="heading 1"/>
    <w:basedOn w:val="Normal"/>
    <w:next w:val="Normal"/>
    <w:link w:val="Heading1Char"/>
    <w:uiPriority w:val="9"/>
    <w:qFormat/>
    <w:rsid w:val="0075702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75702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75702C"/>
    <w:pPr>
      <w:keepNext/>
      <w:keepLines/>
      <w:spacing w:before="160" w:after="80" w:line="259" w:lineRule="auto"/>
      <w:outlineLvl w:val="2"/>
    </w:pPr>
    <w:rPr>
      <w:rFonts w:eastAsiaTheme="majorEastAsia"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75702C"/>
    <w:pPr>
      <w:keepNext/>
      <w:keepLines/>
      <w:spacing w:before="80" w:after="40" w:line="259" w:lineRule="auto"/>
      <w:outlineLvl w:val="3"/>
    </w:pPr>
    <w:rPr>
      <w:rFonts w:eastAsiaTheme="majorEastAsia" w:cstheme="majorBidi"/>
      <w:i/>
      <w:iCs/>
      <w:color w:val="0F4761" w:themeColor="accent1" w:themeShade="BF"/>
      <w:kern w:val="2"/>
      <w:sz w:val="22"/>
      <w:szCs w:val="22"/>
      <w:lang w:val="en-GB"/>
      <w14:ligatures w14:val="standardContextual"/>
    </w:rPr>
  </w:style>
  <w:style w:type="paragraph" w:styleId="Heading5">
    <w:name w:val="heading 5"/>
    <w:basedOn w:val="Normal"/>
    <w:next w:val="Normal"/>
    <w:link w:val="Heading5Char"/>
    <w:uiPriority w:val="9"/>
    <w:semiHidden/>
    <w:unhideWhenUsed/>
    <w:qFormat/>
    <w:rsid w:val="0075702C"/>
    <w:pPr>
      <w:keepNext/>
      <w:keepLines/>
      <w:spacing w:before="80" w:after="40" w:line="259" w:lineRule="auto"/>
      <w:outlineLvl w:val="4"/>
    </w:pPr>
    <w:rPr>
      <w:rFonts w:eastAsiaTheme="majorEastAsia" w:cstheme="majorBidi"/>
      <w:color w:val="0F4761" w:themeColor="accent1" w:themeShade="BF"/>
      <w:kern w:val="2"/>
      <w:sz w:val="22"/>
      <w:szCs w:val="22"/>
      <w:lang w:val="en-GB"/>
      <w14:ligatures w14:val="standardContextual"/>
    </w:rPr>
  </w:style>
  <w:style w:type="paragraph" w:styleId="Heading6">
    <w:name w:val="heading 6"/>
    <w:basedOn w:val="Normal"/>
    <w:next w:val="Normal"/>
    <w:link w:val="Heading6Char"/>
    <w:uiPriority w:val="9"/>
    <w:semiHidden/>
    <w:unhideWhenUsed/>
    <w:qFormat/>
    <w:rsid w:val="0075702C"/>
    <w:pPr>
      <w:keepNext/>
      <w:keepLines/>
      <w:spacing w:before="40" w:line="259" w:lineRule="auto"/>
      <w:outlineLvl w:val="5"/>
    </w:pPr>
    <w:rPr>
      <w:rFonts w:eastAsiaTheme="majorEastAsia" w:cstheme="majorBidi"/>
      <w:i/>
      <w:iCs/>
      <w:color w:val="595959" w:themeColor="text1" w:themeTint="A6"/>
      <w:kern w:val="2"/>
      <w:sz w:val="22"/>
      <w:szCs w:val="22"/>
      <w:lang w:val="en-GB"/>
      <w14:ligatures w14:val="standardContextual"/>
    </w:rPr>
  </w:style>
  <w:style w:type="paragraph" w:styleId="Heading7">
    <w:name w:val="heading 7"/>
    <w:basedOn w:val="Normal"/>
    <w:next w:val="Normal"/>
    <w:link w:val="Heading7Char"/>
    <w:uiPriority w:val="9"/>
    <w:semiHidden/>
    <w:unhideWhenUsed/>
    <w:qFormat/>
    <w:rsid w:val="0075702C"/>
    <w:pPr>
      <w:keepNext/>
      <w:keepLines/>
      <w:spacing w:before="40" w:line="259" w:lineRule="auto"/>
      <w:outlineLvl w:val="6"/>
    </w:pPr>
    <w:rPr>
      <w:rFonts w:eastAsiaTheme="majorEastAsia" w:cstheme="majorBidi"/>
      <w:color w:val="595959" w:themeColor="text1" w:themeTint="A6"/>
      <w:kern w:val="2"/>
      <w:sz w:val="22"/>
      <w:szCs w:val="22"/>
      <w:lang w:val="en-GB"/>
      <w14:ligatures w14:val="standardContextual"/>
    </w:rPr>
  </w:style>
  <w:style w:type="paragraph" w:styleId="Heading8">
    <w:name w:val="heading 8"/>
    <w:basedOn w:val="Normal"/>
    <w:next w:val="Normal"/>
    <w:link w:val="Heading8Char"/>
    <w:uiPriority w:val="9"/>
    <w:semiHidden/>
    <w:unhideWhenUsed/>
    <w:qFormat/>
    <w:rsid w:val="0075702C"/>
    <w:pPr>
      <w:keepNext/>
      <w:keepLines/>
      <w:spacing w:line="259" w:lineRule="auto"/>
      <w:outlineLvl w:val="7"/>
    </w:pPr>
    <w:rPr>
      <w:rFonts w:eastAsiaTheme="majorEastAsia" w:cstheme="majorBidi"/>
      <w:i/>
      <w:iCs/>
      <w:color w:val="272727" w:themeColor="text1" w:themeTint="D8"/>
      <w:kern w:val="2"/>
      <w:sz w:val="22"/>
      <w:szCs w:val="22"/>
      <w:lang w:val="en-GB"/>
      <w14:ligatures w14:val="standardContextual"/>
    </w:rPr>
  </w:style>
  <w:style w:type="paragraph" w:styleId="Heading9">
    <w:name w:val="heading 9"/>
    <w:basedOn w:val="Normal"/>
    <w:next w:val="Normal"/>
    <w:link w:val="Heading9Char"/>
    <w:uiPriority w:val="9"/>
    <w:semiHidden/>
    <w:unhideWhenUsed/>
    <w:qFormat/>
    <w:rsid w:val="0075702C"/>
    <w:pPr>
      <w:keepNext/>
      <w:keepLines/>
      <w:spacing w:line="259" w:lineRule="auto"/>
      <w:outlineLvl w:val="8"/>
    </w:pPr>
    <w:rPr>
      <w:rFonts w:eastAsiaTheme="majorEastAsia" w:cstheme="majorBidi"/>
      <w:color w:val="272727" w:themeColor="text1" w:themeTint="D8"/>
      <w:kern w:val="2"/>
      <w:sz w:val="22"/>
      <w:szCs w:val="2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0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70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70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70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70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70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70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70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702C"/>
    <w:rPr>
      <w:rFonts w:eastAsiaTheme="majorEastAsia" w:cstheme="majorBidi"/>
      <w:color w:val="272727" w:themeColor="text1" w:themeTint="D8"/>
    </w:rPr>
  </w:style>
  <w:style w:type="paragraph" w:styleId="Title">
    <w:name w:val="Title"/>
    <w:basedOn w:val="Normal"/>
    <w:next w:val="Normal"/>
    <w:link w:val="TitleChar"/>
    <w:uiPriority w:val="10"/>
    <w:qFormat/>
    <w:rsid w:val="0075702C"/>
    <w:pPr>
      <w:spacing w:after="80"/>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7570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702C"/>
    <w:pPr>
      <w:numPr>
        <w:ilvl w:val="1"/>
      </w:numPr>
      <w:spacing w:after="160" w:line="259" w:lineRule="auto"/>
    </w:pPr>
    <w:rPr>
      <w:rFonts w:eastAsiaTheme="majorEastAsia"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7570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702C"/>
    <w:pPr>
      <w:spacing w:before="160" w:after="160" w:line="259" w:lineRule="auto"/>
      <w:jc w:val="center"/>
    </w:pPr>
    <w:rPr>
      <w:rFonts w:eastAsiaTheme="minorHAnsi"/>
      <w:i/>
      <w:iCs/>
      <w:color w:val="404040" w:themeColor="text1" w:themeTint="BF"/>
      <w:kern w:val="2"/>
      <w:sz w:val="22"/>
      <w:szCs w:val="22"/>
      <w:lang w:val="en-GB"/>
      <w14:ligatures w14:val="standardContextual"/>
    </w:rPr>
  </w:style>
  <w:style w:type="character" w:customStyle="1" w:styleId="QuoteChar">
    <w:name w:val="Quote Char"/>
    <w:basedOn w:val="DefaultParagraphFont"/>
    <w:link w:val="Quote"/>
    <w:uiPriority w:val="29"/>
    <w:rsid w:val="0075702C"/>
    <w:rPr>
      <w:i/>
      <w:iCs/>
      <w:color w:val="404040" w:themeColor="text1" w:themeTint="BF"/>
    </w:rPr>
  </w:style>
  <w:style w:type="paragraph" w:styleId="ListParagraph">
    <w:name w:val="List Paragraph"/>
    <w:basedOn w:val="Normal"/>
    <w:uiPriority w:val="34"/>
    <w:qFormat/>
    <w:rsid w:val="0075702C"/>
    <w:pPr>
      <w:spacing w:after="160" w:line="259" w:lineRule="auto"/>
      <w:ind w:left="720"/>
      <w:contextualSpacing/>
    </w:pPr>
    <w:rPr>
      <w:rFonts w:eastAsiaTheme="minorHAnsi"/>
      <w:kern w:val="2"/>
      <w:sz w:val="22"/>
      <w:szCs w:val="22"/>
      <w:lang w:val="en-GB"/>
      <w14:ligatures w14:val="standardContextual"/>
    </w:rPr>
  </w:style>
  <w:style w:type="character" w:styleId="IntenseEmphasis">
    <w:name w:val="Intense Emphasis"/>
    <w:basedOn w:val="DefaultParagraphFont"/>
    <w:uiPriority w:val="21"/>
    <w:qFormat/>
    <w:rsid w:val="0075702C"/>
    <w:rPr>
      <w:i/>
      <w:iCs/>
      <w:color w:val="0F4761" w:themeColor="accent1" w:themeShade="BF"/>
    </w:rPr>
  </w:style>
  <w:style w:type="paragraph" w:styleId="IntenseQuote">
    <w:name w:val="Intense Quote"/>
    <w:basedOn w:val="Normal"/>
    <w:next w:val="Normal"/>
    <w:link w:val="IntenseQuoteChar"/>
    <w:uiPriority w:val="30"/>
    <w:qFormat/>
    <w:rsid w:val="0075702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sz w:val="22"/>
      <w:szCs w:val="22"/>
      <w:lang w:val="en-GB"/>
      <w14:ligatures w14:val="standardContextual"/>
    </w:rPr>
  </w:style>
  <w:style w:type="character" w:customStyle="1" w:styleId="IntenseQuoteChar">
    <w:name w:val="Intense Quote Char"/>
    <w:basedOn w:val="DefaultParagraphFont"/>
    <w:link w:val="IntenseQuote"/>
    <w:uiPriority w:val="30"/>
    <w:rsid w:val="0075702C"/>
    <w:rPr>
      <w:i/>
      <w:iCs/>
      <w:color w:val="0F4761" w:themeColor="accent1" w:themeShade="BF"/>
    </w:rPr>
  </w:style>
  <w:style w:type="character" w:styleId="IntenseReference">
    <w:name w:val="Intense Reference"/>
    <w:basedOn w:val="DefaultParagraphFont"/>
    <w:uiPriority w:val="32"/>
    <w:qFormat/>
    <w:rsid w:val="0075702C"/>
    <w:rPr>
      <w:b/>
      <w:bCs/>
      <w:smallCaps/>
      <w:color w:val="0F4761" w:themeColor="accent1" w:themeShade="BF"/>
      <w:spacing w:val="5"/>
    </w:rPr>
  </w:style>
  <w:style w:type="paragraph" w:customStyle="1" w:styleId="address">
    <w:name w:val="address"/>
    <w:basedOn w:val="Normal"/>
    <w:rsid w:val="0075702C"/>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unhideWhenUsed/>
    <w:rsid w:val="0075702C"/>
    <w:rPr>
      <w:color w:val="467886" w:themeColor="hyperlink"/>
      <w:u w:val="single"/>
    </w:rPr>
  </w:style>
  <w:style w:type="paragraph" w:styleId="Revision">
    <w:name w:val="Revision"/>
    <w:hidden/>
    <w:uiPriority w:val="99"/>
    <w:semiHidden/>
    <w:rsid w:val="00DB72C1"/>
    <w:pPr>
      <w:spacing w:after="0" w:line="240" w:lineRule="auto"/>
    </w:pPr>
    <w:rPr>
      <w:rFonts w:eastAsiaTheme="minorEastAsia"/>
      <w:kern w:val="0"/>
      <w:sz w:val="24"/>
      <w:szCs w:val="24"/>
      <w:lang w:val="en-US"/>
      <w14:ligatures w14:val="none"/>
    </w:rPr>
  </w:style>
  <w:style w:type="character" w:customStyle="1" w:styleId="ui-provider">
    <w:name w:val="ui-provider"/>
    <w:basedOn w:val="DefaultParagraphFont"/>
    <w:rsid w:val="00FC4DF5"/>
  </w:style>
  <w:style w:type="character" w:styleId="CommentReference">
    <w:name w:val="annotation reference"/>
    <w:basedOn w:val="DefaultParagraphFont"/>
    <w:uiPriority w:val="99"/>
    <w:semiHidden/>
    <w:unhideWhenUsed/>
    <w:rsid w:val="00025854"/>
    <w:rPr>
      <w:sz w:val="16"/>
      <w:szCs w:val="16"/>
    </w:rPr>
  </w:style>
  <w:style w:type="paragraph" w:styleId="CommentText">
    <w:name w:val="annotation text"/>
    <w:basedOn w:val="Normal"/>
    <w:link w:val="CommentTextChar"/>
    <w:uiPriority w:val="99"/>
    <w:unhideWhenUsed/>
    <w:rsid w:val="00025854"/>
    <w:rPr>
      <w:sz w:val="20"/>
      <w:szCs w:val="20"/>
    </w:rPr>
  </w:style>
  <w:style w:type="character" w:customStyle="1" w:styleId="CommentTextChar">
    <w:name w:val="Comment Text Char"/>
    <w:basedOn w:val="DefaultParagraphFont"/>
    <w:link w:val="CommentText"/>
    <w:uiPriority w:val="99"/>
    <w:rsid w:val="00025854"/>
    <w:rPr>
      <w:rFonts w:eastAsiaTheme="minorEastAsia"/>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025854"/>
    <w:rPr>
      <w:b/>
      <w:bCs/>
    </w:rPr>
  </w:style>
  <w:style w:type="character" w:customStyle="1" w:styleId="CommentSubjectChar">
    <w:name w:val="Comment Subject Char"/>
    <w:basedOn w:val="CommentTextChar"/>
    <w:link w:val="CommentSubject"/>
    <w:uiPriority w:val="99"/>
    <w:semiHidden/>
    <w:rsid w:val="00025854"/>
    <w:rPr>
      <w:rFonts w:eastAsiaTheme="minorEastAsia"/>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663860">
      <w:bodyDiv w:val="1"/>
      <w:marLeft w:val="0"/>
      <w:marRight w:val="0"/>
      <w:marTop w:val="0"/>
      <w:marBottom w:val="0"/>
      <w:divBdr>
        <w:top w:val="none" w:sz="0" w:space="0" w:color="auto"/>
        <w:left w:val="none" w:sz="0" w:space="0" w:color="auto"/>
        <w:bottom w:val="none" w:sz="0" w:space="0" w:color="auto"/>
        <w:right w:val="none" w:sz="0" w:space="0" w:color="auto"/>
      </w:divBdr>
    </w:div>
    <w:div w:id="185395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ate@jumppr.t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lrec.com" TargetMode="External"/><Relationship Id="rId5" Type="http://schemas.openxmlformats.org/officeDocument/2006/relationships/image" Target="media/image1.png"/><Relationship Id="rId4" Type="http://schemas.openxmlformats.org/officeDocument/2006/relationships/hyperlink" Target="https://calrec.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872</Words>
  <Characters>4975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Ford</dc:creator>
  <cp:keywords/>
  <dc:description/>
  <cp:lastModifiedBy>Kate Ford</cp:lastModifiedBy>
  <cp:revision>3</cp:revision>
  <cp:lastPrinted>2024-07-16T11:15:00Z</cp:lastPrinted>
  <dcterms:created xsi:type="dcterms:W3CDTF">2024-07-16T12:53:00Z</dcterms:created>
  <dcterms:modified xsi:type="dcterms:W3CDTF">2024-07-16T12:55:00Z</dcterms:modified>
</cp:coreProperties>
</file>