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D274" w14:textId="47943133" w:rsidR="00D15EA7" w:rsidRDefault="00941FCD" w:rsidP="00820060">
      <w:pPr>
        <w:spacing w:before="0"/>
        <w:jc w:val="right"/>
        <w:rPr>
          <w:rFonts w:asciiTheme="minorHAnsi" w:hAnsiTheme="minorHAnsi" w:cstheme="minorHAnsi"/>
          <w:color w:val="000000"/>
          <w:lang w:val="pl-PL"/>
        </w:rPr>
      </w:pPr>
      <w:r w:rsidRPr="00CD749A">
        <w:rPr>
          <w:rFonts w:asciiTheme="minorHAnsi" w:hAnsiTheme="minorHAnsi" w:cstheme="minorHAnsi"/>
          <w:color w:val="000000"/>
          <w:lang w:val="pl-PL"/>
        </w:rPr>
        <w:t xml:space="preserve">Warszawa, </w:t>
      </w:r>
      <w:r w:rsidR="008C12A0">
        <w:rPr>
          <w:rFonts w:asciiTheme="minorHAnsi" w:hAnsiTheme="minorHAnsi" w:cstheme="minorHAnsi"/>
          <w:color w:val="000000"/>
          <w:lang w:val="pl-PL"/>
        </w:rPr>
        <w:t>20</w:t>
      </w:r>
      <w:r w:rsidR="0068615C">
        <w:rPr>
          <w:rFonts w:asciiTheme="minorHAnsi" w:hAnsiTheme="minorHAnsi" w:cstheme="minorHAnsi"/>
          <w:color w:val="000000"/>
          <w:lang w:val="pl-PL"/>
        </w:rPr>
        <w:t xml:space="preserve"> czerwca</w:t>
      </w:r>
      <w:r w:rsidRPr="00CD749A">
        <w:rPr>
          <w:rFonts w:asciiTheme="minorHAnsi" w:hAnsiTheme="minorHAnsi" w:cstheme="minorHAnsi"/>
          <w:color w:val="000000"/>
          <w:lang w:val="pl-PL"/>
        </w:rPr>
        <w:t xml:space="preserve"> 2024 r.</w:t>
      </w:r>
    </w:p>
    <w:p w14:paraId="5A9CA37D" w14:textId="77777777" w:rsidR="00820060" w:rsidRPr="00820060" w:rsidRDefault="00820060" w:rsidP="00820060">
      <w:pPr>
        <w:spacing w:before="0"/>
        <w:jc w:val="right"/>
        <w:rPr>
          <w:rFonts w:asciiTheme="minorHAnsi" w:hAnsiTheme="minorHAnsi" w:cstheme="minorHAnsi"/>
          <w:color w:val="000000"/>
          <w:lang w:val="pl-PL"/>
        </w:rPr>
      </w:pPr>
    </w:p>
    <w:p w14:paraId="3E9B1A2D" w14:textId="77777777" w:rsidR="008C12A0" w:rsidRPr="008C12A0" w:rsidRDefault="008C12A0" w:rsidP="008C12A0">
      <w:pPr>
        <w:jc w:val="center"/>
        <w:rPr>
          <w:rFonts w:asciiTheme="minorHAnsi" w:hAnsiTheme="minorHAnsi" w:cstheme="minorHAnsi"/>
          <w:b/>
          <w:color w:val="C30064"/>
          <w:sz w:val="36"/>
          <w:szCs w:val="36"/>
          <w:highlight w:val="white"/>
          <w:lang w:val="pl-PL"/>
        </w:rPr>
      </w:pPr>
      <w:r w:rsidRPr="008C12A0">
        <w:rPr>
          <w:rFonts w:asciiTheme="minorHAnsi" w:hAnsiTheme="minorHAnsi" w:cstheme="minorHAnsi"/>
          <w:b/>
          <w:color w:val="C30064"/>
          <w:sz w:val="36"/>
          <w:szCs w:val="36"/>
          <w:highlight w:val="white"/>
          <w:lang w:val="pl-PL"/>
        </w:rPr>
        <w:t xml:space="preserve">Lagardère Travel Retail w Polsce wprowadza nowe światowe marki </w:t>
      </w:r>
      <w:proofErr w:type="spellStart"/>
      <w:r w:rsidRPr="008C12A0">
        <w:rPr>
          <w:rFonts w:asciiTheme="minorHAnsi" w:hAnsiTheme="minorHAnsi" w:cstheme="minorHAnsi"/>
          <w:b/>
          <w:color w:val="C30064"/>
          <w:sz w:val="36"/>
          <w:szCs w:val="36"/>
          <w:highlight w:val="white"/>
          <w:lang w:val="pl-PL"/>
        </w:rPr>
        <w:t>premium</w:t>
      </w:r>
      <w:proofErr w:type="spellEnd"/>
      <w:r w:rsidRPr="008C12A0">
        <w:rPr>
          <w:rFonts w:asciiTheme="minorHAnsi" w:hAnsiTheme="minorHAnsi" w:cstheme="minorHAnsi"/>
          <w:b/>
          <w:color w:val="C30064"/>
          <w:sz w:val="36"/>
          <w:szCs w:val="36"/>
          <w:highlight w:val="white"/>
          <w:lang w:val="pl-PL"/>
        </w:rPr>
        <w:t xml:space="preserve"> na Lotnisko Chopina </w:t>
      </w:r>
    </w:p>
    <w:p w14:paraId="0257F4E7" w14:textId="1818E76F" w:rsidR="008C12A0" w:rsidRPr="008C12A0" w:rsidRDefault="008C12A0" w:rsidP="008C12A0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/>
          <w:color w:val="000000"/>
          <w:lang w:val="pl-PL"/>
        </w:rPr>
      </w:pPr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Lagardère Travel Retail w Polsce wzmacnia segment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premium</w:t>
      </w:r>
      <w:proofErr w:type="spellEnd"/>
      <w:r>
        <w:rPr>
          <w:rFonts w:asciiTheme="minorHAnsi" w:hAnsiTheme="minorHAnsi" w:cstheme="minorHAnsi"/>
          <w:b/>
          <w:color w:val="000000"/>
          <w:lang w:val="pl-PL"/>
        </w:rPr>
        <w:t>. N</w:t>
      </w:r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owa odsłona The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Gallery na lotnisku Chopina </w:t>
      </w:r>
      <w:r w:rsidR="005A0112">
        <w:rPr>
          <w:rFonts w:asciiTheme="minorHAnsi" w:hAnsiTheme="minorHAnsi" w:cstheme="minorHAnsi"/>
          <w:b/>
          <w:color w:val="000000"/>
          <w:lang w:val="pl-PL"/>
        </w:rPr>
        <w:t>to</w:t>
      </w:r>
      <w:r>
        <w:rPr>
          <w:rFonts w:asciiTheme="minorHAnsi" w:hAnsiTheme="minorHAnsi" w:cstheme="minorHAnsi"/>
          <w:b/>
          <w:color w:val="000000"/>
          <w:lang w:val="pl-PL"/>
        </w:rPr>
        <w:t xml:space="preserve"> oferta</w:t>
      </w:r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powiększon</w:t>
      </w:r>
      <w:r>
        <w:rPr>
          <w:rFonts w:asciiTheme="minorHAnsi" w:hAnsiTheme="minorHAnsi" w:cstheme="minorHAnsi"/>
          <w:b/>
          <w:color w:val="000000"/>
          <w:lang w:val="pl-PL"/>
        </w:rPr>
        <w:t>a</w:t>
      </w:r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o kolejne ekskluzywne marki: Max Mara Weekend,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Zadig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&amp; Voltaire, a także damskie kolekcje BOSS i Polo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Ralph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Lauren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. To kolejny krok Grupy w procesie podnoszenia standardów w sektorze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duty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free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 xml:space="preserve"> i </w:t>
      </w:r>
      <w:proofErr w:type="spellStart"/>
      <w:r w:rsidRPr="008C12A0">
        <w:rPr>
          <w:rFonts w:asciiTheme="minorHAnsi" w:hAnsiTheme="minorHAnsi" w:cstheme="minorHAnsi"/>
          <w:b/>
          <w:color w:val="000000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/>
          <w:color w:val="000000"/>
          <w:lang w:val="pl-PL"/>
        </w:rPr>
        <w:t>.</w:t>
      </w:r>
    </w:p>
    <w:p w14:paraId="2D60E7FA" w14:textId="77777777" w:rsidR="008C12A0" w:rsidRPr="008C12A0" w:rsidRDefault="008C12A0" w:rsidP="008C12A0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Cs/>
          <w:color w:val="auto"/>
          <w:lang w:val="pl-PL"/>
        </w:rPr>
      </w:pP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Już od 5 czerwca pasażerowie Lotniska Chopina mogą odwiedzać The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Gallery w nowej, odświeżonej formule. Powierzchnia dedykowana marce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Ralph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Lauren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powiększyła się o połowę, zyskując drewniane meble i dekoracje, co w całości tworzy kameralną atmosferę. Drewniane elementy i ciemna kolorystyka pojawiły się również w strefie męskiej kolekcji BOSS. Damska kolekcja jest eksponowana w otoczeniu bieli i jasnego drewna, tworząc elegancką i przejrzystą przestrzeń.</w:t>
      </w:r>
    </w:p>
    <w:p w14:paraId="79B01A50" w14:textId="79B465AC" w:rsidR="008C12A0" w:rsidRPr="008C12A0" w:rsidRDefault="008C12A0" w:rsidP="008C12A0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Cs/>
          <w:color w:val="auto"/>
          <w:lang w:val="pl-PL"/>
        </w:rPr>
      </w:pP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To jednak początek. Oferta The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Gallery powiększ</w:t>
      </w:r>
      <w:r w:rsidR="005A0112">
        <w:rPr>
          <w:rFonts w:asciiTheme="minorHAnsi" w:hAnsiTheme="minorHAnsi" w:cstheme="minorHAnsi"/>
          <w:bCs/>
          <w:color w:val="auto"/>
          <w:lang w:val="pl-PL"/>
        </w:rPr>
        <w:t>ył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a się o nowe prestiżowe marki, takie jak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Zadig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&amp; Voltaire, Max Mara Weekend oraz damskie kolekcje od BOSS i Polo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Ralph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Lauren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>. Została również wprowadzona kategoria ekskluzywnych okularów przeciwsłonecznych</w:t>
      </w:r>
      <w:r>
        <w:rPr>
          <w:rFonts w:asciiTheme="minorHAnsi" w:hAnsiTheme="minorHAnsi" w:cstheme="minorHAnsi"/>
          <w:bCs/>
          <w:color w:val="auto"/>
          <w:lang w:val="pl-PL"/>
        </w:rPr>
        <w:t xml:space="preserve"> z modelami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takich marek jak Saint Laurent,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Montblanc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, Gucci,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Maui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Jim, Chloe i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Bottega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Veneta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>.</w:t>
      </w:r>
    </w:p>
    <w:p w14:paraId="73EE6D9D" w14:textId="77777777" w:rsidR="008C12A0" w:rsidRPr="008C12A0" w:rsidRDefault="008C12A0" w:rsidP="008C12A0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Cs/>
          <w:color w:val="auto"/>
          <w:lang w:val="pl-PL"/>
        </w:rPr>
      </w:pP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Nowa oferta The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Gallery jest wyjątkowo ekskluzywna – kolekcje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Zadig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&amp; Voltaire są dostępne w Polsce tylko w dwóch innych lokalizacjach w Warszawie, a damska kolekcja Polo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Ralph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Lauren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– w jednej. Klientów obsługuje wyspecjalizowany personel, który nie tylko doskonale zna marki, ale również jest na bieżąco z najnowszymi trendami modowymi, zapewniając profesjonalną pomoc przy zakupach.</w:t>
      </w:r>
    </w:p>
    <w:p w14:paraId="1CF0184C" w14:textId="773043D5" w:rsidR="008C12A0" w:rsidRPr="008C12A0" w:rsidRDefault="008C12A0" w:rsidP="008C12A0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Cs/>
          <w:color w:val="auto"/>
          <w:lang w:val="pl-PL"/>
        </w:rPr>
      </w:pPr>
      <w:r>
        <w:rPr>
          <w:rFonts w:asciiTheme="minorHAnsi" w:hAnsiTheme="minorHAnsi" w:cstheme="minorHAnsi"/>
          <w:color w:val="auto"/>
          <w:lang w:val="pl-PL"/>
        </w:rPr>
        <w:t>–</w:t>
      </w:r>
      <w:r w:rsidRPr="008C12A0">
        <w:rPr>
          <w:rFonts w:asciiTheme="minorHAnsi" w:hAnsiTheme="minorHAnsi" w:cstheme="minorHAnsi"/>
          <w:color w:val="auto"/>
          <w:lang w:val="pl-PL"/>
        </w:rPr>
        <w:t xml:space="preserve"> </w:t>
      </w:r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Oferta The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Gallery – choć należy do tych z najwyższej półki – staje się coraz bardziej dostępna dla swoich klientów. </w:t>
      </w:r>
      <w:r w:rsidRPr="008C12A0">
        <w:rPr>
          <w:rFonts w:asciiTheme="minorHAnsi" w:hAnsiTheme="minorHAnsi" w:cstheme="minorHAnsi"/>
          <w:bCs/>
          <w:i/>
          <w:iCs/>
          <w:color w:val="auto"/>
          <w:lang w:val="pl-PL"/>
        </w:rPr>
        <w:t>Dla pasażerów podróżujących poza Unię Europejską ceny produktów są obniżone o wartość VAT,</w:t>
      </w:r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co jest znaczącą oszczędnością, szczególnie przy wyborze marek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premium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dostępnych w naszym salonie. Ponadto The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Gallery, obok 40 innych marek z portfolio Lagardère Travel Retail w Polsce, należy do programu lojalnościowego Kameleon. Oznacza to, że pozyskane bony za zakupy np. kawy w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So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Coffee, można wykorzystać w sklepach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Aelia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Duty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Free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czy właśnie w The </w:t>
      </w:r>
      <w:proofErr w:type="spellStart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i/>
          <w:iCs/>
          <w:color w:val="auto"/>
          <w:lang w:val="pl-PL"/>
        </w:rPr>
        <w:t xml:space="preserve"> Gallery, kupując ubrania i akcesoria od cenionych światowych projektantów</w:t>
      </w:r>
      <w:r w:rsidRPr="008C12A0">
        <w:rPr>
          <w:rFonts w:asciiTheme="minorHAnsi" w:hAnsiTheme="minorHAnsi" w:cstheme="minorHAnsi"/>
          <w:color w:val="auto"/>
          <w:lang w:val="pl-PL"/>
        </w:rPr>
        <w:t xml:space="preserve"> – wyjaśnia 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Grzegorz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Dittrich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, </w:t>
      </w:r>
      <w:r>
        <w:rPr>
          <w:rFonts w:asciiTheme="minorHAnsi" w:hAnsiTheme="minorHAnsi" w:cstheme="minorHAnsi"/>
          <w:bCs/>
          <w:color w:val="auto"/>
          <w:lang w:val="pl-PL"/>
        </w:rPr>
        <w:t>d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yrektor </w:t>
      </w:r>
      <w:r>
        <w:rPr>
          <w:rFonts w:asciiTheme="minorHAnsi" w:hAnsiTheme="minorHAnsi" w:cstheme="minorHAnsi"/>
          <w:bCs/>
          <w:color w:val="auto"/>
          <w:lang w:val="pl-PL"/>
        </w:rPr>
        <w:t>ł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ańcucha </w:t>
      </w:r>
      <w:r>
        <w:rPr>
          <w:rFonts w:asciiTheme="minorHAnsi" w:hAnsiTheme="minorHAnsi" w:cstheme="minorHAnsi"/>
          <w:bCs/>
          <w:color w:val="auto"/>
          <w:lang w:val="pl-PL"/>
        </w:rPr>
        <w:t>d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ostaw i </w:t>
      </w:r>
      <w:r>
        <w:rPr>
          <w:rFonts w:asciiTheme="minorHAnsi" w:hAnsiTheme="minorHAnsi" w:cstheme="minorHAnsi"/>
          <w:bCs/>
          <w:color w:val="auto"/>
          <w:lang w:val="pl-PL"/>
        </w:rPr>
        <w:t>s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ektora </w:t>
      </w:r>
      <w:proofErr w:type="spellStart"/>
      <w:r>
        <w:rPr>
          <w:rFonts w:asciiTheme="minorHAnsi" w:hAnsiTheme="minorHAnsi" w:cstheme="minorHAnsi"/>
          <w:bCs/>
          <w:color w:val="auto"/>
          <w:lang w:val="pl-PL"/>
        </w:rPr>
        <w:t>p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>remium</w:t>
      </w:r>
      <w:proofErr w:type="spellEnd"/>
      <w:r>
        <w:rPr>
          <w:rFonts w:asciiTheme="minorHAnsi" w:hAnsiTheme="minorHAnsi" w:cstheme="minorHAnsi"/>
          <w:bCs/>
          <w:color w:val="auto"/>
          <w:lang w:val="pl-PL"/>
        </w:rPr>
        <w:t xml:space="preserve"> w </w:t>
      </w:r>
      <w:r w:rsidRPr="008C12A0">
        <w:rPr>
          <w:rFonts w:asciiTheme="minorHAnsi" w:hAnsiTheme="minorHAnsi" w:cstheme="minorHAnsi"/>
          <w:bCs/>
          <w:color w:val="auto"/>
          <w:lang w:val="pl-PL"/>
        </w:rPr>
        <w:t>Lagardère Travel Retail w Polsce</w:t>
      </w:r>
      <w:r w:rsidRPr="008C12A0">
        <w:rPr>
          <w:rFonts w:asciiTheme="minorHAnsi" w:hAnsiTheme="minorHAnsi" w:cstheme="minorHAnsi"/>
          <w:color w:val="auto"/>
          <w:lang w:val="pl-PL"/>
        </w:rPr>
        <w:t>.</w:t>
      </w:r>
    </w:p>
    <w:p w14:paraId="01AB03E4" w14:textId="11952DCB" w:rsidR="008C12A0" w:rsidRDefault="008C12A0" w:rsidP="008E0A36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Cs/>
          <w:color w:val="auto"/>
          <w:lang w:val="pl-PL"/>
        </w:rPr>
      </w:pPr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The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Gallery działa na Lotnisku Chopina w Warszawie od 2015 roku. W sąsiedztwie znajduje się siostrzany koncept, The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Fashion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Place Accessories, oferujący biżuterię, zegarki oraz akcesoria od marek takich jak Swarovski, Calvin Klein, Tissot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Certina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,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Burberry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,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Prada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, Chloe i Michael Kors. Dodatkowo w portfolio operatora, na lotniskach w Warszawie, Krakowie i Gdańsku, znajdują się sklepy marki partnerskiej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Victoria’s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Secret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. Brandy </w:t>
      </w:r>
      <w:proofErr w:type="spellStart"/>
      <w:r w:rsidRPr="008C12A0">
        <w:rPr>
          <w:rFonts w:asciiTheme="minorHAnsi" w:hAnsiTheme="minorHAnsi" w:cstheme="minorHAnsi"/>
          <w:bCs/>
          <w:color w:val="auto"/>
          <w:lang w:val="pl-PL"/>
        </w:rPr>
        <w:t>premium</w:t>
      </w:r>
      <w:proofErr w:type="spellEnd"/>
      <w:r w:rsidRPr="008C12A0">
        <w:rPr>
          <w:rFonts w:asciiTheme="minorHAnsi" w:hAnsiTheme="minorHAnsi" w:cstheme="minorHAnsi"/>
          <w:bCs/>
          <w:color w:val="auto"/>
          <w:lang w:val="pl-PL"/>
        </w:rPr>
        <w:t xml:space="preserve"> stanowią istotny element oferty spółki Lagardère Travel Retail, która konsekwentnie rozwija swoje portfolio w tym segmencie.</w:t>
      </w:r>
    </w:p>
    <w:p w14:paraId="6414AFFB" w14:textId="77777777" w:rsidR="008C12A0" w:rsidRDefault="008C12A0" w:rsidP="008E0A36">
      <w:pPr>
        <w:pBdr>
          <w:bottom w:val="single" w:sz="6" w:space="1" w:color="000000"/>
        </w:pBdr>
        <w:spacing w:before="0"/>
        <w:jc w:val="both"/>
        <w:rPr>
          <w:rFonts w:asciiTheme="minorHAnsi" w:hAnsiTheme="minorHAnsi" w:cstheme="minorHAnsi"/>
          <w:bCs/>
          <w:color w:val="auto"/>
          <w:lang w:val="pl-PL"/>
        </w:rPr>
      </w:pPr>
    </w:p>
    <w:p w14:paraId="3D7212E4" w14:textId="77777777" w:rsidR="008C12A0" w:rsidRDefault="008C12A0" w:rsidP="008C12A0">
      <w:pPr>
        <w:spacing w:before="0"/>
        <w:jc w:val="both"/>
        <w:rPr>
          <w:rFonts w:asciiTheme="minorHAnsi" w:hAnsiTheme="minorHAnsi" w:cstheme="minorHAnsi"/>
          <w:b/>
          <w:sz w:val="16"/>
          <w:szCs w:val="16"/>
          <w:highlight w:val="white"/>
          <w:lang w:val="pl-PL"/>
        </w:rPr>
      </w:pPr>
    </w:p>
    <w:p w14:paraId="683FF653" w14:textId="21686832" w:rsidR="008C12A0" w:rsidRPr="008C12A0" w:rsidRDefault="008C12A0" w:rsidP="008C12A0">
      <w:pPr>
        <w:spacing w:before="0"/>
        <w:jc w:val="both"/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</w:pPr>
      <w:r w:rsidRPr="007C7D83">
        <w:rPr>
          <w:rFonts w:asciiTheme="minorHAnsi" w:hAnsiTheme="minorHAnsi" w:cstheme="minorHAnsi"/>
          <w:b/>
          <w:sz w:val="16"/>
          <w:szCs w:val="16"/>
          <w:highlight w:val="white"/>
          <w:lang w:val="pl-PL"/>
        </w:rPr>
        <w:t>Lagardère Travel Retail</w:t>
      </w:r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to globalny lider branży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travel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retail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, który w ramach linii Travel Essentials,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Duty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Free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&amp;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Fashion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oraz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Foodservice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zarządza siecią ponad 5 tys. sklepów działających na lotniskach, dworcach kolejowych i w innych przestrzeniach koncesjonowanych w 42 krajach i regionach. W 202</w:t>
      </w:r>
      <w:r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3</w:t>
      </w:r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r. sprzedaż Grupy (100%) wyniosła </w:t>
      </w:r>
      <w:r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6,6</w:t>
      </w:r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mld euro. W Polsce Lagardère Travel Retail działa od 1997 r. – do 2015 r. jako HDS Polska – i rozwija się także w lokalizacjach typowo handlowych (centra, ulice, parki handlowe itd.). W sumie Lagardère Travel Retail w Polsce zarządza siecią ok. 1000 różnorodnych punktów sprzedaży pod 40 markami takimi jak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Inmedio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,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So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Coffee,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Relay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,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Aelia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Duty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Free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, 1Minute</w:t>
      </w:r>
      <w:r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Smacznego!, Costa Coffee</w:t>
      </w:r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 i inne. Szeroka oferta kreatywnych, szytych na miarę konceptów handlowych wynika wprost z </w:t>
      </w:r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lastRenderedPageBreak/>
        <w:t xml:space="preserve">misji firmy, która opiera się na elastycznym odpowiadaniu na potrzeby partnerów biznesowych i ich klientów. Lagardère Travel Retail realizuje tę misję w sposób zrównoważony. W 2019 r. spółka przyjęła globalną strategię PEPS (Planet,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Ethics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 xml:space="preserve">, People, </w:t>
      </w:r>
      <w:proofErr w:type="spellStart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Social</w:t>
      </w:r>
      <w:proofErr w:type="spellEnd"/>
      <w:r w:rsidRPr="007C7D83">
        <w:rPr>
          <w:rFonts w:asciiTheme="minorHAnsi" w:hAnsiTheme="minorHAnsi" w:cstheme="minorHAnsi"/>
          <w:color w:val="212B35"/>
          <w:sz w:val="16"/>
          <w:szCs w:val="16"/>
          <w:highlight w:val="white"/>
          <w:lang w:val="pl-PL"/>
        </w:rPr>
        <w:t>), w ramach której zobowiązała się m.in. do promowania lokalnych i odpowiedzialnych produktów, redukcji odpadów oraz osiągnięcia zerowej emisji netto gazów cieplarnianych przed 2050 r.</w:t>
      </w:r>
    </w:p>
    <w:sectPr w:rsidR="008C12A0" w:rsidRPr="008C12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418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FBBED" w14:textId="77777777" w:rsidR="00760182" w:rsidRDefault="00760182">
      <w:pPr>
        <w:spacing w:before="0" w:after="0" w:line="240" w:lineRule="auto"/>
      </w:pPr>
      <w:r>
        <w:separator/>
      </w:r>
    </w:p>
  </w:endnote>
  <w:endnote w:type="continuationSeparator" w:id="0">
    <w:p w14:paraId="53E012F4" w14:textId="77777777" w:rsidR="00760182" w:rsidRDefault="007601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E" w14:textId="77777777" w:rsidR="00FB3A26" w:rsidRDefault="00941F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3264"/>
      </w:rPr>
    </w:pPr>
    <w:r>
      <w:rPr>
        <w:color w:val="003264"/>
      </w:rPr>
      <w:t xml:space="preserve"> 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2B71113" wp14:editId="7416F013">
          <wp:simplePos x="0" y="0"/>
          <wp:positionH relativeFrom="column">
            <wp:posOffset>62230</wp:posOffset>
          </wp:positionH>
          <wp:positionV relativeFrom="paragraph">
            <wp:posOffset>0</wp:posOffset>
          </wp:positionV>
          <wp:extent cx="953770" cy="300355"/>
          <wp:effectExtent l="0" t="0" r="0" b="0"/>
          <wp:wrapNone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77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2F04F194" wp14:editId="6BB48B29">
          <wp:simplePos x="0" y="0"/>
          <wp:positionH relativeFrom="column">
            <wp:posOffset>3695700</wp:posOffset>
          </wp:positionH>
          <wp:positionV relativeFrom="paragraph">
            <wp:posOffset>127635</wp:posOffset>
          </wp:positionV>
          <wp:extent cx="2261870" cy="17081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1870" cy="170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FB3A26" w:rsidRDefault="00941F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3264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24FEC115" wp14:editId="5C41FDBF">
          <wp:simplePos x="0" y="0"/>
          <wp:positionH relativeFrom="column">
            <wp:posOffset>3741420</wp:posOffset>
          </wp:positionH>
          <wp:positionV relativeFrom="paragraph">
            <wp:posOffset>99060</wp:posOffset>
          </wp:positionV>
          <wp:extent cx="2261870" cy="17081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1870" cy="170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 wp14:anchorId="6AB06E49" wp14:editId="0D83E7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3770" cy="300355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77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F8F98" w14:textId="77777777" w:rsidR="00760182" w:rsidRDefault="00760182">
      <w:pPr>
        <w:spacing w:before="0" w:after="0" w:line="240" w:lineRule="auto"/>
      </w:pPr>
      <w:r>
        <w:separator/>
      </w:r>
    </w:p>
  </w:footnote>
  <w:footnote w:type="continuationSeparator" w:id="0">
    <w:p w14:paraId="5CAEA463" w14:textId="77777777" w:rsidR="00760182" w:rsidRDefault="007601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C" w14:textId="54927344" w:rsidR="00FB3A26" w:rsidRPr="006F5622" w:rsidRDefault="00941FCD">
    <w:pPr>
      <w:pBdr>
        <w:top w:val="nil"/>
        <w:left w:val="nil"/>
        <w:bottom w:val="nil"/>
        <w:right w:val="nil"/>
        <w:between w:val="nil"/>
      </w:pBdr>
      <w:tabs>
        <w:tab w:val="right" w:pos="9628"/>
      </w:tabs>
      <w:spacing w:before="0" w:after="0" w:line="240" w:lineRule="auto"/>
      <w:rPr>
        <w:b/>
        <w:smallCaps/>
        <w:color w:val="FFFFFF"/>
        <w:lang w:val="pl-PL"/>
      </w:rPr>
    </w:pPr>
    <w:r w:rsidRPr="00237050">
      <w:rPr>
        <w:smallCaps/>
        <w:color w:val="FFFFFF"/>
        <w:lang w:val="pl-PL"/>
      </w:rPr>
      <w:t>Błąd! Użyj karty Narzędzia główne, aby zastosować do tekstu, który ma się tutaj pojawić.</w:t>
    </w:r>
    <w:r w:rsidRPr="00237050">
      <w:rPr>
        <w:b/>
        <w:smallCaps/>
        <w:color w:val="FFFFFF"/>
        <w:lang w:val="pl-PL"/>
      </w:rPr>
      <w:t xml:space="preserve"> </w:t>
    </w:r>
    <w:r>
      <w:rPr>
        <w:b/>
        <w:smallCaps/>
        <w:noProof/>
        <w:color w:val="FFFFFF"/>
      </w:rPr>
      <w:drawing>
        <wp:anchor distT="0" distB="0" distL="0" distR="0" simplePos="0" relativeHeight="251658240" behindDoc="1" locked="0" layoutInCell="1" hidden="0" allowOverlap="1" wp14:anchorId="00AB11B8" wp14:editId="3DD36ADA">
          <wp:simplePos x="0" y="0"/>
          <wp:positionH relativeFrom="page">
            <wp:posOffset>788670</wp:posOffset>
          </wp:positionH>
          <wp:positionV relativeFrom="page">
            <wp:posOffset>457200</wp:posOffset>
          </wp:positionV>
          <wp:extent cx="953770" cy="30035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77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37050">
      <w:rPr>
        <w:b/>
        <w:smallCaps/>
        <w:color w:val="FFFFFF"/>
        <w:lang w:val="pl-PL"/>
      </w:rPr>
      <w:tab/>
    </w:r>
    <w:r>
      <w:rPr>
        <w:b/>
        <w:i/>
        <w:smallCaps/>
        <w:color w:val="FFFFFF"/>
        <w:sz w:val="16"/>
        <w:szCs w:val="16"/>
      </w:rPr>
      <w:fldChar w:fldCharType="begin"/>
    </w:r>
    <w:r w:rsidRPr="00237050">
      <w:rPr>
        <w:b/>
        <w:i/>
        <w:smallCaps/>
        <w:color w:val="FFFFFF"/>
        <w:sz w:val="16"/>
        <w:szCs w:val="16"/>
        <w:lang w:val="pl-PL"/>
      </w:rPr>
      <w:instrText>PAGE</w:instrText>
    </w:r>
    <w:r>
      <w:rPr>
        <w:b/>
        <w:i/>
        <w:smallCaps/>
        <w:color w:val="FFFFFF"/>
        <w:sz w:val="16"/>
        <w:szCs w:val="16"/>
      </w:rPr>
      <w:fldChar w:fldCharType="separate"/>
    </w:r>
    <w:r w:rsidR="00237050" w:rsidRPr="006F5622">
      <w:rPr>
        <w:b/>
        <w:i/>
        <w:smallCaps/>
        <w:noProof/>
        <w:color w:val="FFFFFF"/>
        <w:sz w:val="16"/>
        <w:szCs w:val="16"/>
        <w:lang w:val="pl-PL"/>
      </w:rPr>
      <w:t>1</w:t>
    </w:r>
    <w:r>
      <w:rPr>
        <w:b/>
        <w:i/>
        <w:smallCaps/>
        <w:color w:val="FFFFFF"/>
        <w:sz w:val="16"/>
        <w:szCs w:val="16"/>
      </w:rPr>
      <w:fldChar w:fldCharType="end"/>
    </w:r>
    <w:r w:rsidRPr="006F5622">
      <w:rPr>
        <w:b/>
        <w:i/>
        <w:smallCaps/>
        <w:color w:val="FFFFFF"/>
        <w:sz w:val="16"/>
        <w:szCs w:val="16"/>
        <w:lang w:val="pl-PL"/>
      </w:rPr>
      <w:t>/</w:t>
    </w:r>
    <w:r>
      <w:rPr>
        <w:b/>
        <w:i/>
        <w:smallCaps/>
        <w:color w:val="FFFFFF"/>
        <w:sz w:val="16"/>
        <w:szCs w:val="16"/>
      </w:rPr>
      <w:fldChar w:fldCharType="begin"/>
    </w:r>
    <w:r w:rsidRPr="006F5622">
      <w:rPr>
        <w:b/>
        <w:i/>
        <w:smallCaps/>
        <w:color w:val="FFFFFF"/>
        <w:sz w:val="16"/>
        <w:szCs w:val="16"/>
        <w:lang w:val="pl-PL"/>
      </w:rPr>
      <w:instrText>NUMPAGES</w:instrText>
    </w:r>
    <w:r>
      <w:rPr>
        <w:b/>
        <w:i/>
        <w:smallCaps/>
        <w:color w:val="FFFFFF"/>
        <w:sz w:val="16"/>
        <w:szCs w:val="16"/>
      </w:rPr>
      <w:fldChar w:fldCharType="separate"/>
    </w:r>
    <w:r w:rsidR="00237050" w:rsidRPr="006F5622">
      <w:rPr>
        <w:b/>
        <w:i/>
        <w:smallCaps/>
        <w:noProof/>
        <w:color w:val="FFFFFF"/>
        <w:sz w:val="16"/>
        <w:szCs w:val="16"/>
        <w:lang w:val="pl-PL"/>
      </w:rPr>
      <w:t>2</w:t>
    </w:r>
    <w:r>
      <w:rPr>
        <w:b/>
        <w:i/>
        <w:smallCaps/>
        <w:color w:val="FFFFFF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B" w14:textId="77777777" w:rsidR="00FB3A26" w:rsidRDefault="00941FCD">
    <w:pPr>
      <w:keepLines/>
      <w:pBdr>
        <w:top w:val="nil"/>
        <w:left w:val="nil"/>
        <w:bottom w:val="nil"/>
        <w:right w:val="nil"/>
        <w:between w:val="nil"/>
      </w:pBdr>
      <w:spacing w:before="2" w:after="2800"/>
      <w:rPr>
        <w:color w:val="003264"/>
      </w:rPr>
    </w:pPr>
    <w:r>
      <w:rPr>
        <w:noProof/>
        <w:color w:val="003264"/>
      </w:rPr>
      <w:drawing>
        <wp:anchor distT="0" distB="0" distL="0" distR="0" simplePos="0" relativeHeight="251659264" behindDoc="1" locked="0" layoutInCell="1" hidden="0" allowOverlap="1" wp14:anchorId="084BA047" wp14:editId="58508B59">
          <wp:simplePos x="0" y="0"/>
          <wp:positionH relativeFrom="page">
            <wp:posOffset>719455</wp:posOffset>
          </wp:positionH>
          <wp:positionV relativeFrom="page">
            <wp:posOffset>612140</wp:posOffset>
          </wp:positionV>
          <wp:extent cx="1566000" cy="493200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000" cy="49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3264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1F8A"/>
    <w:multiLevelType w:val="multilevel"/>
    <w:tmpl w:val="67409B50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punktowan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apunktowan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34095"/>
    <w:multiLevelType w:val="multilevel"/>
    <w:tmpl w:val="B880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181006">
    <w:abstractNumId w:val="0"/>
  </w:num>
  <w:num w:numId="2" w16cid:durableId="852650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6133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26"/>
    <w:rsid w:val="00007643"/>
    <w:rsid w:val="000111CE"/>
    <w:rsid w:val="00013B0B"/>
    <w:rsid w:val="000175DB"/>
    <w:rsid w:val="000352EF"/>
    <w:rsid w:val="0003542C"/>
    <w:rsid w:val="00035FE9"/>
    <w:rsid w:val="000440A8"/>
    <w:rsid w:val="00067CE9"/>
    <w:rsid w:val="0007732D"/>
    <w:rsid w:val="000A2493"/>
    <w:rsid w:val="000B36B4"/>
    <w:rsid w:val="000B7121"/>
    <w:rsid w:val="000C1401"/>
    <w:rsid w:val="000D7CDD"/>
    <w:rsid w:val="000E093F"/>
    <w:rsid w:val="00101935"/>
    <w:rsid w:val="00145D6F"/>
    <w:rsid w:val="00146689"/>
    <w:rsid w:val="00153E59"/>
    <w:rsid w:val="00162D4C"/>
    <w:rsid w:val="00182176"/>
    <w:rsid w:val="001827E5"/>
    <w:rsid w:val="00196CEE"/>
    <w:rsid w:val="00197D2B"/>
    <w:rsid w:val="001A54B4"/>
    <w:rsid w:val="001B1A1D"/>
    <w:rsid w:val="001D6A0A"/>
    <w:rsid w:val="001E122F"/>
    <w:rsid w:val="001F37B3"/>
    <w:rsid w:val="0020459B"/>
    <w:rsid w:val="002212D5"/>
    <w:rsid w:val="00231CD5"/>
    <w:rsid w:val="00237050"/>
    <w:rsid w:val="00244578"/>
    <w:rsid w:val="0026714F"/>
    <w:rsid w:val="00291AF9"/>
    <w:rsid w:val="00294C49"/>
    <w:rsid w:val="002A0290"/>
    <w:rsid w:val="002B62B1"/>
    <w:rsid w:val="002E4175"/>
    <w:rsid w:val="002E4F8E"/>
    <w:rsid w:val="00306F48"/>
    <w:rsid w:val="003266CF"/>
    <w:rsid w:val="003313D2"/>
    <w:rsid w:val="00340186"/>
    <w:rsid w:val="003523D6"/>
    <w:rsid w:val="00363A93"/>
    <w:rsid w:val="00366931"/>
    <w:rsid w:val="00375334"/>
    <w:rsid w:val="00380840"/>
    <w:rsid w:val="003815A2"/>
    <w:rsid w:val="003A0DA6"/>
    <w:rsid w:val="003B4876"/>
    <w:rsid w:val="003D3960"/>
    <w:rsid w:val="003D7FF6"/>
    <w:rsid w:val="003E7B0D"/>
    <w:rsid w:val="004051B3"/>
    <w:rsid w:val="00413A40"/>
    <w:rsid w:val="00444930"/>
    <w:rsid w:val="00447BA4"/>
    <w:rsid w:val="004533C5"/>
    <w:rsid w:val="0047084C"/>
    <w:rsid w:val="00490D35"/>
    <w:rsid w:val="004930DA"/>
    <w:rsid w:val="00496B8C"/>
    <w:rsid w:val="004B0578"/>
    <w:rsid w:val="004B455D"/>
    <w:rsid w:val="004E1A48"/>
    <w:rsid w:val="004E6E15"/>
    <w:rsid w:val="00505138"/>
    <w:rsid w:val="0051171F"/>
    <w:rsid w:val="00515B27"/>
    <w:rsid w:val="005305EC"/>
    <w:rsid w:val="00532BF2"/>
    <w:rsid w:val="0054708C"/>
    <w:rsid w:val="005476E6"/>
    <w:rsid w:val="00560AD9"/>
    <w:rsid w:val="00564CE2"/>
    <w:rsid w:val="00592E22"/>
    <w:rsid w:val="00595290"/>
    <w:rsid w:val="005A0112"/>
    <w:rsid w:val="005B1624"/>
    <w:rsid w:val="005B2CA9"/>
    <w:rsid w:val="005B47C6"/>
    <w:rsid w:val="005D6302"/>
    <w:rsid w:val="005E4E21"/>
    <w:rsid w:val="005E5110"/>
    <w:rsid w:val="005E74B8"/>
    <w:rsid w:val="005F3AEF"/>
    <w:rsid w:val="00615F88"/>
    <w:rsid w:val="00646353"/>
    <w:rsid w:val="00665762"/>
    <w:rsid w:val="00672CF3"/>
    <w:rsid w:val="0067709C"/>
    <w:rsid w:val="006825F1"/>
    <w:rsid w:val="0068615C"/>
    <w:rsid w:val="0068765B"/>
    <w:rsid w:val="006A1220"/>
    <w:rsid w:val="006A4CB4"/>
    <w:rsid w:val="006C1278"/>
    <w:rsid w:val="006D2DE4"/>
    <w:rsid w:val="006E47EB"/>
    <w:rsid w:val="006F5622"/>
    <w:rsid w:val="006F6AF4"/>
    <w:rsid w:val="00712D7F"/>
    <w:rsid w:val="00722736"/>
    <w:rsid w:val="00743D73"/>
    <w:rsid w:val="00746B3C"/>
    <w:rsid w:val="00747598"/>
    <w:rsid w:val="00760182"/>
    <w:rsid w:val="00773E8A"/>
    <w:rsid w:val="00782DEE"/>
    <w:rsid w:val="00793E10"/>
    <w:rsid w:val="007A082C"/>
    <w:rsid w:val="007A28C4"/>
    <w:rsid w:val="007B05D5"/>
    <w:rsid w:val="007B2559"/>
    <w:rsid w:val="007B5C18"/>
    <w:rsid w:val="007C125F"/>
    <w:rsid w:val="007C64CD"/>
    <w:rsid w:val="007C7D83"/>
    <w:rsid w:val="007D06B8"/>
    <w:rsid w:val="007D2729"/>
    <w:rsid w:val="007E7784"/>
    <w:rsid w:val="007F4B38"/>
    <w:rsid w:val="00804C21"/>
    <w:rsid w:val="008140F4"/>
    <w:rsid w:val="0081764E"/>
    <w:rsid w:val="008177D5"/>
    <w:rsid w:val="00820060"/>
    <w:rsid w:val="00824136"/>
    <w:rsid w:val="00860918"/>
    <w:rsid w:val="00875675"/>
    <w:rsid w:val="00890560"/>
    <w:rsid w:val="008B724B"/>
    <w:rsid w:val="008B7675"/>
    <w:rsid w:val="008C12A0"/>
    <w:rsid w:val="008C2498"/>
    <w:rsid w:val="008E0608"/>
    <w:rsid w:val="008E0A36"/>
    <w:rsid w:val="008E18BE"/>
    <w:rsid w:val="00915021"/>
    <w:rsid w:val="00927DFD"/>
    <w:rsid w:val="00930E28"/>
    <w:rsid w:val="00941FCD"/>
    <w:rsid w:val="00944D58"/>
    <w:rsid w:val="00945CA9"/>
    <w:rsid w:val="0095316E"/>
    <w:rsid w:val="009722C2"/>
    <w:rsid w:val="00976172"/>
    <w:rsid w:val="00981D46"/>
    <w:rsid w:val="00985449"/>
    <w:rsid w:val="00994F27"/>
    <w:rsid w:val="009A65DF"/>
    <w:rsid w:val="009D765B"/>
    <w:rsid w:val="009F1CFD"/>
    <w:rsid w:val="009F2C66"/>
    <w:rsid w:val="009F6EA6"/>
    <w:rsid w:val="00A00525"/>
    <w:rsid w:val="00A021B4"/>
    <w:rsid w:val="00A02245"/>
    <w:rsid w:val="00A104B3"/>
    <w:rsid w:val="00A11729"/>
    <w:rsid w:val="00A20DAE"/>
    <w:rsid w:val="00A20E14"/>
    <w:rsid w:val="00A221D6"/>
    <w:rsid w:val="00A3087F"/>
    <w:rsid w:val="00A30A5A"/>
    <w:rsid w:val="00A4666B"/>
    <w:rsid w:val="00A61AD5"/>
    <w:rsid w:val="00A6792D"/>
    <w:rsid w:val="00A70A55"/>
    <w:rsid w:val="00A71E4A"/>
    <w:rsid w:val="00A74212"/>
    <w:rsid w:val="00A93214"/>
    <w:rsid w:val="00AA0F84"/>
    <w:rsid w:val="00AE00FB"/>
    <w:rsid w:val="00AF60BA"/>
    <w:rsid w:val="00AF795A"/>
    <w:rsid w:val="00B00F9E"/>
    <w:rsid w:val="00B44ED3"/>
    <w:rsid w:val="00B563F7"/>
    <w:rsid w:val="00B6307F"/>
    <w:rsid w:val="00B65817"/>
    <w:rsid w:val="00B81A5A"/>
    <w:rsid w:val="00B964B7"/>
    <w:rsid w:val="00BA2793"/>
    <w:rsid w:val="00BC784E"/>
    <w:rsid w:val="00BE5309"/>
    <w:rsid w:val="00BE799A"/>
    <w:rsid w:val="00BF3A92"/>
    <w:rsid w:val="00C05991"/>
    <w:rsid w:val="00C071F7"/>
    <w:rsid w:val="00C14B13"/>
    <w:rsid w:val="00C15714"/>
    <w:rsid w:val="00C40F2A"/>
    <w:rsid w:val="00C5590A"/>
    <w:rsid w:val="00C561C8"/>
    <w:rsid w:val="00C65F5E"/>
    <w:rsid w:val="00C76B74"/>
    <w:rsid w:val="00CC4B3C"/>
    <w:rsid w:val="00CC6D3E"/>
    <w:rsid w:val="00CD22E8"/>
    <w:rsid w:val="00CD749A"/>
    <w:rsid w:val="00CE07B8"/>
    <w:rsid w:val="00CE2A2E"/>
    <w:rsid w:val="00D12A65"/>
    <w:rsid w:val="00D1416E"/>
    <w:rsid w:val="00D15EA7"/>
    <w:rsid w:val="00D40A35"/>
    <w:rsid w:val="00D62E11"/>
    <w:rsid w:val="00D63041"/>
    <w:rsid w:val="00D640EA"/>
    <w:rsid w:val="00D75431"/>
    <w:rsid w:val="00DA4319"/>
    <w:rsid w:val="00DA4766"/>
    <w:rsid w:val="00DB75E6"/>
    <w:rsid w:val="00DC35F9"/>
    <w:rsid w:val="00E247BE"/>
    <w:rsid w:val="00E26749"/>
    <w:rsid w:val="00E2704D"/>
    <w:rsid w:val="00E34E64"/>
    <w:rsid w:val="00E5041C"/>
    <w:rsid w:val="00E5521B"/>
    <w:rsid w:val="00E6389B"/>
    <w:rsid w:val="00E81A41"/>
    <w:rsid w:val="00E83BC3"/>
    <w:rsid w:val="00EA7E03"/>
    <w:rsid w:val="00EB32D0"/>
    <w:rsid w:val="00ED2B09"/>
    <w:rsid w:val="00EE5C67"/>
    <w:rsid w:val="00EE63B9"/>
    <w:rsid w:val="00EE642A"/>
    <w:rsid w:val="00EF608E"/>
    <w:rsid w:val="00F13BAA"/>
    <w:rsid w:val="00F16E33"/>
    <w:rsid w:val="00F22245"/>
    <w:rsid w:val="00F224D3"/>
    <w:rsid w:val="00F22878"/>
    <w:rsid w:val="00F2557B"/>
    <w:rsid w:val="00F33556"/>
    <w:rsid w:val="00F348F3"/>
    <w:rsid w:val="00F4391F"/>
    <w:rsid w:val="00F5292B"/>
    <w:rsid w:val="00F54C42"/>
    <w:rsid w:val="00F62EFA"/>
    <w:rsid w:val="00F66A6E"/>
    <w:rsid w:val="00F81CD1"/>
    <w:rsid w:val="00F8279F"/>
    <w:rsid w:val="00F86592"/>
    <w:rsid w:val="00F91840"/>
    <w:rsid w:val="00FA37F6"/>
    <w:rsid w:val="00FA6300"/>
    <w:rsid w:val="00FA7C7B"/>
    <w:rsid w:val="00FB3A26"/>
    <w:rsid w:val="00FC232B"/>
    <w:rsid w:val="00FC28F1"/>
    <w:rsid w:val="00FD3301"/>
    <w:rsid w:val="00FD7E06"/>
    <w:rsid w:val="00FE606E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90A3"/>
  <w15:docId w15:val="{0D8D44E8-6319-4C68-8B30-AC1C5EE8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Quattrocento Sans" w:eastAsia="Quattrocento Sans" w:hAnsi="Quattrocento Sans" w:cs="Quattrocento Sans"/>
        <w:color w:val="003264"/>
        <w:lang w:val="pl-PL" w:eastAsia="pl-PL" w:bidi="ar-SA"/>
      </w:rPr>
    </w:rPrDefault>
    <w:pPrDefault>
      <w:pPr>
        <w:spacing w:before="140" w:after="1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783"/>
    <w:rPr>
      <w:color w:val="003264" w:themeColor="accent1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74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caps/>
      <w:color w:val="C30064" w:themeColor="accent2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74D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74D"/>
    <w:pPr>
      <w:keepNext/>
      <w:keepLines/>
      <w:spacing w:before="210"/>
      <w:outlineLvl w:val="2"/>
    </w:pPr>
    <w:rPr>
      <w:rFonts w:asciiTheme="majorHAnsi" w:eastAsiaTheme="majorEastAsia" w:hAnsiTheme="majorHAnsi" w:cstheme="majorBidi"/>
      <w:caps/>
      <w:color w:val="3E3E3E" w:themeColor="accent3"/>
      <w:sz w:val="19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3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54A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3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54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3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831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D713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3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D713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D713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C45806"/>
    <w:pPr>
      <w:spacing w:before="80" w:after="100"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40"/>
      <w:szCs w:val="56"/>
    </w:rPr>
  </w:style>
  <w:style w:type="character" w:styleId="Pogrubienie">
    <w:name w:val="Strong"/>
    <w:basedOn w:val="Domylnaczcionkaakapitu"/>
    <w:uiPriority w:val="22"/>
    <w:qFormat/>
    <w:rsid w:val="009916CD"/>
    <w:rPr>
      <w:b/>
      <w:bCs/>
    </w:rPr>
  </w:style>
  <w:style w:type="paragraph" w:styleId="Spistreci1">
    <w:name w:val="toc 1"/>
    <w:basedOn w:val="Normalny"/>
    <w:next w:val="Normalny"/>
    <w:autoRedefine/>
    <w:uiPriority w:val="39"/>
    <w:semiHidden/>
    <w:rsid w:val="009916C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rsid w:val="009916C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rsid w:val="009916C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rsid w:val="009916CD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rsid w:val="009916CD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rsid w:val="009916CD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rsid w:val="009916CD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rsid w:val="009916CD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rsid w:val="009916CD"/>
    <w:pPr>
      <w:spacing w:after="100"/>
      <w:ind w:left="1760"/>
    </w:pPr>
  </w:style>
  <w:style w:type="character" w:styleId="Hipercze">
    <w:name w:val="Hyperlink"/>
    <w:basedOn w:val="Domylnaczcionkaakapitu"/>
    <w:uiPriority w:val="99"/>
    <w:rsid w:val="009916CD"/>
    <w:rPr>
      <w:color w:val="003264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rsid w:val="009916CD"/>
    <w:rPr>
      <w:color w:val="003264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9916CD"/>
    <w:pPr>
      <w:pBdr>
        <w:top w:val="single" w:sz="4" w:space="10" w:color="003264" w:themeColor="accent1"/>
        <w:bottom w:val="single" w:sz="4" w:space="10" w:color="00326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A7134"/>
    <w:rPr>
      <w:i/>
      <w:iCs/>
      <w:color w:val="003264" w:themeColor="accent1"/>
    </w:rPr>
  </w:style>
  <w:style w:type="paragraph" w:styleId="Akapitzlist">
    <w:name w:val="List Paragraph"/>
    <w:basedOn w:val="Normalny"/>
    <w:uiPriority w:val="34"/>
    <w:qFormat/>
    <w:rsid w:val="009916CD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semiHidden/>
    <w:qFormat/>
    <w:rsid w:val="009916CD"/>
    <w:rPr>
      <w:b/>
      <w:bCs/>
      <w:smallCaps/>
      <w:color w:val="003264" w:themeColor="accent1"/>
      <w:spacing w:val="5"/>
    </w:rPr>
  </w:style>
  <w:style w:type="character" w:styleId="Tytuksiki">
    <w:name w:val="Book Title"/>
    <w:basedOn w:val="Domylnaczcionkaakapitu"/>
    <w:uiPriority w:val="33"/>
    <w:semiHidden/>
    <w:qFormat/>
    <w:rsid w:val="009916CD"/>
    <w:rPr>
      <w:b/>
      <w:bCs/>
      <w:i/>
      <w:iCs/>
      <w:spacing w:val="5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9916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6A7134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90474D"/>
    <w:rPr>
      <w:rFonts w:asciiTheme="majorHAnsi" w:eastAsiaTheme="majorEastAsia" w:hAnsiTheme="majorHAnsi" w:cstheme="majorBidi"/>
      <w:caps/>
      <w:color w:val="C30064" w:themeColor="accent2"/>
      <w:sz w:val="26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90474D"/>
    <w:rPr>
      <w:rFonts w:asciiTheme="majorHAnsi" w:eastAsiaTheme="majorEastAsia" w:hAnsiTheme="majorHAnsi" w:cstheme="majorBidi"/>
      <w:color w:val="003264" w:themeColor="accent1"/>
      <w:sz w:val="24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90474D"/>
    <w:rPr>
      <w:rFonts w:asciiTheme="majorHAnsi" w:eastAsiaTheme="majorEastAsia" w:hAnsiTheme="majorHAnsi" w:cstheme="majorBidi"/>
      <w:caps/>
      <w:color w:val="3E3E3E" w:themeColor="accent3"/>
      <w:sz w:val="19"/>
      <w:szCs w:val="24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134"/>
    <w:rPr>
      <w:rFonts w:asciiTheme="majorHAnsi" w:eastAsiaTheme="majorEastAsia" w:hAnsiTheme="majorHAnsi" w:cstheme="majorBidi"/>
      <w:i/>
      <w:iCs/>
      <w:color w:val="00254A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134"/>
    <w:rPr>
      <w:rFonts w:asciiTheme="majorHAnsi" w:eastAsiaTheme="majorEastAsia" w:hAnsiTheme="majorHAnsi" w:cstheme="majorBidi"/>
      <w:color w:val="00254A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134"/>
    <w:rPr>
      <w:rFonts w:asciiTheme="majorHAnsi" w:eastAsiaTheme="majorEastAsia" w:hAnsiTheme="majorHAnsi" w:cstheme="majorBidi"/>
      <w:color w:val="001831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134"/>
    <w:rPr>
      <w:rFonts w:asciiTheme="majorHAnsi" w:eastAsiaTheme="majorEastAsia" w:hAnsiTheme="majorHAnsi" w:cstheme="majorBidi"/>
      <w:i/>
      <w:iCs/>
      <w:color w:val="00183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punktowana">
    <w:name w:val="List Bullet"/>
    <w:aliases w:val="Bullet"/>
    <w:basedOn w:val="Normalny"/>
    <w:uiPriority w:val="23"/>
    <w:qFormat/>
    <w:rsid w:val="00DA51BE"/>
    <w:pPr>
      <w:numPr>
        <w:numId w:val="1"/>
      </w:numPr>
      <w:spacing w:before="80" w:after="80" w:line="240" w:lineRule="auto"/>
      <w:jc w:val="both"/>
    </w:pPr>
    <w:rPr>
      <w:color w:val="auto"/>
      <w:lang w:val="fr-FR"/>
    </w:rPr>
  </w:style>
  <w:style w:type="paragraph" w:styleId="Listapunktowana2">
    <w:name w:val="List Bullet 2"/>
    <w:aliases w:val="Bullet 2"/>
    <w:basedOn w:val="Normalny"/>
    <w:uiPriority w:val="24"/>
    <w:qFormat/>
    <w:rsid w:val="00DA51BE"/>
    <w:pPr>
      <w:numPr>
        <w:ilvl w:val="1"/>
        <w:numId w:val="1"/>
      </w:numPr>
      <w:spacing w:before="60" w:after="60" w:line="240" w:lineRule="auto"/>
      <w:jc w:val="both"/>
    </w:pPr>
    <w:rPr>
      <w:color w:val="auto"/>
      <w:lang w:val="fr-FR"/>
    </w:rPr>
  </w:style>
  <w:style w:type="paragraph" w:styleId="Listapunktowana3">
    <w:name w:val="List Bullet 3"/>
    <w:basedOn w:val="Normalny"/>
    <w:uiPriority w:val="99"/>
    <w:semiHidden/>
    <w:rsid w:val="00722B38"/>
    <w:pPr>
      <w:numPr>
        <w:ilvl w:val="2"/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semiHidden/>
    <w:rsid w:val="00EB176F"/>
    <w:pPr>
      <w:tabs>
        <w:tab w:val="right" w:pos="9628"/>
      </w:tabs>
      <w:spacing w:before="0" w:after="0" w:line="240" w:lineRule="auto"/>
    </w:pPr>
    <w:rPr>
      <w:b/>
      <w:caps/>
      <w:color w:val="FFFFFF" w:themeColor="background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176F"/>
    <w:rPr>
      <w:b/>
      <w:caps/>
      <w:color w:val="FFFFFF" w:themeColor="background1"/>
      <w:sz w:val="20"/>
      <w:lang w:val="en-GB"/>
    </w:rPr>
  </w:style>
  <w:style w:type="paragraph" w:styleId="Stopka">
    <w:name w:val="footer"/>
    <w:basedOn w:val="Normalny"/>
    <w:link w:val="StopkaZnak"/>
    <w:uiPriority w:val="99"/>
    <w:semiHidden/>
    <w:rsid w:val="00A16D4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6D48"/>
  </w:style>
  <w:style w:type="character" w:customStyle="1" w:styleId="TytuZnak">
    <w:name w:val="Tytuł Znak"/>
    <w:basedOn w:val="Domylnaczcionkaakapitu"/>
    <w:link w:val="Tytu"/>
    <w:rsid w:val="00C4580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40"/>
      <w:szCs w:val="56"/>
      <w:lang w:val="en-GB"/>
    </w:rPr>
  </w:style>
  <w:style w:type="paragraph" w:customStyle="1" w:styleId="Space140pt">
    <w:name w:val="Space 140 pt"/>
    <w:basedOn w:val="Normalny"/>
    <w:next w:val="Normalny"/>
    <w:uiPriority w:val="49"/>
    <w:semiHidden/>
    <w:rsid w:val="002B77C9"/>
    <w:pPr>
      <w:keepLines/>
      <w:suppressAutoHyphens/>
      <w:spacing w:before="2" w:after="2800"/>
    </w:pPr>
    <w:rPr>
      <w:rFonts w:eastAsia="Times New Roman" w:cs="Times New Roman"/>
      <w:szCs w:val="24"/>
      <w:lang w:eastAsia="fr-FR"/>
    </w:rPr>
  </w:style>
  <w:style w:type="table" w:styleId="Tabela-Siatka">
    <w:name w:val="Table Grid"/>
    <w:basedOn w:val="Standardowy"/>
    <w:uiPriority w:val="39"/>
    <w:rsid w:val="0029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TLETABLE">
    <w:name w:val="TITLE TABLE"/>
    <w:basedOn w:val="Standardowy"/>
    <w:uiPriority w:val="99"/>
    <w:rsid w:val="00875235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500" w:after="400"/>
    </w:pPr>
    <w:rPr>
      <w:color w:val="C30064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1"/>
    <w:rsid w:val="00A96C0A"/>
    <w:rPr>
      <w:rFonts w:asciiTheme="majorHAnsi" w:eastAsiaTheme="minorEastAsia" w:hAnsiTheme="majorHAnsi"/>
      <w:color w:val="C30064" w:themeColor="accent2"/>
      <w:sz w:val="36"/>
    </w:rPr>
  </w:style>
  <w:style w:type="paragraph" w:styleId="Data">
    <w:name w:val="Date"/>
    <w:basedOn w:val="Normalny"/>
    <w:next w:val="Normalny"/>
    <w:link w:val="DataZnak"/>
    <w:uiPriority w:val="2"/>
    <w:rsid w:val="009C24A0"/>
    <w:pPr>
      <w:spacing w:before="400" w:after="400"/>
    </w:pPr>
    <w:rPr>
      <w:i/>
      <w:sz w:val="21"/>
    </w:rPr>
  </w:style>
  <w:style w:type="character" w:customStyle="1" w:styleId="DataZnak">
    <w:name w:val="Data Znak"/>
    <w:basedOn w:val="Domylnaczcionkaakapitu"/>
    <w:link w:val="Data"/>
    <w:uiPriority w:val="2"/>
    <w:rsid w:val="009C24A0"/>
    <w:rPr>
      <w:i/>
      <w:color w:val="003264" w:themeColor="accent1"/>
      <w:sz w:val="21"/>
      <w:lang w:val="en-GB"/>
    </w:rPr>
  </w:style>
  <w:style w:type="character" w:styleId="Tekstzastpczy">
    <w:name w:val="Placeholder Text"/>
    <w:basedOn w:val="Domylnaczcionkaakapitu"/>
    <w:uiPriority w:val="99"/>
    <w:semiHidden/>
    <w:rsid w:val="009F65FE"/>
    <w:rPr>
      <w:color w:val="003264" w:themeColor="accent1"/>
    </w:rPr>
  </w:style>
  <w:style w:type="paragraph" w:customStyle="1" w:styleId="Emphase">
    <w:name w:val="Emphase"/>
    <w:basedOn w:val="Normalny"/>
    <w:next w:val="Normalny"/>
    <w:uiPriority w:val="20"/>
    <w:qFormat/>
    <w:rsid w:val="0035238B"/>
    <w:pPr>
      <w:pBdr>
        <w:top w:val="single" w:sz="4" w:space="4" w:color="F2F2F2" w:themeColor="accent5"/>
        <w:left w:val="single" w:sz="4" w:space="4" w:color="F2F2F2" w:themeColor="accent5"/>
        <w:bottom w:val="single" w:sz="4" w:space="4" w:color="F2F2F2" w:themeColor="accent5"/>
        <w:right w:val="single" w:sz="4" w:space="4" w:color="F2F2F2" w:themeColor="accent5"/>
      </w:pBdr>
      <w:shd w:val="clear" w:color="auto" w:fill="F2F2F2" w:themeFill="accent5"/>
      <w:spacing w:before="240" w:after="240"/>
      <w:ind w:left="113" w:right="113"/>
    </w:pPr>
  </w:style>
  <w:style w:type="character" w:styleId="Numerstrony">
    <w:name w:val="page number"/>
    <w:basedOn w:val="Domylnaczcionkaakapitu"/>
    <w:uiPriority w:val="99"/>
    <w:semiHidden/>
    <w:rsid w:val="0077409F"/>
    <w:rPr>
      <w:b/>
      <w:i/>
      <w:sz w:val="16"/>
    </w:rPr>
  </w:style>
  <w:style w:type="paragraph" w:customStyle="1" w:styleId="Endofarticle">
    <w:name w:val="End of article"/>
    <w:basedOn w:val="Normalny"/>
    <w:next w:val="Normalny"/>
    <w:uiPriority w:val="48"/>
    <w:rsid w:val="00046914"/>
    <w:pPr>
      <w:tabs>
        <w:tab w:val="num" w:pos="720"/>
      </w:tabs>
      <w:suppressAutoHyphens/>
      <w:spacing w:before="200" w:after="2" w:line="240" w:lineRule="auto"/>
      <w:ind w:left="720" w:hanging="720"/>
      <w:jc w:val="center"/>
    </w:pPr>
    <w:rPr>
      <w:color w:val="auto"/>
      <w:lang w:val="fr-FR"/>
    </w:rPr>
  </w:style>
  <w:style w:type="paragraph" w:customStyle="1" w:styleId="ABOUT">
    <w:name w:val="ABOUT"/>
    <w:basedOn w:val="Normalny"/>
    <w:uiPriority w:val="50"/>
    <w:rsid w:val="00AB5DD1"/>
    <w:pPr>
      <w:framePr w:w="9639" w:wrap="around" w:hAnchor="page" w:x="1135" w:yAlign="bottom"/>
      <w:pBdr>
        <w:top w:val="single" w:sz="4" w:space="5" w:color="C30064" w:themeColor="accent2"/>
        <w:left w:val="single" w:sz="4" w:space="8" w:color="FFFFFF" w:themeColor="background1"/>
        <w:bottom w:val="single" w:sz="4" w:space="0" w:color="C30064" w:themeColor="accent2"/>
        <w:right w:val="single" w:sz="4" w:space="8" w:color="FFFFFF" w:themeColor="background1"/>
      </w:pBdr>
      <w:spacing w:before="100" w:after="100"/>
      <w:ind w:left="187" w:right="187"/>
    </w:pPr>
    <w:rPr>
      <w:sz w:val="16"/>
    </w:rPr>
  </w:style>
  <w:style w:type="paragraph" w:customStyle="1" w:styleId="ABOUTcontact">
    <w:name w:val="ABOUT (contact)"/>
    <w:basedOn w:val="ABOUT"/>
    <w:uiPriority w:val="50"/>
    <w:rsid w:val="003A7102"/>
    <w:pPr>
      <w:framePr w:wrap="around"/>
    </w:pPr>
    <w:rPr>
      <w:i/>
    </w:rPr>
  </w:style>
  <w:style w:type="character" w:styleId="Nierozpoznanawzmianka">
    <w:name w:val="Unresolved Mention"/>
    <w:basedOn w:val="Domylnaczcionkaakapitu"/>
    <w:uiPriority w:val="99"/>
    <w:semiHidden/>
    <w:rsid w:val="003A7102"/>
    <w:rPr>
      <w:color w:val="605E5C"/>
      <w:shd w:val="clear" w:color="auto" w:fill="E1DFDD"/>
    </w:rPr>
  </w:style>
  <w:style w:type="paragraph" w:customStyle="1" w:styleId="ABOUTTitle">
    <w:name w:val="ABOUT (Title)"/>
    <w:basedOn w:val="ABOUT"/>
    <w:next w:val="ABOUT"/>
    <w:uiPriority w:val="49"/>
    <w:rsid w:val="00ED4F7F"/>
    <w:pPr>
      <w:framePr w:wrap="around"/>
    </w:pPr>
    <w:rPr>
      <w:caps/>
      <w:color w:val="C30064" w:themeColor="accent2"/>
      <w:sz w:val="18"/>
    </w:rPr>
  </w:style>
  <w:style w:type="character" w:customStyle="1" w:styleId="Text">
    <w:name w:val="Text"/>
    <w:basedOn w:val="Domylnaczcionkaakapitu"/>
    <w:uiPriority w:val="2"/>
    <w:rsid w:val="004D4783"/>
    <w:rPr>
      <w:b/>
      <w:i/>
    </w:rPr>
  </w:style>
  <w:style w:type="paragraph" w:customStyle="1" w:styleId="Default">
    <w:name w:val="Default"/>
    <w:rsid w:val="00C756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C7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B2D"/>
    <w:pPr>
      <w:spacing w:before="0" w:after="0" w:line="240" w:lineRule="auto"/>
    </w:pPr>
    <w:rPr>
      <w:rFonts w:ascii="Arial" w:eastAsia="Times New Roman" w:hAnsi="Arial" w:cs="Times New Roman"/>
      <w:color w:val="auto"/>
      <w:lang w:val="fr-FR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B2D"/>
    <w:rPr>
      <w:rFonts w:ascii="Arial" w:eastAsia="Times New Roman" w:hAnsi="Arial" w:cs="Times New Roman"/>
      <w:sz w:val="20"/>
      <w:szCs w:val="20"/>
      <w:lang w:eastAsia="x-none"/>
    </w:rPr>
  </w:style>
  <w:style w:type="character" w:styleId="Odwoanieprzypisudolnego">
    <w:name w:val="footnote reference"/>
    <w:semiHidden/>
    <w:unhideWhenUsed/>
    <w:rsid w:val="00346B2D"/>
    <w:rPr>
      <w:vertAlign w:val="superscript"/>
    </w:rPr>
  </w:style>
  <w:style w:type="paragraph" w:customStyle="1" w:styleId="BodyA">
    <w:name w:val="Body A"/>
    <w:rsid w:val="001255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ookman Old Style" w:eastAsia="Arial Unicode MS" w:hAnsi="Bookman Old Style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oneA">
    <w:name w:val="None A"/>
    <w:rsid w:val="001255CC"/>
    <w:rPr>
      <w:lang w:val="en-US"/>
    </w:rPr>
  </w:style>
  <w:style w:type="character" w:styleId="Uwydatnienie">
    <w:name w:val="Emphasis"/>
    <w:basedOn w:val="Domylnaczcionkaakapitu"/>
    <w:uiPriority w:val="20"/>
    <w:qFormat/>
    <w:rsid w:val="00C62A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rsid w:val="00865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5BD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BD2"/>
    <w:rPr>
      <w:color w:val="003264" w:themeColor="accent1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5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BD2"/>
    <w:rPr>
      <w:b/>
      <w:bCs/>
      <w:color w:val="003264" w:themeColor="accent1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B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BD2"/>
    <w:rPr>
      <w:rFonts w:ascii="Segoe UI" w:hAnsi="Segoe UI" w:cs="Segoe UI"/>
      <w:color w:val="003264" w:themeColor="accent1"/>
      <w:sz w:val="18"/>
      <w:szCs w:val="18"/>
      <w:lang w:val="en-GB"/>
    </w:rPr>
  </w:style>
  <w:style w:type="paragraph" w:customStyle="1" w:styleId="xmsonormal">
    <w:name w:val="x_msonormal"/>
    <w:basedOn w:val="Normalny"/>
    <w:rsid w:val="0036359D"/>
    <w:pPr>
      <w:spacing w:before="0" w:after="0" w:line="240" w:lineRule="auto"/>
    </w:pPr>
    <w:rPr>
      <w:rFonts w:ascii="Calibri" w:eastAsia="Calibri" w:hAnsi="Calibri" w:cs="Calibri"/>
      <w:color w:val="auto"/>
      <w:sz w:val="22"/>
      <w:lang w:val="fr-FR" w:eastAsia="fr-FR"/>
    </w:rPr>
  </w:style>
  <w:style w:type="paragraph" w:customStyle="1" w:styleId="Akapitzlist1">
    <w:name w:val="Akapit z listą1"/>
    <w:basedOn w:val="Normalny"/>
    <w:rsid w:val="00A60DFF"/>
    <w:pPr>
      <w:suppressAutoHyphens/>
      <w:autoSpaceDN w:val="0"/>
      <w:spacing w:before="0" w:after="160" w:line="244" w:lineRule="auto"/>
      <w:ind w:left="720"/>
    </w:pPr>
    <w:rPr>
      <w:rFonts w:ascii="Calibri" w:eastAsia="Calibri" w:hAnsi="Calibri" w:cs="Times New Roman"/>
      <w:color w:val="auto"/>
      <w:sz w:val="22"/>
    </w:rPr>
  </w:style>
  <w:style w:type="paragraph" w:styleId="Poprawka">
    <w:name w:val="Revision"/>
    <w:hidden/>
    <w:uiPriority w:val="99"/>
    <w:semiHidden/>
    <w:rsid w:val="00A273AC"/>
    <w:pPr>
      <w:spacing w:after="0" w:line="240" w:lineRule="auto"/>
    </w:pPr>
    <w:rPr>
      <w:color w:val="003264" w:themeColor="accent1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01895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895"/>
    <w:rPr>
      <w:color w:val="003264" w:themeColor="accent1"/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rsid w:val="00401895"/>
    <w:rPr>
      <w:vertAlign w:val="superscript"/>
    </w:rPr>
  </w:style>
  <w:style w:type="paragraph" w:customStyle="1" w:styleId="pr-story--text-small">
    <w:name w:val="pr-story--text-small"/>
    <w:basedOn w:val="Normalny"/>
    <w:rsid w:val="0046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cf01">
    <w:name w:val="cf01"/>
    <w:basedOn w:val="Domylnaczcionkaakapitu"/>
    <w:rsid w:val="00570298"/>
    <w:rPr>
      <w:rFonts w:ascii="Segoe UI" w:hAnsi="Segoe UI" w:cs="Segoe UI" w:hint="default"/>
      <w:color w:val="003264"/>
      <w:sz w:val="18"/>
      <w:szCs w:val="18"/>
    </w:rPr>
  </w:style>
  <w:style w:type="paragraph" w:customStyle="1" w:styleId="Normalny1">
    <w:name w:val="Normalny1"/>
    <w:rsid w:val="008C12A0"/>
    <w:pPr>
      <w:suppressAutoHyphens/>
      <w:autoSpaceDN w:val="0"/>
      <w:spacing w:line="251" w:lineRule="auto"/>
    </w:pPr>
    <w:rPr>
      <w:color w:val="156082"/>
      <w:lang w:val="en-GB"/>
    </w:rPr>
  </w:style>
  <w:style w:type="character" w:customStyle="1" w:styleId="Domylnaczcionkaakapitu1">
    <w:name w:val="Domyślna czcionka akapitu1"/>
    <w:rsid w:val="008C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LAGARDÈRE TR CP">
      <a:dk1>
        <a:srgbClr val="000000"/>
      </a:dk1>
      <a:lt1>
        <a:srgbClr val="FFFFFF"/>
      </a:lt1>
      <a:dk2>
        <a:srgbClr val="3E3E3E"/>
      </a:dk2>
      <a:lt2>
        <a:srgbClr val="F2F2F2"/>
      </a:lt2>
      <a:accent1>
        <a:srgbClr val="003264"/>
      </a:accent1>
      <a:accent2>
        <a:srgbClr val="C30064"/>
      </a:accent2>
      <a:accent3>
        <a:srgbClr val="3E3E3E"/>
      </a:accent3>
      <a:accent4>
        <a:srgbClr val="AFAFB4"/>
      </a:accent4>
      <a:accent5>
        <a:srgbClr val="F2F2F2"/>
      </a:accent5>
      <a:accent6>
        <a:srgbClr val="208652"/>
      </a:accent6>
      <a:hlink>
        <a:srgbClr val="003264"/>
      </a:hlink>
      <a:folHlink>
        <a:srgbClr val="003264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cijXp/PEYKXuD34Sqe6dTKwFA==">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LAGARDÈRE travel retail</dc:creator>
  <cp:lastModifiedBy>Katarzyna Solowiej</cp:lastModifiedBy>
  <cp:revision>8</cp:revision>
  <cp:lastPrinted>2024-03-29T12:20:00Z</cp:lastPrinted>
  <dcterms:created xsi:type="dcterms:W3CDTF">2024-06-07T15:05:00Z</dcterms:created>
  <dcterms:modified xsi:type="dcterms:W3CDTF">2024-06-20T10:13:00Z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0x010100BCD775CA6E6C8844A9D0AE401EAACABA</vt:lpwstr>
  </property>
</Properties>
</file>