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394B680C" w:rsidR="00562D43" w:rsidRPr="00152AB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152AB3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152AB3">
        <w:rPr>
          <w:rFonts w:ascii="Cambria" w:hAnsi="Cambria" w:cstheme="minorHAnsi"/>
          <w:color w:val="595959" w:themeColor="text1" w:themeTint="A6"/>
        </w:rPr>
        <w:t xml:space="preserve">    </w:t>
      </w:r>
      <w:r w:rsidR="00EA03F5">
        <w:rPr>
          <w:rFonts w:ascii="Cambria" w:hAnsi="Cambria" w:cstheme="minorHAnsi"/>
          <w:color w:val="595959" w:themeColor="text1" w:themeTint="A6"/>
        </w:rPr>
        <w:t>15</w:t>
      </w:r>
      <w:r w:rsidR="00145D36" w:rsidRPr="00152AB3">
        <w:rPr>
          <w:rFonts w:ascii="Cambria" w:hAnsi="Cambria" w:cstheme="minorHAnsi"/>
          <w:color w:val="595959" w:themeColor="text1" w:themeTint="A6"/>
        </w:rPr>
        <w:t>.</w:t>
      </w:r>
      <w:r w:rsidR="00EA03F5">
        <w:rPr>
          <w:rFonts w:ascii="Cambria" w:hAnsi="Cambria" w:cstheme="minorHAnsi"/>
          <w:color w:val="595959" w:themeColor="text1" w:themeTint="A6"/>
        </w:rPr>
        <w:t>11</w:t>
      </w:r>
      <w:r w:rsidR="00145D36" w:rsidRPr="00152AB3">
        <w:rPr>
          <w:rFonts w:ascii="Cambria" w:hAnsi="Cambria" w:cstheme="minorHAnsi"/>
          <w:color w:val="595959" w:themeColor="text1" w:themeTint="A6"/>
        </w:rPr>
        <w:t>.202</w:t>
      </w:r>
      <w:r w:rsidR="005D39A3" w:rsidRPr="00152AB3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152AB3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4045FAA0" w:rsidR="007A4DCD" w:rsidRPr="008450F9" w:rsidRDefault="00F32370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 w:rsidRPr="008450F9">
        <w:rPr>
          <w:rFonts w:ascii="Cambria" w:hAnsi="Cambria" w:cstheme="minorHAnsi"/>
          <w:b/>
          <w:bCs/>
          <w:sz w:val="32"/>
          <w:szCs w:val="32"/>
        </w:rPr>
        <w:t>ERBUD</w:t>
      </w:r>
      <w:r w:rsidR="008450F9" w:rsidRPr="008450F9">
        <w:rPr>
          <w:rFonts w:ascii="Cambria" w:hAnsi="Cambria" w:cstheme="minorHAnsi"/>
          <w:b/>
          <w:bCs/>
          <w:sz w:val="32"/>
          <w:szCs w:val="32"/>
        </w:rPr>
        <w:t xml:space="preserve"> zyskuje na dywersyfikacji biznesu – wyniki 3 kw. 2023</w:t>
      </w:r>
    </w:p>
    <w:p w14:paraId="0F9F5B2B" w14:textId="517E98E0" w:rsidR="00F32370" w:rsidRPr="00440CD6" w:rsidRDefault="006D5CA5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440CD6">
        <w:rPr>
          <w:rFonts w:ascii="Cambria" w:hAnsi="Cambria" w:cstheme="minorHAnsi"/>
          <w:b/>
          <w:bCs/>
          <w:sz w:val="24"/>
          <w:szCs w:val="24"/>
        </w:rPr>
        <w:t xml:space="preserve">Grupa w 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>ciągu trzech kwartałów 2023 r.</w:t>
      </w:r>
      <w:r w:rsidRPr="00440CD6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511DE9" w:rsidRPr="00440CD6">
        <w:rPr>
          <w:rFonts w:ascii="Cambria" w:hAnsi="Cambria" w:cstheme="minorHAnsi"/>
          <w:b/>
          <w:bCs/>
          <w:sz w:val="24"/>
          <w:szCs w:val="24"/>
        </w:rPr>
        <w:t>d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>ynamicz</w:t>
      </w:r>
      <w:r w:rsidR="00511DE9" w:rsidRPr="00440CD6">
        <w:rPr>
          <w:rFonts w:ascii="Cambria" w:hAnsi="Cambria" w:cstheme="minorHAnsi"/>
          <w:b/>
          <w:bCs/>
          <w:sz w:val="24"/>
          <w:szCs w:val="24"/>
        </w:rPr>
        <w:t>nie zwiększyła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 xml:space="preserve"> zysk</w:t>
      </w:r>
      <w:r w:rsidR="00511DE9" w:rsidRPr="00440CD6">
        <w:rPr>
          <w:rFonts w:ascii="Cambria" w:hAnsi="Cambria" w:cstheme="minorHAnsi"/>
          <w:b/>
          <w:bCs/>
          <w:sz w:val="24"/>
          <w:szCs w:val="24"/>
        </w:rPr>
        <w:t xml:space="preserve"> operacyjny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511DE9" w:rsidRPr="00440CD6">
        <w:rPr>
          <w:rFonts w:ascii="Cambria" w:hAnsi="Cambria" w:cstheme="minorHAnsi"/>
          <w:b/>
          <w:bCs/>
          <w:sz w:val="24"/>
          <w:szCs w:val="24"/>
        </w:rPr>
        <w:t xml:space="preserve">w 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>segmen</w:t>
      </w:r>
      <w:r w:rsidR="00511DE9" w:rsidRPr="00440CD6">
        <w:rPr>
          <w:rFonts w:ascii="Cambria" w:hAnsi="Cambria" w:cstheme="minorHAnsi"/>
          <w:b/>
          <w:bCs/>
          <w:sz w:val="24"/>
          <w:szCs w:val="24"/>
        </w:rPr>
        <w:t>cie</w:t>
      </w:r>
      <w:r w:rsidR="00476834" w:rsidRPr="00440CD6">
        <w:rPr>
          <w:rFonts w:ascii="Cambria" w:hAnsi="Cambria" w:cstheme="minorHAnsi"/>
          <w:b/>
          <w:bCs/>
          <w:sz w:val="24"/>
          <w:szCs w:val="24"/>
        </w:rPr>
        <w:t xml:space="preserve"> usług dla przemysłu (+75% r/r.) oraz OZE (+248% r/r.)</w:t>
      </w:r>
      <w:r w:rsidR="00511DE9" w:rsidRPr="00440CD6">
        <w:rPr>
          <w:rFonts w:ascii="Cambria" w:hAnsi="Cambria" w:cstheme="minorHAnsi"/>
          <w:b/>
          <w:bCs/>
          <w:sz w:val="24"/>
          <w:szCs w:val="24"/>
        </w:rPr>
        <w:t>.</w:t>
      </w:r>
    </w:p>
    <w:p w14:paraId="0EB8E87A" w14:textId="421BE776" w:rsidR="006C11AB" w:rsidRPr="00152AB3" w:rsidRDefault="0016462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Grupa ERBUD</w:t>
      </w:r>
      <w:r w:rsidR="00DC25F0" w:rsidRPr="00152AB3">
        <w:rPr>
          <w:rFonts w:ascii="Cambria" w:hAnsi="Cambria" w:cstheme="minorHAnsi"/>
          <w:sz w:val="24"/>
          <w:szCs w:val="24"/>
        </w:rPr>
        <w:t xml:space="preserve"> wypracowała</w:t>
      </w:r>
      <w:r w:rsidRPr="00152AB3">
        <w:rPr>
          <w:rFonts w:ascii="Cambria" w:hAnsi="Cambria" w:cstheme="minorHAnsi"/>
          <w:sz w:val="24"/>
          <w:szCs w:val="24"/>
        </w:rPr>
        <w:t xml:space="preserve"> 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w </w:t>
      </w:r>
      <w:r w:rsidR="00DE1DDC">
        <w:rPr>
          <w:rFonts w:ascii="Cambria" w:hAnsi="Cambria" w:cstheme="minorHAnsi"/>
          <w:sz w:val="24"/>
          <w:szCs w:val="24"/>
        </w:rPr>
        <w:t>ciągu 9 miesięcy</w:t>
      </w:r>
      <w:r w:rsidR="003C2700" w:rsidRPr="00152AB3">
        <w:rPr>
          <w:rFonts w:ascii="Cambria" w:hAnsi="Cambria" w:cstheme="minorHAnsi"/>
          <w:sz w:val="24"/>
          <w:szCs w:val="24"/>
        </w:rPr>
        <w:t xml:space="preserve"> </w:t>
      </w:r>
      <w:r w:rsidR="006C11AB" w:rsidRPr="00152AB3">
        <w:rPr>
          <w:rFonts w:ascii="Cambria" w:hAnsi="Cambria" w:cstheme="minorHAnsi"/>
          <w:sz w:val="24"/>
          <w:szCs w:val="24"/>
        </w:rPr>
        <w:t>202</w:t>
      </w:r>
      <w:r w:rsidR="003C2700" w:rsidRPr="00152AB3">
        <w:rPr>
          <w:rFonts w:ascii="Cambria" w:hAnsi="Cambria" w:cstheme="minorHAnsi"/>
          <w:sz w:val="24"/>
          <w:szCs w:val="24"/>
        </w:rPr>
        <w:t>3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r. </w:t>
      </w:r>
      <w:r w:rsidR="00DE1DDC">
        <w:rPr>
          <w:rFonts w:ascii="Cambria" w:hAnsi="Cambria" w:cstheme="minorHAnsi"/>
          <w:sz w:val="24"/>
          <w:szCs w:val="24"/>
        </w:rPr>
        <w:t>2</w:t>
      </w:r>
      <w:r w:rsidR="00FF6E8C">
        <w:rPr>
          <w:rFonts w:ascii="Cambria" w:hAnsi="Cambria" w:cstheme="minorHAnsi"/>
          <w:sz w:val="24"/>
          <w:szCs w:val="24"/>
        </w:rPr>
        <w:t xml:space="preserve"> </w:t>
      </w:r>
      <w:r w:rsidR="00DE1DDC">
        <w:rPr>
          <w:rFonts w:ascii="Cambria" w:hAnsi="Cambria" w:cstheme="minorHAnsi"/>
          <w:sz w:val="24"/>
          <w:szCs w:val="24"/>
        </w:rPr>
        <w:t>447</w:t>
      </w:r>
      <w:r w:rsidR="006D5CA5">
        <w:rPr>
          <w:rFonts w:ascii="Cambria" w:hAnsi="Cambria" w:cstheme="minorHAnsi"/>
          <w:sz w:val="24"/>
          <w:szCs w:val="24"/>
        </w:rPr>
        <w:t>,</w:t>
      </w:r>
      <w:r w:rsidR="00D02910">
        <w:rPr>
          <w:rFonts w:ascii="Cambria" w:hAnsi="Cambria" w:cstheme="minorHAnsi"/>
          <w:sz w:val="24"/>
          <w:szCs w:val="24"/>
        </w:rPr>
        <w:t>2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mln zł sprzedaży, wobec </w:t>
      </w:r>
      <w:r w:rsidR="00DE1DDC">
        <w:rPr>
          <w:rFonts w:ascii="Cambria" w:hAnsi="Cambria" w:cstheme="minorHAnsi"/>
          <w:sz w:val="24"/>
          <w:szCs w:val="24"/>
        </w:rPr>
        <w:t>2</w:t>
      </w:r>
      <w:r w:rsidR="004F6D58">
        <w:rPr>
          <w:rFonts w:ascii="Cambria" w:hAnsi="Cambria" w:cstheme="minorHAnsi"/>
          <w:sz w:val="24"/>
          <w:szCs w:val="24"/>
        </w:rPr>
        <w:t xml:space="preserve"> </w:t>
      </w:r>
      <w:r w:rsidR="00EC5002" w:rsidRPr="00152AB3">
        <w:rPr>
          <w:rFonts w:ascii="Cambria" w:hAnsi="Cambria" w:cstheme="minorHAnsi"/>
          <w:sz w:val="24"/>
          <w:szCs w:val="24"/>
        </w:rPr>
        <w:t>7</w:t>
      </w:r>
      <w:r w:rsidR="006D5CA5">
        <w:rPr>
          <w:rFonts w:ascii="Cambria" w:hAnsi="Cambria" w:cstheme="minorHAnsi"/>
          <w:sz w:val="24"/>
          <w:szCs w:val="24"/>
        </w:rPr>
        <w:t>9</w:t>
      </w:r>
      <w:r w:rsidR="00DE1DDC">
        <w:rPr>
          <w:rFonts w:ascii="Cambria" w:hAnsi="Cambria" w:cstheme="minorHAnsi"/>
          <w:sz w:val="24"/>
          <w:szCs w:val="24"/>
        </w:rPr>
        <w:t>5</w:t>
      </w:r>
      <w:r w:rsidR="00EC5002" w:rsidRPr="00152AB3">
        <w:rPr>
          <w:rFonts w:ascii="Cambria" w:hAnsi="Cambria" w:cstheme="minorHAnsi"/>
          <w:sz w:val="24"/>
          <w:szCs w:val="24"/>
        </w:rPr>
        <w:t>,</w:t>
      </w:r>
      <w:r w:rsidR="00DE1DDC">
        <w:rPr>
          <w:rFonts w:ascii="Cambria" w:hAnsi="Cambria" w:cstheme="minorHAnsi"/>
          <w:sz w:val="24"/>
          <w:szCs w:val="24"/>
        </w:rPr>
        <w:t>5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mln zł rok wcześniej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(</w:t>
      </w:r>
      <w:r w:rsidR="00EC5002" w:rsidRPr="00152AB3">
        <w:rPr>
          <w:rFonts w:ascii="Cambria" w:hAnsi="Cambria" w:cstheme="minorHAnsi"/>
          <w:sz w:val="24"/>
          <w:szCs w:val="24"/>
        </w:rPr>
        <w:t>-</w:t>
      </w:r>
      <w:r w:rsidR="00D02910" w:rsidRPr="00016F1E">
        <w:rPr>
          <w:rFonts w:ascii="Cambria" w:hAnsi="Cambria" w:cstheme="minorHAnsi"/>
          <w:sz w:val="24"/>
          <w:szCs w:val="24"/>
        </w:rPr>
        <w:t>1</w:t>
      </w:r>
      <w:r w:rsidR="00DE1DDC">
        <w:rPr>
          <w:rFonts w:ascii="Cambria" w:hAnsi="Cambria" w:cstheme="minorHAnsi"/>
          <w:sz w:val="24"/>
          <w:szCs w:val="24"/>
        </w:rPr>
        <w:t>2,5</w:t>
      </w:r>
      <w:r w:rsidR="00EC5002" w:rsidRPr="00016F1E">
        <w:rPr>
          <w:rFonts w:ascii="Cambria" w:hAnsi="Cambria" w:cstheme="minorHAnsi"/>
          <w:sz w:val="24"/>
          <w:szCs w:val="24"/>
        </w:rPr>
        <w:t xml:space="preserve"> </w:t>
      </w:r>
      <w:r w:rsidR="00032BE2" w:rsidRPr="00016F1E">
        <w:rPr>
          <w:rFonts w:ascii="Cambria" w:hAnsi="Cambria" w:cstheme="minorHAnsi"/>
          <w:sz w:val="24"/>
          <w:szCs w:val="24"/>
        </w:rPr>
        <w:t>proc</w:t>
      </w:r>
      <w:r w:rsidR="00032BE2" w:rsidRPr="00152AB3">
        <w:rPr>
          <w:rFonts w:ascii="Cambria" w:hAnsi="Cambria" w:cstheme="minorHAnsi"/>
          <w:sz w:val="24"/>
          <w:szCs w:val="24"/>
        </w:rPr>
        <w:t>. r/r)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. Jednocześnie spółka </w:t>
      </w:r>
      <w:r w:rsidR="00EC5002" w:rsidRPr="00152AB3">
        <w:rPr>
          <w:rFonts w:ascii="Cambria" w:hAnsi="Cambria" w:cstheme="minorHAnsi"/>
          <w:sz w:val="24"/>
          <w:szCs w:val="24"/>
        </w:rPr>
        <w:t>miał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a </w:t>
      </w:r>
      <w:r w:rsidR="00DE1DDC">
        <w:rPr>
          <w:rFonts w:ascii="Cambria" w:hAnsi="Cambria" w:cstheme="minorHAnsi"/>
          <w:sz w:val="24"/>
          <w:szCs w:val="24"/>
        </w:rPr>
        <w:t>5</w:t>
      </w:r>
      <w:r w:rsidR="006D5CA5">
        <w:rPr>
          <w:rFonts w:ascii="Cambria" w:hAnsi="Cambria" w:cstheme="minorHAnsi"/>
          <w:sz w:val="24"/>
          <w:szCs w:val="24"/>
        </w:rPr>
        <w:t>2 mln zł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zysku operacyjnego oraz </w:t>
      </w:r>
      <w:r w:rsidR="00DE1DDC">
        <w:rPr>
          <w:rFonts w:ascii="Cambria" w:hAnsi="Cambria" w:cstheme="minorHAnsi"/>
          <w:sz w:val="24"/>
          <w:szCs w:val="24"/>
        </w:rPr>
        <w:t>6</w:t>
      </w:r>
      <w:r w:rsidR="00EC5002" w:rsidRPr="00152AB3">
        <w:rPr>
          <w:rFonts w:ascii="Cambria" w:hAnsi="Cambria" w:cstheme="minorHAnsi"/>
          <w:sz w:val="24"/>
          <w:szCs w:val="24"/>
        </w:rPr>
        <w:t>7</w:t>
      </w:r>
      <w:r w:rsidR="00E24E26" w:rsidRPr="00152AB3">
        <w:rPr>
          <w:rFonts w:ascii="Cambria" w:hAnsi="Cambria" w:cstheme="minorHAnsi"/>
          <w:sz w:val="24"/>
          <w:szCs w:val="24"/>
        </w:rPr>
        <w:t xml:space="preserve"> mln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707D2E" w:rsidRPr="00152AB3">
        <w:rPr>
          <w:rFonts w:ascii="Cambria" w:hAnsi="Cambria" w:cstheme="minorHAnsi"/>
          <w:sz w:val="24"/>
          <w:szCs w:val="24"/>
        </w:rPr>
        <w:t xml:space="preserve">zł </w:t>
      </w:r>
      <w:r w:rsidR="00EC5002" w:rsidRPr="00152AB3">
        <w:rPr>
          <w:rFonts w:ascii="Cambria" w:hAnsi="Cambria" w:cstheme="minorHAnsi"/>
          <w:sz w:val="24"/>
          <w:szCs w:val="24"/>
        </w:rPr>
        <w:t>wyniku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netto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. </w:t>
      </w:r>
      <w:r w:rsidR="00DE1DDC">
        <w:rPr>
          <w:rFonts w:ascii="Cambria" w:hAnsi="Cambria" w:cstheme="minorHAnsi"/>
          <w:sz w:val="24"/>
          <w:szCs w:val="24"/>
        </w:rPr>
        <w:t xml:space="preserve">Zyski spółki zostały wsparte otrzymanym od banku Millennium odszkodowaniem za </w:t>
      </w:r>
      <w:r w:rsidR="00DE1DDC" w:rsidRPr="00DE1DDC">
        <w:rPr>
          <w:rFonts w:ascii="Cambria" w:hAnsi="Cambria" w:cstheme="minorHAnsi"/>
          <w:sz w:val="24"/>
          <w:szCs w:val="24"/>
        </w:rPr>
        <w:t>transakcj</w:t>
      </w:r>
      <w:r w:rsidR="00DE1DDC">
        <w:rPr>
          <w:rFonts w:ascii="Cambria" w:hAnsi="Cambria" w:cstheme="minorHAnsi"/>
          <w:sz w:val="24"/>
          <w:szCs w:val="24"/>
        </w:rPr>
        <w:t>e</w:t>
      </w:r>
      <w:r w:rsidR="00DE1DDC" w:rsidRPr="00DE1DDC">
        <w:rPr>
          <w:rFonts w:ascii="Cambria" w:hAnsi="Cambria" w:cstheme="minorHAnsi"/>
          <w:sz w:val="24"/>
          <w:szCs w:val="24"/>
        </w:rPr>
        <w:t xml:space="preserve"> opcji walutowych na zabezpieczenie przed ryzykiem kursowym</w:t>
      </w:r>
      <w:r w:rsidR="00DE1DDC">
        <w:rPr>
          <w:rFonts w:ascii="Cambria" w:hAnsi="Cambria" w:cstheme="minorHAnsi"/>
          <w:sz w:val="24"/>
          <w:szCs w:val="24"/>
        </w:rPr>
        <w:t xml:space="preserve">. Łącznie, wraz z odsetkami, Grupa otrzymała 112,3 mln zł. Z czego ok. 51,4 mln zostało zaksięgowane jako pozostałe przychody operacyjne, reszta zaś w przychodach finansowych. </w:t>
      </w:r>
    </w:p>
    <w:p w14:paraId="5EE90330" w14:textId="7C277886" w:rsidR="00704E76" w:rsidRDefault="00E93F25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Podobnie jak w pierwszym półroczu n</w:t>
      </w:r>
      <w:r w:rsidR="00E83EAB" w:rsidRPr="00152AB3">
        <w:rPr>
          <w:rFonts w:ascii="Cambria" w:hAnsi="Cambria" w:cstheme="minorHAnsi"/>
          <w:sz w:val="24"/>
          <w:szCs w:val="24"/>
        </w:rPr>
        <w:t>a wyniki Grupy</w:t>
      </w:r>
      <w:r w:rsidR="00401625">
        <w:rPr>
          <w:rFonts w:ascii="Cambria" w:hAnsi="Cambria" w:cstheme="minorHAnsi"/>
          <w:sz w:val="24"/>
          <w:szCs w:val="24"/>
        </w:rPr>
        <w:t xml:space="preserve"> ERBUD</w:t>
      </w:r>
      <w:r w:rsidR="00E83EAB" w:rsidRPr="00152AB3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po trzech kwartałach</w:t>
      </w:r>
      <w:r w:rsidR="00E83EAB" w:rsidRPr="00152AB3">
        <w:rPr>
          <w:rFonts w:ascii="Cambria" w:hAnsi="Cambria" w:cstheme="minorHAnsi"/>
          <w:sz w:val="24"/>
          <w:szCs w:val="24"/>
        </w:rPr>
        <w:t xml:space="preserve"> największy</w:t>
      </w:r>
      <w:r>
        <w:rPr>
          <w:rFonts w:ascii="Cambria" w:hAnsi="Cambria" w:cstheme="minorHAnsi"/>
          <w:sz w:val="24"/>
          <w:szCs w:val="24"/>
        </w:rPr>
        <w:t xml:space="preserve"> pozytywny</w:t>
      </w:r>
      <w:r w:rsidR="00E83EAB" w:rsidRPr="00152AB3">
        <w:rPr>
          <w:rFonts w:ascii="Cambria" w:hAnsi="Cambria" w:cstheme="minorHAnsi"/>
          <w:sz w:val="24"/>
          <w:szCs w:val="24"/>
        </w:rPr>
        <w:t xml:space="preserve"> wpływ miał</w:t>
      </w:r>
      <w:r w:rsidR="00930B92" w:rsidRPr="00152AB3">
        <w:rPr>
          <w:rFonts w:ascii="Cambria" w:hAnsi="Cambria" w:cstheme="minorHAnsi"/>
          <w:sz w:val="24"/>
          <w:szCs w:val="24"/>
        </w:rPr>
        <w:t xml:space="preserve">a </w:t>
      </w:r>
      <w:r w:rsidR="004E2EC1" w:rsidRPr="00152AB3">
        <w:rPr>
          <w:rFonts w:ascii="Cambria" w:hAnsi="Cambria" w:cstheme="minorHAnsi"/>
          <w:sz w:val="24"/>
          <w:szCs w:val="24"/>
        </w:rPr>
        <w:t xml:space="preserve">działalność </w:t>
      </w:r>
      <w:r w:rsidR="005824DC">
        <w:rPr>
          <w:rFonts w:ascii="Cambria" w:hAnsi="Cambria" w:cstheme="minorHAnsi"/>
          <w:sz w:val="24"/>
          <w:szCs w:val="24"/>
        </w:rPr>
        <w:t xml:space="preserve">w segmencie OZE, który </w:t>
      </w:r>
      <w:r>
        <w:rPr>
          <w:rFonts w:ascii="Cambria" w:hAnsi="Cambria" w:cstheme="minorHAnsi"/>
          <w:sz w:val="24"/>
          <w:szCs w:val="24"/>
        </w:rPr>
        <w:t>przy 632,3</w:t>
      </w:r>
      <w:r w:rsidR="005824DC">
        <w:rPr>
          <w:rFonts w:ascii="Cambria" w:hAnsi="Cambria" w:cstheme="minorHAnsi"/>
          <w:sz w:val="24"/>
          <w:szCs w:val="24"/>
        </w:rPr>
        <w:t xml:space="preserve"> mln zł przychodów</w:t>
      </w:r>
      <w:r>
        <w:rPr>
          <w:rFonts w:ascii="Cambria" w:hAnsi="Cambria" w:cstheme="minorHAnsi"/>
          <w:sz w:val="24"/>
          <w:szCs w:val="24"/>
        </w:rPr>
        <w:t xml:space="preserve"> wygenerował 36,3 </w:t>
      </w:r>
      <w:r w:rsidR="0039510A">
        <w:rPr>
          <w:rFonts w:ascii="Cambria" w:hAnsi="Cambria" w:cstheme="minorHAnsi"/>
          <w:sz w:val="24"/>
          <w:szCs w:val="24"/>
        </w:rPr>
        <w:t>mln zł</w:t>
      </w:r>
      <w:r w:rsidR="005824DC">
        <w:rPr>
          <w:rFonts w:ascii="Cambria" w:hAnsi="Cambria" w:cstheme="minorHAnsi"/>
          <w:sz w:val="24"/>
          <w:szCs w:val="24"/>
        </w:rPr>
        <w:t xml:space="preserve"> zysku operacyjnego. </w:t>
      </w:r>
      <w:r>
        <w:rPr>
          <w:rFonts w:ascii="Cambria" w:hAnsi="Cambria" w:cstheme="minorHAnsi"/>
          <w:sz w:val="24"/>
          <w:szCs w:val="24"/>
        </w:rPr>
        <w:t xml:space="preserve">EBIT w OZE wzrósł tym samym trzyipółkrotnie rok do roku. </w:t>
      </w:r>
      <w:r w:rsidR="00111B29">
        <w:rPr>
          <w:rFonts w:ascii="Cambria" w:hAnsi="Cambria" w:cstheme="minorHAnsi"/>
          <w:sz w:val="24"/>
          <w:szCs w:val="24"/>
        </w:rPr>
        <w:t xml:space="preserve">Doskonale radził sobie również segment przemysłowy – zarówno w kraju, jak i zagranicą. Wypracował on łącznie </w:t>
      </w:r>
      <w:r w:rsidR="008450F9">
        <w:rPr>
          <w:rFonts w:ascii="Cambria" w:hAnsi="Cambria" w:cstheme="minorHAnsi"/>
          <w:sz w:val="24"/>
          <w:szCs w:val="24"/>
        </w:rPr>
        <w:t>w</w:t>
      </w:r>
      <w:r w:rsidR="00111B29">
        <w:rPr>
          <w:rFonts w:ascii="Cambria" w:hAnsi="Cambria" w:cstheme="minorHAnsi"/>
          <w:sz w:val="24"/>
          <w:szCs w:val="24"/>
        </w:rPr>
        <w:t xml:space="preserve"> ciągu 9 miesięcy 2023 r. 425,4 mln zł przychodów, czyli około 15 proc. więcej niż przed rokiem w analogicznym okresie. Zysk operacyjny tego segmentu ukształtował się na poziomie 25,7 mln zł i był o 11 mln zł wyższy niż po trzech kwartałach 2022 r.</w:t>
      </w:r>
    </w:p>
    <w:p w14:paraId="5382F0F3" w14:textId="0734A761" w:rsidR="006A4710" w:rsidRDefault="006A4710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Pr="00951619">
        <w:rPr>
          <w:rFonts w:ascii="Cambria" w:hAnsi="Cambria" w:cstheme="minorHAnsi"/>
          <w:i/>
          <w:iCs/>
          <w:sz w:val="24"/>
          <w:szCs w:val="24"/>
        </w:rPr>
        <w:t xml:space="preserve">Cieszy mnie, że zasadzone </w:t>
      </w:r>
      <w:r w:rsidR="00F36E94" w:rsidRPr="00951619">
        <w:rPr>
          <w:rFonts w:ascii="Cambria" w:hAnsi="Cambria" w:cstheme="minorHAnsi"/>
          <w:i/>
          <w:iCs/>
          <w:sz w:val="24"/>
          <w:szCs w:val="24"/>
        </w:rPr>
        <w:t xml:space="preserve">prawie 10 lat temu </w:t>
      </w:r>
      <w:r w:rsidRPr="00951619">
        <w:rPr>
          <w:rFonts w:ascii="Cambria" w:hAnsi="Cambria" w:cstheme="minorHAnsi"/>
          <w:i/>
          <w:iCs/>
          <w:sz w:val="24"/>
          <w:szCs w:val="24"/>
        </w:rPr>
        <w:t xml:space="preserve">drzewo dziś przynosi tak dorodne owoce. </w:t>
      </w:r>
      <w:r w:rsidR="00F36E94" w:rsidRPr="00951619">
        <w:rPr>
          <w:rFonts w:ascii="Cambria" w:hAnsi="Cambria" w:cstheme="minorHAnsi"/>
          <w:i/>
          <w:iCs/>
          <w:sz w:val="24"/>
          <w:szCs w:val="24"/>
        </w:rPr>
        <w:t xml:space="preserve">Serwis dla przemysłu, czyli zakres od spawaczy i monterów przez nasze usługi w petrochemii, metalurgii czy energetyce, które realizujemy w Polsce i już w pięciu lokalizacjach w Niemczech przynoszą solidne </w:t>
      </w:r>
      <w:r w:rsidR="00951619" w:rsidRPr="00951619">
        <w:rPr>
          <w:rFonts w:ascii="Cambria" w:hAnsi="Cambria" w:cstheme="minorHAnsi"/>
          <w:i/>
          <w:iCs/>
          <w:sz w:val="24"/>
          <w:szCs w:val="24"/>
        </w:rPr>
        <w:t>zyski. Co ważne</w:t>
      </w:r>
      <w:r w:rsidR="00951619">
        <w:rPr>
          <w:rFonts w:ascii="Cambria" w:hAnsi="Cambria" w:cstheme="minorHAnsi"/>
          <w:i/>
          <w:iCs/>
          <w:sz w:val="24"/>
          <w:szCs w:val="24"/>
        </w:rPr>
        <w:t>, jest</w:t>
      </w:r>
      <w:r w:rsidR="00951619" w:rsidRPr="00951619">
        <w:rPr>
          <w:rFonts w:ascii="Cambria" w:hAnsi="Cambria" w:cstheme="minorHAnsi"/>
          <w:i/>
          <w:iCs/>
          <w:sz w:val="24"/>
          <w:szCs w:val="24"/>
        </w:rPr>
        <w:t xml:space="preserve"> to segment odporny  na wahania koniunktury i bardzo rozwojowy</w:t>
      </w:r>
      <w:r w:rsidR="00951619">
        <w:rPr>
          <w:rFonts w:ascii="Cambria" w:hAnsi="Cambria" w:cstheme="minorHAnsi"/>
          <w:sz w:val="24"/>
          <w:szCs w:val="24"/>
        </w:rPr>
        <w:t xml:space="preserve"> – </w:t>
      </w:r>
      <w:r w:rsidR="00951619" w:rsidRPr="00951619">
        <w:rPr>
          <w:rFonts w:ascii="Cambria" w:hAnsi="Cambria" w:cstheme="minorHAnsi"/>
          <w:b/>
          <w:bCs/>
          <w:sz w:val="24"/>
          <w:szCs w:val="24"/>
        </w:rPr>
        <w:t>mówi Dariusz Grzeszczak, prezes ERBUD-u.</w:t>
      </w:r>
      <w:r w:rsidR="00951619">
        <w:rPr>
          <w:rFonts w:ascii="Cambria" w:hAnsi="Cambria" w:cstheme="minorHAnsi"/>
          <w:sz w:val="24"/>
          <w:szCs w:val="24"/>
        </w:rPr>
        <w:t xml:space="preserve"> </w:t>
      </w:r>
    </w:p>
    <w:p w14:paraId="6E2640B4" w14:textId="0A1C47DC" w:rsidR="00EA03F5" w:rsidRDefault="00111B29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Trwający przez cały 2023 rok marazm w inwestycjach spowodował, że budownictwo kubaturowe łącznie przyniosło o niemal jedną trzecią niższe przychody niż </w:t>
      </w:r>
      <w:r w:rsidR="00EA03F5">
        <w:rPr>
          <w:rFonts w:ascii="Cambria" w:hAnsi="Cambria" w:cstheme="minorHAnsi"/>
          <w:sz w:val="24"/>
          <w:szCs w:val="24"/>
        </w:rPr>
        <w:t xml:space="preserve">w 2022 r. W efekcie Grupa zaliczyła na tej działalności ujemny wynik w wysokości 27,2 mln zł. Warto jednak odnotować, że był on obciążony kosztami wygaszanej zagranicą działalności w tradycyjnym budownictwie kubaturowym. </w:t>
      </w:r>
    </w:p>
    <w:p w14:paraId="5F9A0292" w14:textId="2F39224F" w:rsidR="00EA03F5" w:rsidRDefault="00FB04FB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Również na minusie operacyjnym (-</w:t>
      </w:r>
      <w:r w:rsidR="00EA03F5">
        <w:rPr>
          <w:rFonts w:ascii="Cambria" w:hAnsi="Cambria" w:cstheme="minorHAnsi"/>
          <w:sz w:val="24"/>
          <w:szCs w:val="24"/>
        </w:rPr>
        <w:t>21,5</w:t>
      </w:r>
      <w:r>
        <w:rPr>
          <w:rFonts w:ascii="Cambria" w:hAnsi="Cambria" w:cstheme="minorHAnsi"/>
          <w:sz w:val="24"/>
          <w:szCs w:val="24"/>
        </w:rPr>
        <w:t xml:space="preserve"> mln zł) zakończył </w:t>
      </w:r>
      <w:r w:rsidR="00EA03F5">
        <w:rPr>
          <w:rFonts w:ascii="Cambria" w:hAnsi="Cambria" w:cstheme="minorHAnsi"/>
          <w:sz w:val="24"/>
          <w:szCs w:val="24"/>
        </w:rPr>
        <w:t>trzy kwartały</w:t>
      </w:r>
      <w:r>
        <w:rPr>
          <w:rFonts w:ascii="Cambria" w:hAnsi="Cambria" w:cstheme="minorHAnsi"/>
          <w:sz w:val="24"/>
          <w:szCs w:val="24"/>
        </w:rPr>
        <w:t xml:space="preserve"> s</w:t>
      </w:r>
      <w:r w:rsidR="00FE42B0">
        <w:rPr>
          <w:rFonts w:ascii="Cambria" w:hAnsi="Cambria" w:cstheme="minorHAnsi"/>
          <w:sz w:val="24"/>
          <w:szCs w:val="24"/>
        </w:rPr>
        <w:t>egment</w:t>
      </w:r>
      <w:r>
        <w:rPr>
          <w:rFonts w:ascii="Cambria" w:hAnsi="Cambria" w:cstheme="minorHAnsi"/>
          <w:sz w:val="24"/>
          <w:szCs w:val="24"/>
        </w:rPr>
        <w:t xml:space="preserve"> budownict</w:t>
      </w:r>
      <w:r w:rsidR="00CB5397">
        <w:rPr>
          <w:rFonts w:ascii="Cambria" w:hAnsi="Cambria" w:cstheme="minorHAnsi"/>
          <w:sz w:val="24"/>
          <w:szCs w:val="24"/>
        </w:rPr>
        <w:t xml:space="preserve">wa modułowego z drewna, realizowany przez MOD21. </w:t>
      </w:r>
      <w:r w:rsidR="00EA03F5">
        <w:rPr>
          <w:rFonts w:ascii="Cambria" w:hAnsi="Cambria" w:cstheme="minorHAnsi"/>
          <w:sz w:val="24"/>
          <w:szCs w:val="24"/>
        </w:rPr>
        <w:t xml:space="preserve">Jak sygnalizował wcześniej Zarząd Grupy, </w:t>
      </w:r>
      <w:proofErr w:type="spellStart"/>
      <w:r w:rsidR="00EA03F5" w:rsidRPr="00EA03F5">
        <w:rPr>
          <w:rFonts w:ascii="Cambria" w:hAnsi="Cambria" w:cstheme="minorHAnsi"/>
          <w:i/>
          <w:iCs/>
          <w:sz w:val="24"/>
          <w:szCs w:val="24"/>
        </w:rPr>
        <w:t>break</w:t>
      </w:r>
      <w:proofErr w:type="spellEnd"/>
      <w:r w:rsidR="00EA03F5" w:rsidRPr="00EA03F5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="00EA03F5" w:rsidRPr="00EA03F5">
        <w:rPr>
          <w:rFonts w:ascii="Cambria" w:hAnsi="Cambria" w:cstheme="minorHAnsi"/>
          <w:i/>
          <w:iCs/>
          <w:sz w:val="24"/>
          <w:szCs w:val="24"/>
        </w:rPr>
        <w:t>even</w:t>
      </w:r>
      <w:proofErr w:type="spellEnd"/>
      <w:r w:rsidR="00EA03F5">
        <w:rPr>
          <w:rFonts w:ascii="Cambria" w:hAnsi="Cambria" w:cstheme="minorHAnsi"/>
          <w:sz w:val="24"/>
          <w:szCs w:val="24"/>
        </w:rPr>
        <w:t xml:space="preserve"> tej</w:t>
      </w:r>
      <w:r w:rsidR="00893E37">
        <w:rPr>
          <w:rFonts w:ascii="Cambria" w:hAnsi="Cambria" w:cstheme="minorHAnsi"/>
          <w:sz w:val="24"/>
          <w:szCs w:val="24"/>
        </w:rPr>
        <w:t xml:space="preserve"> </w:t>
      </w:r>
      <w:r w:rsidR="00EA03F5">
        <w:rPr>
          <w:rFonts w:ascii="Cambria" w:hAnsi="Cambria" w:cstheme="minorHAnsi"/>
          <w:sz w:val="24"/>
          <w:szCs w:val="24"/>
        </w:rPr>
        <w:t xml:space="preserve">nowej dla spółki działalności </w:t>
      </w:r>
      <w:r w:rsidR="00893E37">
        <w:rPr>
          <w:rFonts w:ascii="Cambria" w:hAnsi="Cambria" w:cstheme="minorHAnsi"/>
          <w:sz w:val="24"/>
          <w:szCs w:val="24"/>
        </w:rPr>
        <w:t xml:space="preserve">może zająć nawet kolejne dwa lata. </w:t>
      </w:r>
    </w:p>
    <w:p w14:paraId="792DEDC5" w14:textId="2C928B2C" w:rsidR="009715B4" w:rsidRPr="00152AB3" w:rsidRDefault="0050050D" w:rsidP="009715B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152AB3">
        <w:rPr>
          <w:rFonts w:ascii="Cambria" w:hAnsi="Cambria" w:cstheme="minorHAnsi"/>
          <w:i/>
          <w:iCs/>
          <w:sz w:val="24"/>
          <w:szCs w:val="24"/>
        </w:rPr>
        <w:lastRenderedPageBreak/>
        <w:t>–</w:t>
      </w:r>
      <w:r w:rsidR="009D435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454499">
        <w:rPr>
          <w:rFonts w:ascii="Cambria" w:hAnsi="Cambria" w:cstheme="minorHAnsi"/>
          <w:i/>
          <w:iCs/>
          <w:sz w:val="24"/>
          <w:szCs w:val="24"/>
        </w:rPr>
        <w:t xml:space="preserve">Inwestujemy w tę działalność duże środki i ogrom pracy, ponieważ jesteśmy przekonani, że moduły to przyszłość zrównoważonego budownictwa i będziemy zbierać owoce tych inwestycji przez wiele przyszłych lat. Tak, jak postawiliśmy niegdyś na wykonawstwo w OZE, a teraz jest ono jednym z koni pociągowych całej Grupy. ONDE – spółka, która odpowiada u nas tę działalność – pokazała w tym roku, że potrafi generować solidne zyski nawet w niesprzyjającym otoczeniu rynkowym. Z uwagi na politykę energetyczną w Polsce i Europie, jej perspektywy rozwoju oceniamy bardzo optymistycznie. Tym bardziej, że ONDE z sukcesem realizuje swoje własne projekty deweloperskie, co z znacznym stopniu wpływa na jej zyskowność </w:t>
      </w:r>
      <w:r w:rsidR="009715B4" w:rsidRPr="00152AB3">
        <w:rPr>
          <w:rFonts w:ascii="Cambria" w:hAnsi="Cambria" w:cstheme="minorHAnsi"/>
          <w:i/>
          <w:iCs/>
          <w:sz w:val="24"/>
          <w:szCs w:val="24"/>
        </w:rPr>
        <w:t>–</w:t>
      </w:r>
      <w:r w:rsidR="00454499">
        <w:rPr>
          <w:rFonts w:ascii="Cambria" w:hAnsi="Cambria" w:cstheme="minorHAnsi"/>
          <w:i/>
          <w:iCs/>
          <w:sz w:val="24"/>
          <w:szCs w:val="24"/>
        </w:rPr>
        <w:t xml:space="preserve"> podkreśla</w:t>
      </w:r>
      <w:r w:rsidR="009715B4" w:rsidRPr="00152AB3">
        <w:rPr>
          <w:rFonts w:ascii="Cambria" w:hAnsi="Cambria" w:cstheme="minorHAnsi"/>
          <w:sz w:val="24"/>
          <w:szCs w:val="24"/>
        </w:rPr>
        <w:t xml:space="preserve"> </w:t>
      </w:r>
      <w:r w:rsidR="009715B4" w:rsidRPr="00152AB3">
        <w:rPr>
          <w:rFonts w:ascii="Cambria" w:hAnsi="Cambria" w:cstheme="minorHAnsi"/>
          <w:b/>
          <w:bCs/>
          <w:sz w:val="24"/>
          <w:szCs w:val="24"/>
        </w:rPr>
        <w:t xml:space="preserve">Dariusz Grzeszczak, prezes ERBUD-u. </w:t>
      </w:r>
      <w:r w:rsidR="00727CA7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56F99BB2" w14:textId="75FBD279" w:rsidR="001C2C5F" w:rsidRDefault="001C2C5F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Wykonawstwo OZE odpowiada też za ponad 30 proc. portfela zamówień Grupy, który łącznie wart </w:t>
      </w:r>
      <w:r w:rsidR="00D21B52">
        <w:rPr>
          <w:rFonts w:ascii="Cambria" w:hAnsi="Cambria" w:cstheme="minorHAnsi"/>
          <w:sz w:val="24"/>
          <w:szCs w:val="24"/>
        </w:rPr>
        <w:t>był</w:t>
      </w:r>
      <w:r>
        <w:rPr>
          <w:rFonts w:ascii="Cambria" w:hAnsi="Cambria" w:cstheme="minorHAnsi"/>
          <w:sz w:val="24"/>
          <w:szCs w:val="24"/>
        </w:rPr>
        <w:t xml:space="preserve"> na koniec września ok. 2,5 mld zł.</w:t>
      </w:r>
    </w:p>
    <w:p w14:paraId="3637F46F" w14:textId="0A05F44E" w:rsidR="00297DE6" w:rsidRDefault="00984276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</w:t>
      </w:r>
      <w:r w:rsidR="00297DE6" w:rsidRPr="00E3366D">
        <w:rPr>
          <w:rFonts w:ascii="Cambria" w:hAnsi="Cambria" w:cstheme="minorHAnsi"/>
          <w:i/>
          <w:iCs/>
          <w:sz w:val="24"/>
          <w:szCs w:val="24"/>
        </w:rPr>
        <w:t>–</w:t>
      </w:r>
      <w:r w:rsidR="00727CA7" w:rsidRPr="00E3366D">
        <w:rPr>
          <w:rFonts w:ascii="Cambria" w:hAnsi="Cambria" w:cstheme="minorHAnsi"/>
          <w:i/>
          <w:iCs/>
          <w:sz w:val="24"/>
          <w:szCs w:val="24"/>
        </w:rPr>
        <w:t xml:space="preserve"> </w:t>
      </w:r>
      <w:r>
        <w:rPr>
          <w:rFonts w:ascii="Cambria" w:hAnsi="Cambria" w:cstheme="minorHAnsi"/>
          <w:i/>
          <w:iCs/>
          <w:sz w:val="24"/>
          <w:szCs w:val="24"/>
        </w:rPr>
        <w:t>Tak duży udział kontraktów z zakresu odnawialnych źródeł energii daje nam nieco komfortu również przy negocjacjach kontraktów kubaturowych. Na rynku trwa wojna cenowa, a my nie chcemy w niej uczestniczyć. Dzięki dywersyfikacji możemy sobie pozwolić na unikanie nierentownych kontraktów, aby utrzymać poziom sprzedaży</w:t>
      </w:r>
      <w:r w:rsidR="00B91FBA">
        <w:rPr>
          <w:rFonts w:ascii="Cambria" w:hAnsi="Cambria" w:cstheme="minorHAnsi"/>
          <w:sz w:val="24"/>
          <w:szCs w:val="24"/>
        </w:rPr>
        <w:t xml:space="preserve"> </w:t>
      </w:r>
      <w:r w:rsidR="00297DE6">
        <w:rPr>
          <w:rFonts w:ascii="Cambria" w:hAnsi="Cambria" w:cstheme="minorHAnsi"/>
          <w:sz w:val="24"/>
          <w:szCs w:val="24"/>
        </w:rPr>
        <w:t xml:space="preserve">– </w:t>
      </w:r>
      <w:r w:rsidR="00297DE6" w:rsidRPr="00592292">
        <w:rPr>
          <w:rFonts w:ascii="Cambria" w:hAnsi="Cambria" w:cstheme="minorHAnsi"/>
          <w:b/>
          <w:bCs/>
          <w:sz w:val="24"/>
          <w:szCs w:val="24"/>
        </w:rPr>
        <w:t>wyjaśnia Jacek Leczkowski, wiceprezes ERBUD-u.</w:t>
      </w: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17F08843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C14C9D">
        <w:rPr>
          <w:rFonts w:ascii="Cambria" w:hAnsi="Cambria" w:cstheme="minorHAnsi"/>
          <w:i/>
          <w:sz w:val="24"/>
          <w:szCs w:val="24"/>
        </w:rPr>
        <w:t>3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Od 2007 roku spółka ERBUD S.A. jest notowana na GPW w Warszawie. Do najbardziej prestiżowych inwestycji realizowanych spółki Grupy ERBUD należą: Galeria Młociny, Hala Koszyki, budynki biurowe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Eurocentrum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Office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Complex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i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Royal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55EC" w14:textId="77777777" w:rsidR="00525DAF" w:rsidRDefault="00525DAF" w:rsidP="006E4764">
      <w:pPr>
        <w:spacing w:after="0" w:line="240" w:lineRule="auto"/>
      </w:pPr>
      <w:r>
        <w:separator/>
      </w:r>
    </w:p>
  </w:endnote>
  <w:endnote w:type="continuationSeparator" w:id="0">
    <w:p w14:paraId="6B7E7F50" w14:textId="77777777" w:rsidR="00525DAF" w:rsidRDefault="00525DAF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B24E" w14:textId="77777777" w:rsidR="00525DAF" w:rsidRDefault="00525DAF" w:rsidP="006E4764">
      <w:pPr>
        <w:spacing w:after="0" w:line="240" w:lineRule="auto"/>
      </w:pPr>
      <w:r>
        <w:separator/>
      </w:r>
    </w:p>
  </w:footnote>
  <w:footnote w:type="continuationSeparator" w:id="0">
    <w:p w14:paraId="2BA76CD6" w14:textId="77777777" w:rsidR="00525DAF" w:rsidRDefault="00525DAF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232A2"/>
    <w:rsid w:val="00027324"/>
    <w:rsid w:val="00027FA0"/>
    <w:rsid w:val="00032BE2"/>
    <w:rsid w:val="00041524"/>
    <w:rsid w:val="00043A2A"/>
    <w:rsid w:val="00043F1F"/>
    <w:rsid w:val="000641C8"/>
    <w:rsid w:val="00066177"/>
    <w:rsid w:val="00072E94"/>
    <w:rsid w:val="000747E9"/>
    <w:rsid w:val="000861D6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11B29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63410"/>
    <w:rsid w:val="00164622"/>
    <w:rsid w:val="00176057"/>
    <w:rsid w:val="0017614D"/>
    <w:rsid w:val="00182018"/>
    <w:rsid w:val="00187FCC"/>
    <w:rsid w:val="00190CC4"/>
    <w:rsid w:val="0019284F"/>
    <w:rsid w:val="0019312A"/>
    <w:rsid w:val="001A1993"/>
    <w:rsid w:val="001A705D"/>
    <w:rsid w:val="001C2C5F"/>
    <w:rsid w:val="001D280F"/>
    <w:rsid w:val="001D7329"/>
    <w:rsid w:val="00201192"/>
    <w:rsid w:val="00210124"/>
    <w:rsid w:val="00224E9A"/>
    <w:rsid w:val="00230CBC"/>
    <w:rsid w:val="00230FEF"/>
    <w:rsid w:val="00236EDB"/>
    <w:rsid w:val="00240C3D"/>
    <w:rsid w:val="00243079"/>
    <w:rsid w:val="00250415"/>
    <w:rsid w:val="002519DC"/>
    <w:rsid w:val="00251DC8"/>
    <w:rsid w:val="0026656C"/>
    <w:rsid w:val="00270F54"/>
    <w:rsid w:val="00275544"/>
    <w:rsid w:val="00282221"/>
    <w:rsid w:val="00283552"/>
    <w:rsid w:val="0029137B"/>
    <w:rsid w:val="00292A3C"/>
    <w:rsid w:val="00297DE6"/>
    <w:rsid w:val="002B0C4A"/>
    <w:rsid w:val="002C403E"/>
    <w:rsid w:val="002D0BCF"/>
    <w:rsid w:val="002E286F"/>
    <w:rsid w:val="002E2BCE"/>
    <w:rsid w:val="002F2F3C"/>
    <w:rsid w:val="002F540D"/>
    <w:rsid w:val="002F55DF"/>
    <w:rsid w:val="00302546"/>
    <w:rsid w:val="0030413D"/>
    <w:rsid w:val="003064AD"/>
    <w:rsid w:val="003074A2"/>
    <w:rsid w:val="0031072C"/>
    <w:rsid w:val="00315E45"/>
    <w:rsid w:val="00315E60"/>
    <w:rsid w:val="00322F12"/>
    <w:rsid w:val="00326934"/>
    <w:rsid w:val="00327624"/>
    <w:rsid w:val="00333113"/>
    <w:rsid w:val="00335D5F"/>
    <w:rsid w:val="00336D41"/>
    <w:rsid w:val="00342221"/>
    <w:rsid w:val="00344E84"/>
    <w:rsid w:val="00345531"/>
    <w:rsid w:val="003502B8"/>
    <w:rsid w:val="00352FD2"/>
    <w:rsid w:val="0035544E"/>
    <w:rsid w:val="00356996"/>
    <w:rsid w:val="00366613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01625"/>
    <w:rsid w:val="00417C9D"/>
    <w:rsid w:val="004200DD"/>
    <w:rsid w:val="00423817"/>
    <w:rsid w:val="00426B1E"/>
    <w:rsid w:val="00431AD4"/>
    <w:rsid w:val="0043704D"/>
    <w:rsid w:val="00440B56"/>
    <w:rsid w:val="00440CD6"/>
    <w:rsid w:val="00443E61"/>
    <w:rsid w:val="00450EB8"/>
    <w:rsid w:val="00453F98"/>
    <w:rsid w:val="00454499"/>
    <w:rsid w:val="00462628"/>
    <w:rsid w:val="00466342"/>
    <w:rsid w:val="00470DCB"/>
    <w:rsid w:val="00474169"/>
    <w:rsid w:val="0047509A"/>
    <w:rsid w:val="00476834"/>
    <w:rsid w:val="00487383"/>
    <w:rsid w:val="00494A5C"/>
    <w:rsid w:val="004A1BE4"/>
    <w:rsid w:val="004C057A"/>
    <w:rsid w:val="004D4F7C"/>
    <w:rsid w:val="004E2EC1"/>
    <w:rsid w:val="004F60EF"/>
    <w:rsid w:val="004F6D58"/>
    <w:rsid w:val="0050050D"/>
    <w:rsid w:val="00510A4E"/>
    <w:rsid w:val="00511DE9"/>
    <w:rsid w:val="00523F0A"/>
    <w:rsid w:val="00525DAF"/>
    <w:rsid w:val="00532978"/>
    <w:rsid w:val="00533B46"/>
    <w:rsid w:val="005462E8"/>
    <w:rsid w:val="00546593"/>
    <w:rsid w:val="00550EA2"/>
    <w:rsid w:val="00557E56"/>
    <w:rsid w:val="005619B4"/>
    <w:rsid w:val="00562D43"/>
    <w:rsid w:val="005749E5"/>
    <w:rsid w:val="005824DC"/>
    <w:rsid w:val="00582F67"/>
    <w:rsid w:val="00592292"/>
    <w:rsid w:val="00592F36"/>
    <w:rsid w:val="005A0A5A"/>
    <w:rsid w:val="005A0E60"/>
    <w:rsid w:val="005A544D"/>
    <w:rsid w:val="005B0387"/>
    <w:rsid w:val="005B33CC"/>
    <w:rsid w:val="005B55D6"/>
    <w:rsid w:val="005D39A3"/>
    <w:rsid w:val="005D50DE"/>
    <w:rsid w:val="005E38AB"/>
    <w:rsid w:val="005F0BAA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72820"/>
    <w:rsid w:val="00693F49"/>
    <w:rsid w:val="006A38C9"/>
    <w:rsid w:val="006A4710"/>
    <w:rsid w:val="006B7CFD"/>
    <w:rsid w:val="006C11AB"/>
    <w:rsid w:val="006C4F6C"/>
    <w:rsid w:val="006D0A57"/>
    <w:rsid w:val="006D52CC"/>
    <w:rsid w:val="006D5CA5"/>
    <w:rsid w:val="006E4764"/>
    <w:rsid w:val="006F79BA"/>
    <w:rsid w:val="006F7B70"/>
    <w:rsid w:val="00703778"/>
    <w:rsid w:val="00704065"/>
    <w:rsid w:val="00704E76"/>
    <w:rsid w:val="007050B2"/>
    <w:rsid w:val="00707D2E"/>
    <w:rsid w:val="00711859"/>
    <w:rsid w:val="0071405B"/>
    <w:rsid w:val="00721361"/>
    <w:rsid w:val="00724AC4"/>
    <w:rsid w:val="00727CA7"/>
    <w:rsid w:val="00735BC5"/>
    <w:rsid w:val="00743950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D0F2B"/>
    <w:rsid w:val="007E7E54"/>
    <w:rsid w:val="008003F1"/>
    <w:rsid w:val="00811A82"/>
    <w:rsid w:val="008152BB"/>
    <w:rsid w:val="00822633"/>
    <w:rsid w:val="00830D30"/>
    <w:rsid w:val="00833E80"/>
    <w:rsid w:val="008450F9"/>
    <w:rsid w:val="0085068B"/>
    <w:rsid w:val="00864C68"/>
    <w:rsid w:val="008728FA"/>
    <w:rsid w:val="00884F08"/>
    <w:rsid w:val="00893E37"/>
    <w:rsid w:val="008963B4"/>
    <w:rsid w:val="008B27CD"/>
    <w:rsid w:val="008B6334"/>
    <w:rsid w:val="008D31AC"/>
    <w:rsid w:val="008E4075"/>
    <w:rsid w:val="008F582C"/>
    <w:rsid w:val="008F6456"/>
    <w:rsid w:val="00900863"/>
    <w:rsid w:val="0091010A"/>
    <w:rsid w:val="00920307"/>
    <w:rsid w:val="00921DE3"/>
    <w:rsid w:val="0092602A"/>
    <w:rsid w:val="00930B92"/>
    <w:rsid w:val="0093466E"/>
    <w:rsid w:val="00935522"/>
    <w:rsid w:val="0093644C"/>
    <w:rsid w:val="00951619"/>
    <w:rsid w:val="00967907"/>
    <w:rsid w:val="009702AB"/>
    <w:rsid w:val="009715B4"/>
    <w:rsid w:val="00983E9B"/>
    <w:rsid w:val="00984276"/>
    <w:rsid w:val="00986577"/>
    <w:rsid w:val="009B0B3D"/>
    <w:rsid w:val="009B29EC"/>
    <w:rsid w:val="009C2BE0"/>
    <w:rsid w:val="009D3E95"/>
    <w:rsid w:val="009D4354"/>
    <w:rsid w:val="009D5D44"/>
    <w:rsid w:val="009E08A9"/>
    <w:rsid w:val="009E4A2E"/>
    <w:rsid w:val="009E52A8"/>
    <w:rsid w:val="009F42EA"/>
    <w:rsid w:val="009F63E5"/>
    <w:rsid w:val="00A01C7B"/>
    <w:rsid w:val="00A0374D"/>
    <w:rsid w:val="00A04C1F"/>
    <w:rsid w:val="00A05BAF"/>
    <w:rsid w:val="00A14563"/>
    <w:rsid w:val="00A32A6B"/>
    <w:rsid w:val="00A41E98"/>
    <w:rsid w:val="00A554B2"/>
    <w:rsid w:val="00A576B5"/>
    <w:rsid w:val="00A57920"/>
    <w:rsid w:val="00A61452"/>
    <w:rsid w:val="00A64FC8"/>
    <w:rsid w:val="00A871DF"/>
    <w:rsid w:val="00A87B92"/>
    <w:rsid w:val="00A92777"/>
    <w:rsid w:val="00A92AC6"/>
    <w:rsid w:val="00AA6E7A"/>
    <w:rsid w:val="00AC6B84"/>
    <w:rsid w:val="00AD74A1"/>
    <w:rsid w:val="00AE1C44"/>
    <w:rsid w:val="00AE31AE"/>
    <w:rsid w:val="00AE7889"/>
    <w:rsid w:val="00B04DC5"/>
    <w:rsid w:val="00B20171"/>
    <w:rsid w:val="00B25544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C5918"/>
    <w:rsid w:val="00BD5C68"/>
    <w:rsid w:val="00BD63EF"/>
    <w:rsid w:val="00BE1BE9"/>
    <w:rsid w:val="00BE5B9C"/>
    <w:rsid w:val="00BF1F1D"/>
    <w:rsid w:val="00BF4B66"/>
    <w:rsid w:val="00BF618D"/>
    <w:rsid w:val="00BF77A7"/>
    <w:rsid w:val="00C05E17"/>
    <w:rsid w:val="00C07BCF"/>
    <w:rsid w:val="00C1146A"/>
    <w:rsid w:val="00C1195B"/>
    <w:rsid w:val="00C14C9D"/>
    <w:rsid w:val="00C15B67"/>
    <w:rsid w:val="00C25F5E"/>
    <w:rsid w:val="00C26EF7"/>
    <w:rsid w:val="00C377AE"/>
    <w:rsid w:val="00C448D9"/>
    <w:rsid w:val="00C7499F"/>
    <w:rsid w:val="00C91E2E"/>
    <w:rsid w:val="00C94338"/>
    <w:rsid w:val="00C951CD"/>
    <w:rsid w:val="00CB5397"/>
    <w:rsid w:val="00CC0855"/>
    <w:rsid w:val="00CC4147"/>
    <w:rsid w:val="00CC6B8D"/>
    <w:rsid w:val="00CD0850"/>
    <w:rsid w:val="00CD1A99"/>
    <w:rsid w:val="00CF758A"/>
    <w:rsid w:val="00CF7A99"/>
    <w:rsid w:val="00D02910"/>
    <w:rsid w:val="00D02BBE"/>
    <w:rsid w:val="00D02CA2"/>
    <w:rsid w:val="00D21B52"/>
    <w:rsid w:val="00D31004"/>
    <w:rsid w:val="00D42E93"/>
    <w:rsid w:val="00D43EB2"/>
    <w:rsid w:val="00D45B48"/>
    <w:rsid w:val="00D5597F"/>
    <w:rsid w:val="00D76739"/>
    <w:rsid w:val="00D8140E"/>
    <w:rsid w:val="00D85319"/>
    <w:rsid w:val="00D929C8"/>
    <w:rsid w:val="00DA09C9"/>
    <w:rsid w:val="00DB3F7A"/>
    <w:rsid w:val="00DB703A"/>
    <w:rsid w:val="00DC25F0"/>
    <w:rsid w:val="00DC6B4F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C2C"/>
    <w:rsid w:val="00DE637A"/>
    <w:rsid w:val="00E22AE7"/>
    <w:rsid w:val="00E24E26"/>
    <w:rsid w:val="00E27A28"/>
    <w:rsid w:val="00E3366D"/>
    <w:rsid w:val="00E36A93"/>
    <w:rsid w:val="00E429EE"/>
    <w:rsid w:val="00E43ABD"/>
    <w:rsid w:val="00E44BA8"/>
    <w:rsid w:val="00E52359"/>
    <w:rsid w:val="00E677B5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F01ACA"/>
    <w:rsid w:val="00F25478"/>
    <w:rsid w:val="00F32370"/>
    <w:rsid w:val="00F341B6"/>
    <w:rsid w:val="00F36E94"/>
    <w:rsid w:val="00F714CF"/>
    <w:rsid w:val="00F7229B"/>
    <w:rsid w:val="00F8318A"/>
    <w:rsid w:val="00F839E8"/>
    <w:rsid w:val="00FB04FB"/>
    <w:rsid w:val="00FB0F40"/>
    <w:rsid w:val="00FB376B"/>
    <w:rsid w:val="00FC09A5"/>
    <w:rsid w:val="00FE42B0"/>
    <w:rsid w:val="00FE5335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5505</cp:lastModifiedBy>
  <cp:revision>2</cp:revision>
  <cp:lastPrinted>2021-09-01T10:20:00Z</cp:lastPrinted>
  <dcterms:created xsi:type="dcterms:W3CDTF">2023-11-14T16:42:00Z</dcterms:created>
  <dcterms:modified xsi:type="dcterms:W3CDTF">2023-11-14T16:42:00Z</dcterms:modified>
</cp:coreProperties>
</file>