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33A586D8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 </w:t>
      </w:r>
      <w:r w:rsidR="003466CC">
        <w:rPr>
          <w:rFonts w:ascii="Cambria" w:hAnsi="Cambria" w:cstheme="minorHAnsi"/>
          <w:color w:val="595959" w:themeColor="text1" w:themeTint="A6"/>
        </w:rPr>
        <w:t>22</w:t>
      </w:r>
      <w:r w:rsidR="00145D36" w:rsidRPr="003466CC">
        <w:rPr>
          <w:rFonts w:ascii="Cambria" w:hAnsi="Cambria" w:cstheme="minorHAnsi"/>
          <w:color w:val="595959" w:themeColor="text1" w:themeTint="A6"/>
        </w:rPr>
        <w:t>.</w:t>
      </w:r>
      <w:r w:rsidR="003466CC">
        <w:rPr>
          <w:rFonts w:ascii="Cambria" w:hAnsi="Cambria" w:cstheme="minorHAnsi"/>
          <w:color w:val="595959" w:themeColor="text1" w:themeTint="A6"/>
        </w:rPr>
        <w:t>0</w:t>
      </w:r>
      <w:r w:rsidR="006D5CA5">
        <w:rPr>
          <w:rFonts w:ascii="Cambria" w:hAnsi="Cambria" w:cstheme="minorHAnsi"/>
          <w:color w:val="595959" w:themeColor="text1" w:themeTint="A6"/>
        </w:rPr>
        <w:t>9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5D39A3" w:rsidRPr="00152AB3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53B91BCD" w:rsidR="007A4DCD" w:rsidRPr="00152AB3" w:rsidRDefault="00F32370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 w:rsidRPr="00152AB3">
        <w:rPr>
          <w:rFonts w:ascii="Cambria" w:hAnsi="Cambria" w:cstheme="minorHAnsi"/>
          <w:b/>
          <w:bCs/>
          <w:sz w:val="32"/>
          <w:szCs w:val="32"/>
        </w:rPr>
        <w:t xml:space="preserve">ERBUD </w:t>
      </w:r>
      <w:r w:rsidR="00DE38AB">
        <w:rPr>
          <w:rFonts w:ascii="Cambria" w:hAnsi="Cambria" w:cstheme="minorHAnsi"/>
          <w:b/>
          <w:bCs/>
          <w:sz w:val="32"/>
          <w:szCs w:val="32"/>
        </w:rPr>
        <w:t>wybuduje zespół apartamentowców w Świeradowie</w:t>
      </w:r>
    </w:p>
    <w:p w14:paraId="26E588A4" w14:textId="77777777" w:rsidR="00DE38AB" w:rsidRDefault="00DE38AB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96BC5F7" w14:textId="5C9464EC" w:rsidR="00DE38AB" w:rsidRDefault="00DE38AB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Niemal 84 mln zł netto otrzyma ERBUD za kompleksowe wykonanie Izera Parku w </w:t>
      </w:r>
      <w:r w:rsidRPr="00DE38AB">
        <w:rPr>
          <w:rFonts w:ascii="Cambria" w:hAnsi="Cambria" w:cstheme="minorHAnsi"/>
          <w:b/>
          <w:bCs/>
          <w:sz w:val="24"/>
          <w:szCs w:val="24"/>
        </w:rPr>
        <w:t>Świerad</w:t>
      </w:r>
      <w:r>
        <w:rPr>
          <w:rFonts w:ascii="Cambria" w:hAnsi="Cambria" w:cstheme="minorHAnsi"/>
          <w:b/>
          <w:bCs/>
          <w:sz w:val="24"/>
          <w:szCs w:val="24"/>
        </w:rPr>
        <w:t>o</w:t>
      </w:r>
      <w:r w:rsidRPr="00DE38AB">
        <w:rPr>
          <w:rFonts w:ascii="Cambria" w:hAnsi="Cambria" w:cstheme="minorHAnsi"/>
          <w:b/>
          <w:bCs/>
          <w:sz w:val="24"/>
          <w:szCs w:val="24"/>
        </w:rPr>
        <w:t>w</w:t>
      </w:r>
      <w:r>
        <w:rPr>
          <w:rFonts w:ascii="Cambria" w:hAnsi="Cambria" w:cstheme="minorHAnsi"/>
          <w:b/>
          <w:bCs/>
          <w:sz w:val="24"/>
          <w:szCs w:val="24"/>
        </w:rPr>
        <w:t>ie-</w:t>
      </w:r>
      <w:r w:rsidRPr="00DE38AB">
        <w:rPr>
          <w:rFonts w:ascii="Cambria" w:hAnsi="Cambria" w:cstheme="minorHAnsi"/>
          <w:b/>
          <w:bCs/>
          <w:sz w:val="24"/>
          <w:szCs w:val="24"/>
        </w:rPr>
        <w:t>Zdr</w:t>
      </w:r>
      <w:r>
        <w:rPr>
          <w:rFonts w:ascii="Cambria" w:hAnsi="Cambria" w:cstheme="minorHAnsi"/>
          <w:b/>
          <w:bCs/>
          <w:sz w:val="24"/>
          <w:szCs w:val="24"/>
        </w:rPr>
        <w:t>o</w:t>
      </w:r>
      <w:r w:rsidRPr="00DE38AB">
        <w:rPr>
          <w:rFonts w:ascii="Cambria" w:hAnsi="Cambria" w:cstheme="minorHAnsi"/>
          <w:b/>
          <w:bCs/>
          <w:sz w:val="24"/>
          <w:szCs w:val="24"/>
        </w:rPr>
        <w:t>j</w:t>
      </w:r>
      <w:r>
        <w:rPr>
          <w:rFonts w:ascii="Cambria" w:hAnsi="Cambria" w:cstheme="minorHAnsi"/>
          <w:b/>
          <w:bCs/>
          <w:sz w:val="24"/>
          <w:szCs w:val="24"/>
        </w:rPr>
        <w:t>u.</w:t>
      </w:r>
    </w:p>
    <w:p w14:paraId="0F9F5B2B" w14:textId="6D11A820" w:rsidR="00F32370" w:rsidRPr="00152AB3" w:rsidRDefault="00DE38AB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01A82FBB" w14:textId="698D8D78" w:rsidR="00DE38AB" w:rsidRDefault="00E8373F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 ramach pozyskanego zlecenia budowlana spółka postawi pięć budynków, w których znajdzie się łącznie 161 apartamentów. Dodatkowo powstaną </w:t>
      </w:r>
      <w:r w:rsidRPr="00E8373F">
        <w:rPr>
          <w:rFonts w:ascii="Cambria" w:hAnsi="Cambria" w:cstheme="minorHAnsi"/>
          <w:sz w:val="24"/>
          <w:szCs w:val="24"/>
        </w:rPr>
        <w:t>części wspólne oraz udogodnienia</w:t>
      </w:r>
      <w:r>
        <w:rPr>
          <w:rFonts w:ascii="Cambria" w:hAnsi="Cambria" w:cstheme="minorHAnsi"/>
          <w:sz w:val="24"/>
          <w:szCs w:val="24"/>
        </w:rPr>
        <w:t xml:space="preserve"> takie,</w:t>
      </w:r>
      <w:r w:rsidRPr="00E8373F">
        <w:rPr>
          <w:rFonts w:ascii="Cambria" w:hAnsi="Cambria" w:cstheme="minorHAnsi"/>
          <w:sz w:val="24"/>
          <w:szCs w:val="24"/>
        </w:rPr>
        <w:t xml:space="preserve"> jak recepcja, przestrzeń coworkingowa, strefa saun czy narciarnia.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E8373F">
        <w:rPr>
          <w:rFonts w:ascii="Cambria" w:hAnsi="Cambria" w:cstheme="minorHAnsi"/>
          <w:sz w:val="24"/>
          <w:szCs w:val="24"/>
        </w:rPr>
        <w:t>Projekt Izera Park Świeradów nawiązuje do tradycyjnych elementów architektury regionu, łącząc naturalny granit, świerkowe deski i ciepły beż.</w:t>
      </w:r>
      <w:r>
        <w:rPr>
          <w:rFonts w:ascii="Cambria" w:hAnsi="Cambria" w:cstheme="minorHAnsi"/>
          <w:sz w:val="24"/>
          <w:szCs w:val="24"/>
        </w:rPr>
        <w:t xml:space="preserve"> Zleceniodawcą jest </w:t>
      </w:r>
      <w:proofErr w:type="spellStart"/>
      <w:r>
        <w:rPr>
          <w:rFonts w:ascii="Cambria" w:hAnsi="Cambria" w:cstheme="minorHAnsi"/>
          <w:sz w:val="24"/>
          <w:szCs w:val="24"/>
        </w:rPr>
        <w:t>Proxin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r w:rsidR="003466CC">
        <w:rPr>
          <w:rFonts w:ascii="Cambria" w:hAnsi="Cambria" w:cstheme="minorHAnsi"/>
          <w:sz w:val="24"/>
          <w:szCs w:val="24"/>
        </w:rPr>
        <w:t>Świeradów</w:t>
      </w:r>
      <w:r>
        <w:rPr>
          <w:rFonts w:ascii="Cambria" w:hAnsi="Cambria" w:cstheme="minorHAnsi"/>
          <w:sz w:val="24"/>
          <w:szCs w:val="24"/>
        </w:rPr>
        <w:t xml:space="preserve">. </w:t>
      </w:r>
    </w:p>
    <w:p w14:paraId="3637F46F" w14:textId="202547BA" w:rsidR="00297DE6" w:rsidRPr="00DD1314" w:rsidRDefault="00297DE6" w:rsidP="00AE1C4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E3366D">
        <w:rPr>
          <w:rFonts w:ascii="Cambria" w:hAnsi="Cambria" w:cstheme="minorHAnsi"/>
          <w:i/>
          <w:iCs/>
          <w:sz w:val="24"/>
          <w:szCs w:val="24"/>
        </w:rPr>
        <w:t>–</w:t>
      </w:r>
      <w:r w:rsidR="00E8373F">
        <w:rPr>
          <w:rFonts w:ascii="Cambria" w:hAnsi="Cambria" w:cstheme="minorHAnsi"/>
          <w:i/>
          <w:iCs/>
          <w:sz w:val="24"/>
          <w:szCs w:val="24"/>
        </w:rPr>
        <w:t xml:space="preserve"> To projekt dla klientów, którzy cenią funkcjonalność, estetykę i najwyższą  jakość wykonania. ERBUD jest właściwym wyborem, aby im to zapewnić. Naszym priorytetem od zawsze jest realizacja projektów na wysokim poziomie, bez niepotrzebnych kompromisów i dróg na skróty. </w:t>
      </w:r>
      <w:r w:rsidR="00DD1314">
        <w:rPr>
          <w:rFonts w:ascii="Cambria" w:hAnsi="Cambria" w:cstheme="minorHAnsi"/>
          <w:i/>
          <w:iCs/>
          <w:sz w:val="24"/>
          <w:szCs w:val="24"/>
        </w:rPr>
        <w:t>To doceniają inwestorzy, szczególnie wtedy kiedy</w:t>
      </w:r>
      <w:r w:rsidR="003466CC">
        <w:rPr>
          <w:rFonts w:ascii="Cambria" w:hAnsi="Cambria" w:cstheme="minorHAnsi"/>
          <w:i/>
          <w:iCs/>
          <w:sz w:val="24"/>
          <w:szCs w:val="24"/>
        </w:rPr>
        <w:t>,</w:t>
      </w:r>
      <w:r w:rsidR="00DD1314">
        <w:rPr>
          <w:rFonts w:ascii="Cambria" w:hAnsi="Cambria" w:cstheme="minorHAnsi"/>
          <w:i/>
          <w:iCs/>
          <w:sz w:val="24"/>
          <w:szCs w:val="24"/>
        </w:rPr>
        <w:t xml:space="preserve"> tak, jak teraz, rynek jest trudny i trzeba zaoferować klientom końcowym coś, co wyróżni daną inwestycję wśród konkurencji - </w:t>
      </w:r>
      <w:r w:rsidR="00DD1314" w:rsidRPr="00DD1314">
        <w:rPr>
          <w:rFonts w:ascii="Cambria" w:hAnsi="Cambria" w:cstheme="minorHAnsi"/>
          <w:b/>
          <w:bCs/>
          <w:sz w:val="24"/>
          <w:szCs w:val="24"/>
        </w:rPr>
        <w:t>podkreśla</w:t>
      </w:r>
      <w:r w:rsidRPr="00592292">
        <w:rPr>
          <w:rFonts w:ascii="Cambria" w:hAnsi="Cambria" w:cstheme="minorHAnsi"/>
          <w:b/>
          <w:bCs/>
          <w:sz w:val="24"/>
          <w:szCs w:val="24"/>
        </w:rPr>
        <w:t xml:space="preserve"> Jacek </w:t>
      </w:r>
      <w:proofErr w:type="spellStart"/>
      <w:r w:rsidRPr="00592292">
        <w:rPr>
          <w:rFonts w:ascii="Cambria" w:hAnsi="Cambria" w:cstheme="minorHAnsi"/>
          <w:b/>
          <w:bCs/>
          <w:sz w:val="24"/>
          <w:szCs w:val="24"/>
        </w:rPr>
        <w:t>Leczkowski</w:t>
      </w:r>
      <w:proofErr w:type="spellEnd"/>
      <w:r w:rsidRPr="00592292">
        <w:rPr>
          <w:rFonts w:ascii="Cambria" w:hAnsi="Cambria" w:cstheme="minorHAnsi"/>
          <w:b/>
          <w:bCs/>
          <w:sz w:val="24"/>
          <w:szCs w:val="24"/>
        </w:rPr>
        <w:t>, wiceprezes ERBUD-u.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DD1314">
        <w:rPr>
          <w:rFonts w:ascii="Cambria" w:hAnsi="Cambria" w:cstheme="minorHAnsi"/>
          <w:sz w:val="24"/>
          <w:szCs w:val="24"/>
        </w:rPr>
        <w:t xml:space="preserve">- </w:t>
      </w:r>
    </w:p>
    <w:p w14:paraId="0D8A59C2" w14:textId="51868BDF" w:rsidR="00DE1C2F" w:rsidRDefault="00DD1314" w:rsidP="0050050D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Kontakt na wybudowanie Izera Parku, to jeden z większych pozyskanych </w:t>
      </w:r>
      <w:r w:rsidR="00DE1C2F">
        <w:rPr>
          <w:rFonts w:ascii="Cambria" w:hAnsi="Cambria" w:cstheme="minorHAnsi"/>
          <w:sz w:val="24"/>
          <w:szCs w:val="24"/>
        </w:rPr>
        <w:t xml:space="preserve">przez giełdową firmę </w:t>
      </w:r>
      <w:r>
        <w:rPr>
          <w:rFonts w:ascii="Cambria" w:hAnsi="Cambria" w:cstheme="minorHAnsi"/>
          <w:sz w:val="24"/>
          <w:szCs w:val="24"/>
        </w:rPr>
        <w:t xml:space="preserve">w ostatnich miesiącach. </w:t>
      </w:r>
      <w:r w:rsidR="0002708C">
        <w:rPr>
          <w:rFonts w:ascii="Cambria" w:hAnsi="Cambria" w:cstheme="minorHAnsi"/>
          <w:sz w:val="24"/>
          <w:szCs w:val="24"/>
        </w:rPr>
        <w:t>Termin jego realizacji to październik 2025 roku.</w:t>
      </w:r>
    </w:p>
    <w:p w14:paraId="6E84177D" w14:textId="6547C62B" w:rsidR="00443E61" w:rsidRDefault="00297DE6" w:rsidP="0050050D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 portfelu Grupy kontrakty kubaturowe są </w:t>
      </w:r>
      <w:r w:rsidR="00DE1C2F">
        <w:rPr>
          <w:rFonts w:ascii="Cambria" w:hAnsi="Cambria" w:cstheme="minorHAnsi"/>
          <w:sz w:val="24"/>
          <w:szCs w:val="24"/>
        </w:rPr>
        <w:t xml:space="preserve">obecnie </w:t>
      </w:r>
      <w:r>
        <w:rPr>
          <w:rFonts w:ascii="Cambria" w:hAnsi="Cambria" w:cstheme="minorHAnsi"/>
          <w:sz w:val="24"/>
          <w:szCs w:val="24"/>
        </w:rPr>
        <w:t>warte ponad 1,</w:t>
      </w:r>
      <w:r w:rsidR="009702AB">
        <w:rPr>
          <w:rFonts w:ascii="Cambria" w:hAnsi="Cambria" w:cstheme="minorHAnsi"/>
          <w:sz w:val="24"/>
          <w:szCs w:val="24"/>
        </w:rPr>
        <w:t>2</w:t>
      </w:r>
      <w:r>
        <w:rPr>
          <w:rFonts w:ascii="Cambria" w:hAnsi="Cambria" w:cstheme="minorHAnsi"/>
          <w:sz w:val="24"/>
          <w:szCs w:val="24"/>
        </w:rPr>
        <w:t xml:space="preserve"> mld zł. 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17F08843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C14C9D">
        <w:rPr>
          <w:rFonts w:ascii="Cambria" w:hAnsi="Cambria" w:cstheme="minorHAnsi"/>
          <w:i/>
          <w:sz w:val="24"/>
          <w:szCs w:val="24"/>
        </w:rPr>
        <w:t>3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lastRenderedPageBreak/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</w:r>
      <w:proofErr w:type="spellStart"/>
      <w:r w:rsidRPr="00F01ACA">
        <w:rPr>
          <w:rFonts w:ascii="Cambria" w:hAnsi="Cambria" w:cstheme="minorHAnsi"/>
          <w:b/>
          <w:bCs/>
          <w:sz w:val="24"/>
          <w:szCs w:val="24"/>
        </w:rPr>
        <w:t>MakMedia</w:t>
      </w:r>
      <w:proofErr w:type="spellEnd"/>
      <w:r w:rsidRPr="00F01ACA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F01ACA">
        <w:rPr>
          <w:rFonts w:ascii="Cambria" w:hAnsi="Cambria" w:cstheme="minorHAnsi"/>
          <w:b/>
          <w:bCs/>
          <w:sz w:val="24"/>
          <w:szCs w:val="24"/>
        </w:rPr>
        <w:t>Group</w:t>
      </w:r>
      <w:proofErr w:type="spellEnd"/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7BBB" w14:textId="77777777" w:rsidR="00496686" w:rsidRDefault="00496686" w:rsidP="006E4764">
      <w:pPr>
        <w:spacing w:after="0" w:line="240" w:lineRule="auto"/>
      </w:pPr>
      <w:r>
        <w:separator/>
      </w:r>
    </w:p>
  </w:endnote>
  <w:endnote w:type="continuationSeparator" w:id="0">
    <w:p w14:paraId="483DFAA8" w14:textId="77777777" w:rsidR="00496686" w:rsidRDefault="00496686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703" w14:textId="77777777" w:rsidR="00496686" w:rsidRDefault="00496686" w:rsidP="006E4764">
      <w:pPr>
        <w:spacing w:after="0" w:line="240" w:lineRule="auto"/>
      </w:pPr>
      <w:r>
        <w:separator/>
      </w:r>
    </w:p>
  </w:footnote>
  <w:footnote w:type="continuationSeparator" w:id="0">
    <w:p w14:paraId="334E8E9E" w14:textId="77777777" w:rsidR="00496686" w:rsidRDefault="00496686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232A2"/>
    <w:rsid w:val="0002708C"/>
    <w:rsid w:val="00027324"/>
    <w:rsid w:val="00027FA0"/>
    <w:rsid w:val="00032BE2"/>
    <w:rsid w:val="00041524"/>
    <w:rsid w:val="00043A2A"/>
    <w:rsid w:val="00043F1F"/>
    <w:rsid w:val="000641C8"/>
    <w:rsid w:val="00066177"/>
    <w:rsid w:val="00072E94"/>
    <w:rsid w:val="000747E9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63410"/>
    <w:rsid w:val="00164622"/>
    <w:rsid w:val="00176057"/>
    <w:rsid w:val="0017614D"/>
    <w:rsid w:val="00182018"/>
    <w:rsid w:val="00187FCC"/>
    <w:rsid w:val="00190CC4"/>
    <w:rsid w:val="0019284F"/>
    <w:rsid w:val="0019312A"/>
    <w:rsid w:val="001A1993"/>
    <w:rsid w:val="001A705D"/>
    <w:rsid w:val="001D7329"/>
    <w:rsid w:val="00201192"/>
    <w:rsid w:val="00210124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5544"/>
    <w:rsid w:val="00282221"/>
    <w:rsid w:val="00283552"/>
    <w:rsid w:val="0029137B"/>
    <w:rsid w:val="00297DE6"/>
    <w:rsid w:val="002B0C4A"/>
    <w:rsid w:val="002C403E"/>
    <w:rsid w:val="002D0BCF"/>
    <w:rsid w:val="002E286F"/>
    <w:rsid w:val="002E2BCE"/>
    <w:rsid w:val="002F2F3C"/>
    <w:rsid w:val="002F540D"/>
    <w:rsid w:val="002F55DF"/>
    <w:rsid w:val="00302546"/>
    <w:rsid w:val="0030413D"/>
    <w:rsid w:val="003064AD"/>
    <w:rsid w:val="003074A2"/>
    <w:rsid w:val="0031072C"/>
    <w:rsid w:val="00315E45"/>
    <w:rsid w:val="00315E60"/>
    <w:rsid w:val="00322F12"/>
    <w:rsid w:val="00326934"/>
    <w:rsid w:val="00327624"/>
    <w:rsid w:val="00333113"/>
    <w:rsid w:val="00335D5F"/>
    <w:rsid w:val="00336D41"/>
    <w:rsid w:val="00342221"/>
    <w:rsid w:val="00344E84"/>
    <w:rsid w:val="00345531"/>
    <w:rsid w:val="003466CC"/>
    <w:rsid w:val="003502B8"/>
    <w:rsid w:val="00352FD2"/>
    <w:rsid w:val="0035544E"/>
    <w:rsid w:val="00356996"/>
    <w:rsid w:val="00366613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01625"/>
    <w:rsid w:val="00417C9D"/>
    <w:rsid w:val="004200DD"/>
    <w:rsid w:val="00423817"/>
    <w:rsid w:val="00426B1E"/>
    <w:rsid w:val="00431AD4"/>
    <w:rsid w:val="0043704D"/>
    <w:rsid w:val="00440B56"/>
    <w:rsid w:val="00443E61"/>
    <w:rsid w:val="00450EB8"/>
    <w:rsid w:val="00453F98"/>
    <w:rsid w:val="00462628"/>
    <w:rsid w:val="00466342"/>
    <w:rsid w:val="00470DCB"/>
    <w:rsid w:val="00474169"/>
    <w:rsid w:val="0047509A"/>
    <w:rsid w:val="00487383"/>
    <w:rsid w:val="00494A5C"/>
    <w:rsid w:val="00496686"/>
    <w:rsid w:val="004A1BE4"/>
    <w:rsid w:val="004C057A"/>
    <w:rsid w:val="004D4F7C"/>
    <w:rsid w:val="004E2EC1"/>
    <w:rsid w:val="004F60EF"/>
    <w:rsid w:val="0050050D"/>
    <w:rsid w:val="00510A4E"/>
    <w:rsid w:val="00523F0A"/>
    <w:rsid w:val="00532978"/>
    <w:rsid w:val="00533B46"/>
    <w:rsid w:val="005462E8"/>
    <w:rsid w:val="00546593"/>
    <w:rsid w:val="00550EA2"/>
    <w:rsid w:val="00557E56"/>
    <w:rsid w:val="005619B4"/>
    <w:rsid w:val="00562D43"/>
    <w:rsid w:val="005749E5"/>
    <w:rsid w:val="005824DC"/>
    <w:rsid w:val="00582F67"/>
    <w:rsid w:val="00592292"/>
    <w:rsid w:val="00592F36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72820"/>
    <w:rsid w:val="00693F49"/>
    <w:rsid w:val="006A38C9"/>
    <w:rsid w:val="006B7CFD"/>
    <w:rsid w:val="006C11AB"/>
    <w:rsid w:val="006C2EA2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7D2E"/>
    <w:rsid w:val="00711859"/>
    <w:rsid w:val="0071405B"/>
    <w:rsid w:val="00721361"/>
    <w:rsid w:val="00724AC4"/>
    <w:rsid w:val="00727CA7"/>
    <w:rsid w:val="00735BC5"/>
    <w:rsid w:val="00743950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D0F2B"/>
    <w:rsid w:val="007E7E54"/>
    <w:rsid w:val="008003F1"/>
    <w:rsid w:val="008152BB"/>
    <w:rsid w:val="00822633"/>
    <w:rsid w:val="00830D30"/>
    <w:rsid w:val="00833E80"/>
    <w:rsid w:val="00864C68"/>
    <w:rsid w:val="008728FA"/>
    <w:rsid w:val="00884F08"/>
    <w:rsid w:val="008963B4"/>
    <w:rsid w:val="008B27CD"/>
    <w:rsid w:val="008B6334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466E"/>
    <w:rsid w:val="00935522"/>
    <w:rsid w:val="0093644C"/>
    <w:rsid w:val="00967907"/>
    <w:rsid w:val="009702AB"/>
    <w:rsid w:val="009715B4"/>
    <w:rsid w:val="00983E9B"/>
    <w:rsid w:val="00986577"/>
    <w:rsid w:val="009B0B3D"/>
    <w:rsid w:val="009B29EC"/>
    <w:rsid w:val="009C2BE0"/>
    <w:rsid w:val="009D3E95"/>
    <w:rsid w:val="009D4354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05BAF"/>
    <w:rsid w:val="00A14563"/>
    <w:rsid w:val="00A32A6B"/>
    <w:rsid w:val="00A41E98"/>
    <w:rsid w:val="00A554B2"/>
    <w:rsid w:val="00A576B5"/>
    <w:rsid w:val="00A57920"/>
    <w:rsid w:val="00A61452"/>
    <w:rsid w:val="00A64FC8"/>
    <w:rsid w:val="00A871DF"/>
    <w:rsid w:val="00A87B92"/>
    <w:rsid w:val="00A92777"/>
    <w:rsid w:val="00A92AC6"/>
    <w:rsid w:val="00AA6E7A"/>
    <w:rsid w:val="00AC6B84"/>
    <w:rsid w:val="00AD74A1"/>
    <w:rsid w:val="00AE1C44"/>
    <w:rsid w:val="00AE31AE"/>
    <w:rsid w:val="00B04DC5"/>
    <w:rsid w:val="00B20171"/>
    <w:rsid w:val="00B25544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C5918"/>
    <w:rsid w:val="00BD5C68"/>
    <w:rsid w:val="00BD63EF"/>
    <w:rsid w:val="00BE1BE9"/>
    <w:rsid w:val="00BE3FE1"/>
    <w:rsid w:val="00BE5B9C"/>
    <w:rsid w:val="00BF1F1D"/>
    <w:rsid w:val="00BF4B66"/>
    <w:rsid w:val="00BF618D"/>
    <w:rsid w:val="00BF77A7"/>
    <w:rsid w:val="00C05E17"/>
    <w:rsid w:val="00C07BCF"/>
    <w:rsid w:val="00C1146A"/>
    <w:rsid w:val="00C1195B"/>
    <w:rsid w:val="00C14C9D"/>
    <w:rsid w:val="00C15B67"/>
    <w:rsid w:val="00C25F5E"/>
    <w:rsid w:val="00C26EF7"/>
    <w:rsid w:val="00C377AE"/>
    <w:rsid w:val="00C448D9"/>
    <w:rsid w:val="00C7499F"/>
    <w:rsid w:val="00C91E2E"/>
    <w:rsid w:val="00C94338"/>
    <w:rsid w:val="00C951CD"/>
    <w:rsid w:val="00CB5397"/>
    <w:rsid w:val="00CC0855"/>
    <w:rsid w:val="00CC4147"/>
    <w:rsid w:val="00CC6B8D"/>
    <w:rsid w:val="00CD0850"/>
    <w:rsid w:val="00CD1A99"/>
    <w:rsid w:val="00CF758A"/>
    <w:rsid w:val="00CF7A99"/>
    <w:rsid w:val="00D02910"/>
    <w:rsid w:val="00D02BBE"/>
    <w:rsid w:val="00D02CA2"/>
    <w:rsid w:val="00D31004"/>
    <w:rsid w:val="00D42E93"/>
    <w:rsid w:val="00D43EB2"/>
    <w:rsid w:val="00D45B48"/>
    <w:rsid w:val="00D5597F"/>
    <w:rsid w:val="00D76739"/>
    <w:rsid w:val="00D8140E"/>
    <w:rsid w:val="00D85319"/>
    <w:rsid w:val="00D87B72"/>
    <w:rsid w:val="00D929C8"/>
    <w:rsid w:val="00DA09C9"/>
    <w:rsid w:val="00DB3F7A"/>
    <w:rsid w:val="00DB703A"/>
    <w:rsid w:val="00DC25F0"/>
    <w:rsid w:val="00DC6B4F"/>
    <w:rsid w:val="00DD1314"/>
    <w:rsid w:val="00DD1B8A"/>
    <w:rsid w:val="00DD22D5"/>
    <w:rsid w:val="00DD3681"/>
    <w:rsid w:val="00DD4F13"/>
    <w:rsid w:val="00DD56B2"/>
    <w:rsid w:val="00DD7844"/>
    <w:rsid w:val="00DE1B31"/>
    <w:rsid w:val="00DE1C2F"/>
    <w:rsid w:val="00DE2F70"/>
    <w:rsid w:val="00DE38AB"/>
    <w:rsid w:val="00DE4A3A"/>
    <w:rsid w:val="00DE53B5"/>
    <w:rsid w:val="00DE5423"/>
    <w:rsid w:val="00DE5C2C"/>
    <w:rsid w:val="00DE637A"/>
    <w:rsid w:val="00E22AE7"/>
    <w:rsid w:val="00E24E26"/>
    <w:rsid w:val="00E3366D"/>
    <w:rsid w:val="00E36A93"/>
    <w:rsid w:val="00E429EE"/>
    <w:rsid w:val="00E43ABD"/>
    <w:rsid w:val="00E44BA8"/>
    <w:rsid w:val="00E52359"/>
    <w:rsid w:val="00E677B5"/>
    <w:rsid w:val="00E8373F"/>
    <w:rsid w:val="00E83EAB"/>
    <w:rsid w:val="00E95FE6"/>
    <w:rsid w:val="00E97932"/>
    <w:rsid w:val="00E97F5F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F01ACA"/>
    <w:rsid w:val="00F25478"/>
    <w:rsid w:val="00F32370"/>
    <w:rsid w:val="00F341B6"/>
    <w:rsid w:val="00F714CF"/>
    <w:rsid w:val="00F7229B"/>
    <w:rsid w:val="00F8318A"/>
    <w:rsid w:val="00F839E8"/>
    <w:rsid w:val="00F87AA3"/>
    <w:rsid w:val="00FB04FB"/>
    <w:rsid w:val="00FB0F40"/>
    <w:rsid w:val="00FB376B"/>
    <w:rsid w:val="00FC09A5"/>
    <w:rsid w:val="00FE42B0"/>
    <w:rsid w:val="00FF14A5"/>
    <w:rsid w:val="00FF32F0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docId w15:val="{5CD379C9-A981-49C3-A519-3C4D6470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5505</cp:lastModifiedBy>
  <cp:revision>2</cp:revision>
  <cp:lastPrinted>2021-09-01T10:20:00Z</cp:lastPrinted>
  <dcterms:created xsi:type="dcterms:W3CDTF">2023-09-25T12:11:00Z</dcterms:created>
  <dcterms:modified xsi:type="dcterms:W3CDTF">2023-09-25T12:11:00Z</dcterms:modified>
</cp:coreProperties>
</file>