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60A3" w:rsidRDefault="007660A3" w:rsidP="007660A3">
      <w:pPr>
        <w:pStyle w:val="Nagwek1"/>
        <w:jc w:val="center"/>
        <w:rPr>
          <w:rFonts w:asciiTheme="minorHAnsi" w:hAnsiTheme="minorHAnsi" w:cstheme="minorHAnsi"/>
          <w:sz w:val="36"/>
          <w:szCs w:val="36"/>
        </w:rPr>
      </w:pPr>
      <w:r>
        <w:rPr>
          <w:noProof/>
        </w:rPr>
        <w:drawing>
          <wp:inline distT="0" distB="0" distL="0" distR="0">
            <wp:extent cx="1971675" cy="990600"/>
            <wp:effectExtent l="0" t="0" r="9525" b="0"/>
            <wp:docPr id="3" name="Obraz 3" descr="C:\Users\Ula\Desktop\WŁASNA FIRMA\Loga klientów\Alines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8" descr="C:\Users\Ula\Desktop\WŁASNA FIRMA\Loga klientów\Aliness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1675" cy="990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50383" w:rsidRPr="00B50383" w:rsidRDefault="00B50383" w:rsidP="007766E3">
      <w:pPr>
        <w:spacing w:before="100" w:beforeAutospacing="1" w:after="100" w:afterAutospacing="1" w:line="240" w:lineRule="auto"/>
        <w:outlineLvl w:val="0"/>
        <w:rPr>
          <w:rFonts w:eastAsia="Times New Roman" w:cs="Times New Roman"/>
          <w:b/>
          <w:bCs/>
          <w:kern w:val="36"/>
          <w:sz w:val="24"/>
          <w:szCs w:val="48"/>
          <w:lang w:val="en-US" w:eastAsia="pl-PL"/>
        </w:rPr>
      </w:pPr>
    </w:p>
    <w:p w:rsidR="00E465E3" w:rsidRPr="00E465E3" w:rsidRDefault="00E465E3" w:rsidP="00B17489">
      <w:pPr>
        <w:spacing w:before="100" w:beforeAutospacing="1" w:after="100" w:afterAutospacing="1" w:line="240" w:lineRule="auto"/>
        <w:jc w:val="center"/>
        <w:outlineLvl w:val="0"/>
        <w:rPr>
          <w:rFonts w:eastAsia="Times New Roman" w:cs="Times New Roman"/>
          <w:b/>
          <w:bCs/>
          <w:kern w:val="36"/>
          <w:sz w:val="36"/>
          <w:szCs w:val="48"/>
          <w:lang w:val="en-US" w:eastAsia="pl-PL"/>
        </w:rPr>
      </w:pPr>
      <w:proofErr w:type="spellStart"/>
      <w:r w:rsidRPr="00E465E3">
        <w:rPr>
          <w:rFonts w:eastAsia="Times New Roman" w:cs="Times New Roman"/>
          <w:b/>
          <w:bCs/>
          <w:kern w:val="36"/>
          <w:sz w:val="36"/>
          <w:szCs w:val="48"/>
          <w:lang w:val="en-US" w:eastAsia="pl-PL"/>
        </w:rPr>
        <w:t>Bacopa</w:t>
      </w:r>
      <w:proofErr w:type="spellEnd"/>
      <w:r w:rsidRPr="00E465E3">
        <w:rPr>
          <w:rFonts w:eastAsia="Times New Roman" w:cs="Times New Roman"/>
          <w:b/>
          <w:bCs/>
          <w:kern w:val="36"/>
          <w:sz w:val="36"/>
          <w:szCs w:val="48"/>
          <w:lang w:val="en-US" w:eastAsia="pl-PL"/>
        </w:rPr>
        <w:t xml:space="preserve"> </w:t>
      </w:r>
      <w:proofErr w:type="spellStart"/>
      <w:r w:rsidRPr="00E465E3">
        <w:rPr>
          <w:rFonts w:eastAsia="Times New Roman" w:cs="Times New Roman"/>
          <w:b/>
          <w:bCs/>
          <w:kern w:val="36"/>
          <w:sz w:val="36"/>
          <w:szCs w:val="48"/>
          <w:lang w:val="en-US" w:eastAsia="pl-PL"/>
        </w:rPr>
        <w:t>monnieri</w:t>
      </w:r>
      <w:proofErr w:type="spellEnd"/>
      <w:r w:rsidRPr="00E465E3">
        <w:rPr>
          <w:rFonts w:eastAsia="Times New Roman" w:cs="Times New Roman"/>
          <w:b/>
          <w:bCs/>
          <w:kern w:val="36"/>
          <w:sz w:val="36"/>
          <w:szCs w:val="48"/>
          <w:lang w:val="en-US" w:eastAsia="pl-PL"/>
        </w:rPr>
        <w:t xml:space="preserve"> extract 50%, 500 mg x 100 </w:t>
      </w:r>
      <w:proofErr w:type="spellStart"/>
      <w:r w:rsidRPr="00E465E3">
        <w:rPr>
          <w:rFonts w:eastAsia="Times New Roman" w:cs="Times New Roman"/>
          <w:b/>
          <w:bCs/>
          <w:kern w:val="36"/>
          <w:sz w:val="36"/>
          <w:szCs w:val="48"/>
          <w:lang w:val="en-US" w:eastAsia="pl-PL"/>
        </w:rPr>
        <w:t>Vege</w:t>
      </w:r>
      <w:proofErr w:type="spellEnd"/>
      <w:r w:rsidRPr="00E465E3">
        <w:rPr>
          <w:rFonts w:eastAsia="Times New Roman" w:cs="Times New Roman"/>
          <w:b/>
          <w:bCs/>
          <w:kern w:val="36"/>
          <w:sz w:val="36"/>
          <w:szCs w:val="48"/>
          <w:lang w:val="en-US" w:eastAsia="pl-PL"/>
        </w:rPr>
        <w:t xml:space="preserve"> Caps.</w:t>
      </w:r>
    </w:p>
    <w:p w:rsidR="001A0FE3" w:rsidRPr="00E465E3" w:rsidRDefault="00B50383" w:rsidP="001A0FE3">
      <w:pPr>
        <w:spacing w:after="0" w:line="240" w:lineRule="auto"/>
        <w:rPr>
          <w:rFonts w:eastAsia="Times New Roman" w:cs="Times New Roman"/>
          <w:i/>
          <w:iCs/>
          <w:sz w:val="24"/>
          <w:szCs w:val="24"/>
          <w:lang w:val="en-US" w:eastAsia="pl-PL"/>
        </w:rPr>
      </w:pPr>
      <w:r w:rsidRPr="00ED6058">
        <w:rPr>
          <w:rFonts w:eastAsia="Times New Roman" w:cs="Times New Roman"/>
          <w:i/>
          <w:iCs/>
          <w:noProof/>
          <w:sz w:val="24"/>
          <w:szCs w:val="24"/>
          <w:lang w:eastAsia="pl-PL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-33020</wp:posOffset>
            </wp:positionH>
            <wp:positionV relativeFrom="paragraph">
              <wp:posOffset>174625</wp:posOffset>
            </wp:positionV>
            <wp:extent cx="1276350" cy="1820545"/>
            <wp:effectExtent l="19050" t="0" r="0" b="0"/>
            <wp:wrapTight wrapText="bothSides">
              <wp:wrapPolygon edited="0">
                <wp:start x="-322" y="0"/>
                <wp:lineTo x="-322" y="21472"/>
                <wp:lineTo x="21600" y="21472"/>
                <wp:lineTo x="21600" y="0"/>
                <wp:lineTo x="-322" y="0"/>
              </wp:wrapPolygon>
            </wp:wrapTight>
            <wp:docPr id="2" name="Obraz 2" descr="C:\Users\Ula\Desktop\AshwagandDH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la\Desktop\AshwagandDHA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0" cy="1820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A0FE3" w:rsidRDefault="001A0FE3" w:rsidP="001A0FE3">
      <w:pPr>
        <w:spacing w:after="0" w:line="240" w:lineRule="auto"/>
        <w:rPr>
          <w:rStyle w:val="Uwydatnienie"/>
          <w:rFonts w:cs="Times New Roman"/>
          <w:i w:val="0"/>
          <w:color w:val="006600"/>
          <w:szCs w:val="24"/>
        </w:rPr>
      </w:pPr>
      <w:r w:rsidRPr="00ED6058">
        <w:rPr>
          <w:rFonts w:eastAsia="Times New Roman" w:cs="Times New Roman"/>
          <w:color w:val="006600"/>
          <w:szCs w:val="24"/>
          <w:lang w:eastAsia="pl-PL"/>
        </w:rPr>
        <w:t xml:space="preserve">Cena: </w:t>
      </w:r>
      <w:r w:rsidR="00E465E3">
        <w:rPr>
          <w:rFonts w:eastAsia="Times New Roman" w:cs="Times New Roman"/>
          <w:color w:val="006600"/>
          <w:szCs w:val="24"/>
          <w:lang w:eastAsia="pl-PL"/>
        </w:rPr>
        <w:t>44</w:t>
      </w:r>
      <w:r w:rsidR="007660A3" w:rsidRPr="00ED6058">
        <w:rPr>
          <w:rStyle w:val="Uwydatnienie"/>
          <w:rFonts w:cs="Times New Roman"/>
          <w:i w:val="0"/>
          <w:color w:val="006600"/>
          <w:szCs w:val="24"/>
        </w:rPr>
        <w:t>,90 zł</w:t>
      </w:r>
      <w:r w:rsidR="00AD022C">
        <w:rPr>
          <w:rStyle w:val="Uwydatnienie"/>
          <w:rFonts w:cs="Times New Roman"/>
          <w:i w:val="0"/>
          <w:color w:val="006600"/>
          <w:szCs w:val="24"/>
        </w:rPr>
        <w:t xml:space="preserve"> </w:t>
      </w:r>
    </w:p>
    <w:p w:rsidR="00AD022C" w:rsidRPr="00AD022C" w:rsidRDefault="00AD022C" w:rsidP="001A0FE3">
      <w:pPr>
        <w:spacing w:after="0" w:line="240" w:lineRule="auto"/>
        <w:rPr>
          <w:rStyle w:val="Uwydatnienie"/>
          <w:rFonts w:cs="Times New Roman"/>
          <w:i w:val="0"/>
          <w:color w:val="006600"/>
          <w:sz w:val="20"/>
          <w:szCs w:val="24"/>
        </w:rPr>
      </w:pPr>
    </w:p>
    <w:p w:rsidR="00E465E3" w:rsidRPr="00E465E3" w:rsidRDefault="00E465E3" w:rsidP="00E465E3">
      <w:pPr>
        <w:pStyle w:val="NormalnyWeb"/>
        <w:rPr>
          <w:rFonts w:asciiTheme="minorHAnsi" w:hAnsiTheme="minorHAnsi"/>
          <w:sz w:val="22"/>
        </w:rPr>
      </w:pPr>
      <w:proofErr w:type="spellStart"/>
      <w:r w:rsidRPr="00E465E3">
        <w:rPr>
          <w:rFonts w:asciiTheme="minorHAnsi" w:hAnsiTheme="minorHAnsi"/>
          <w:szCs w:val="28"/>
        </w:rPr>
        <w:t>Bacopa</w:t>
      </w:r>
      <w:proofErr w:type="spellEnd"/>
      <w:r w:rsidRPr="00E465E3">
        <w:rPr>
          <w:rFonts w:asciiTheme="minorHAnsi" w:hAnsiTheme="minorHAnsi"/>
          <w:szCs w:val="28"/>
        </w:rPr>
        <w:t xml:space="preserve"> </w:t>
      </w:r>
      <w:proofErr w:type="spellStart"/>
      <w:r w:rsidRPr="00E465E3">
        <w:rPr>
          <w:rFonts w:asciiTheme="minorHAnsi" w:hAnsiTheme="minorHAnsi"/>
          <w:szCs w:val="28"/>
        </w:rPr>
        <w:t>monnieri</w:t>
      </w:r>
      <w:proofErr w:type="spellEnd"/>
      <w:r w:rsidRPr="00E465E3">
        <w:rPr>
          <w:rFonts w:asciiTheme="minorHAnsi" w:hAnsiTheme="minorHAnsi"/>
          <w:szCs w:val="28"/>
        </w:rPr>
        <w:t xml:space="preserve"> </w:t>
      </w:r>
      <w:proofErr w:type="spellStart"/>
      <w:r w:rsidRPr="00E465E3">
        <w:rPr>
          <w:rFonts w:asciiTheme="minorHAnsi" w:hAnsiTheme="minorHAnsi"/>
          <w:szCs w:val="28"/>
        </w:rPr>
        <w:t>extract</w:t>
      </w:r>
      <w:proofErr w:type="spellEnd"/>
      <w:r w:rsidRPr="00E465E3">
        <w:rPr>
          <w:rFonts w:asciiTheme="minorHAnsi" w:hAnsiTheme="minorHAnsi"/>
          <w:szCs w:val="28"/>
        </w:rPr>
        <w:t xml:space="preserve"> 50%, 500 mg</w:t>
      </w:r>
      <w:r w:rsidRPr="00E465E3">
        <w:rPr>
          <w:rFonts w:asciiTheme="minorHAnsi" w:hAnsiTheme="minorHAnsi"/>
          <w:sz w:val="22"/>
        </w:rPr>
        <w:br/>
      </w:r>
      <w:r w:rsidRPr="00E465E3">
        <w:rPr>
          <w:rFonts w:asciiTheme="minorHAnsi" w:hAnsiTheme="minorHAnsi"/>
          <w:sz w:val="22"/>
        </w:rPr>
        <w:br/>
      </w:r>
      <w:r w:rsidRPr="00E465E3">
        <w:rPr>
          <w:rFonts w:asciiTheme="minorHAnsi" w:hAnsiTheme="minorHAnsi"/>
          <w:szCs w:val="28"/>
        </w:rPr>
        <w:t>100 kapsułek VEGE</w:t>
      </w:r>
    </w:p>
    <w:p w:rsidR="00E465E3" w:rsidRPr="00E465E3" w:rsidRDefault="00E465E3" w:rsidP="00E465E3">
      <w:pPr>
        <w:pStyle w:val="NormalnyWeb"/>
        <w:rPr>
          <w:rFonts w:asciiTheme="minorHAnsi" w:hAnsiTheme="minorHAnsi"/>
          <w:sz w:val="22"/>
        </w:rPr>
      </w:pPr>
      <w:r w:rsidRPr="00E465E3">
        <w:rPr>
          <w:rFonts w:asciiTheme="minorHAnsi" w:hAnsiTheme="minorHAnsi"/>
          <w:sz w:val="22"/>
        </w:rPr>
        <w:br/>
      </w:r>
      <w:r w:rsidRPr="00E465E3">
        <w:rPr>
          <w:rFonts w:asciiTheme="minorHAnsi" w:hAnsiTheme="minorHAnsi"/>
          <w:szCs w:val="28"/>
        </w:rPr>
        <w:t>Suplement diety</w:t>
      </w:r>
    </w:p>
    <w:p w:rsidR="00AD022C" w:rsidRPr="00AD022C" w:rsidRDefault="00E465E3" w:rsidP="00B17489">
      <w:pPr>
        <w:pStyle w:val="NormalnyWeb"/>
        <w:rPr>
          <w:rFonts w:asciiTheme="minorHAnsi" w:hAnsiTheme="minorHAnsi"/>
        </w:rPr>
      </w:pPr>
      <w:r>
        <w:rPr>
          <w:noProof/>
        </w:rPr>
        <w:drawing>
          <wp:inline distT="0" distB="0" distL="0" distR="0">
            <wp:extent cx="1809750" cy="645389"/>
            <wp:effectExtent l="19050" t="0" r="0" b="0"/>
            <wp:docPr id="1" name="Obraz 1" descr="https://aliness.pl/public/assets/Bacopa/logo%20Aka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aliness.pl/public/assets/Bacopa/logo%20Akay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0" cy="6453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D022C" w:rsidRDefault="00B17489" w:rsidP="00B17489">
      <w:pPr>
        <w:pStyle w:val="NormalnyWeb"/>
        <w:jc w:val="center"/>
      </w:pPr>
      <w:r>
        <w:rPr>
          <w:noProof/>
        </w:rPr>
        <w:drawing>
          <wp:inline distT="0" distB="0" distL="0" distR="0">
            <wp:extent cx="4867275" cy="1028700"/>
            <wp:effectExtent l="19050" t="0" r="9525" b="0"/>
            <wp:docPr id="6" name="Obraz 4" descr="https://aliness.pl/public/assets/Bacopa/znaczki%20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aliness.pl/public/assets/Bacopa/znaczki%202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67275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559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67"/>
        <w:gridCol w:w="2648"/>
        <w:gridCol w:w="2715"/>
        <w:gridCol w:w="1613"/>
        <w:gridCol w:w="2616"/>
      </w:tblGrid>
      <w:tr w:rsidR="00C561D5" w:rsidRPr="007766E3" w:rsidTr="00B17489">
        <w:trPr>
          <w:gridBefore w:val="1"/>
          <w:wBefore w:w="922" w:type="dxa"/>
          <w:trHeight w:val="35"/>
          <w:tblCellSpacing w:w="15" w:type="dxa"/>
        </w:trPr>
        <w:tc>
          <w:tcPr>
            <w:tcW w:w="6946" w:type="dxa"/>
            <w:gridSpan w:val="3"/>
            <w:hideMark/>
          </w:tcPr>
          <w:p w:rsidR="00C561D5" w:rsidRDefault="00C561D5"/>
        </w:tc>
        <w:tc>
          <w:tcPr>
            <w:tcW w:w="2571" w:type="dxa"/>
            <w:hideMark/>
          </w:tcPr>
          <w:p w:rsidR="00C561D5" w:rsidRPr="007766E3" w:rsidRDefault="00C561D5">
            <w:pPr>
              <w:rPr>
                <w:lang w:val="en-US"/>
              </w:rPr>
            </w:pPr>
          </w:p>
        </w:tc>
      </w:tr>
      <w:tr w:rsidR="00C561D5" w:rsidRPr="007766E3" w:rsidTr="00B17489">
        <w:trPr>
          <w:gridBefore w:val="1"/>
          <w:wBefore w:w="922" w:type="dxa"/>
          <w:tblCellSpacing w:w="15" w:type="dxa"/>
        </w:trPr>
        <w:tc>
          <w:tcPr>
            <w:tcW w:w="6946" w:type="dxa"/>
            <w:gridSpan w:val="3"/>
            <w:hideMark/>
          </w:tcPr>
          <w:p w:rsidR="00C561D5" w:rsidRDefault="00C561D5" w:rsidP="00B50383">
            <w:pPr>
              <w:jc w:val="center"/>
            </w:pPr>
          </w:p>
        </w:tc>
        <w:tc>
          <w:tcPr>
            <w:tcW w:w="2571" w:type="dxa"/>
            <w:hideMark/>
          </w:tcPr>
          <w:p w:rsidR="00C561D5" w:rsidRPr="007766E3" w:rsidRDefault="00C561D5">
            <w:pPr>
              <w:rPr>
                <w:lang w:val="en-US"/>
              </w:rPr>
            </w:pPr>
          </w:p>
        </w:tc>
      </w:tr>
      <w:tr w:rsidR="00B17489" w:rsidRPr="00B17489" w:rsidTr="00B17489">
        <w:trPr>
          <w:gridAfter w:val="2"/>
          <w:wAfter w:w="4184" w:type="dxa"/>
          <w:tblCellSpacing w:w="15" w:type="dxa"/>
        </w:trPr>
        <w:tc>
          <w:tcPr>
            <w:tcW w:w="3570" w:type="dxa"/>
            <w:gridSpan w:val="2"/>
            <w:vAlign w:val="center"/>
            <w:hideMark/>
          </w:tcPr>
          <w:p w:rsidR="00B17489" w:rsidRPr="00B17489" w:rsidRDefault="00B17489" w:rsidP="00B17489">
            <w:pPr>
              <w:spacing w:before="100" w:beforeAutospacing="1" w:after="100" w:afterAutospacing="1" w:line="240" w:lineRule="auto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B17489">
              <w:rPr>
                <w:rFonts w:eastAsia="Times New Roman" w:cs="Times New Roman"/>
                <w:sz w:val="24"/>
                <w:szCs w:val="24"/>
                <w:lang w:eastAsia="pl-PL"/>
              </w:rPr>
              <w:t>Składniki</w:t>
            </w:r>
          </w:p>
        </w:tc>
        <w:tc>
          <w:tcPr>
            <w:tcW w:w="2685" w:type="dxa"/>
            <w:vAlign w:val="center"/>
            <w:hideMark/>
          </w:tcPr>
          <w:p w:rsidR="00B17489" w:rsidRPr="00B17489" w:rsidRDefault="00B17489" w:rsidP="00B17489">
            <w:pPr>
              <w:spacing w:before="100" w:beforeAutospacing="1" w:after="100" w:afterAutospacing="1" w:line="240" w:lineRule="auto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B17489">
              <w:rPr>
                <w:rFonts w:eastAsia="Times New Roman" w:cs="Times New Roman"/>
                <w:sz w:val="24"/>
                <w:szCs w:val="24"/>
                <w:lang w:eastAsia="pl-PL"/>
              </w:rPr>
              <w:t>1 kapsułka</w:t>
            </w:r>
          </w:p>
        </w:tc>
      </w:tr>
      <w:tr w:rsidR="00B17489" w:rsidRPr="00B17489" w:rsidTr="00B17489">
        <w:trPr>
          <w:gridAfter w:val="2"/>
          <w:wAfter w:w="4184" w:type="dxa"/>
          <w:tblCellSpacing w:w="15" w:type="dxa"/>
        </w:trPr>
        <w:tc>
          <w:tcPr>
            <w:tcW w:w="3570" w:type="dxa"/>
            <w:gridSpan w:val="2"/>
            <w:vAlign w:val="center"/>
            <w:hideMark/>
          </w:tcPr>
          <w:p w:rsidR="00B17489" w:rsidRPr="00B17489" w:rsidRDefault="00B17489" w:rsidP="00B17489">
            <w:pPr>
              <w:spacing w:before="100" w:beforeAutospacing="1" w:after="100" w:afterAutospacing="1" w:line="240" w:lineRule="auto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proofErr w:type="spellStart"/>
            <w:r w:rsidRPr="00B17489">
              <w:rPr>
                <w:rFonts w:eastAsia="Times New Roman" w:cs="Times New Roman"/>
                <w:sz w:val="24"/>
                <w:szCs w:val="24"/>
                <w:lang w:eastAsia="pl-PL"/>
              </w:rPr>
              <w:t>Bakopa</w:t>
            </w:r>
            <w:proofErr w:type="spellEnd"/>
            <w:r w:rsidRPr="00B17489">
              <w:rPr>
                <w:rFonts w:eastAsia="Times New Roman" w:cs="Times New Roman"/>
                <w:sz w:val="24"/>
                <w:szCs w:val="24"/>
                <w:lang w:eastAsia="pl-PL"/>
              </w:rPr>
              <w:t xml:space="preserve"> drobnolistna ekstrakt 50% (</w:t>
            </w:r>
            <w:proofErr w:type="spellStart"/>
            <w:r w:rsidRPr="00B17489">
              <w:rPr>
                <w:rFonts w:eastAsia="Times New Roman" w:cs="Times New Roman"/>
                <w:sz w:val="24"/>
                <w:szCs w:val="24"/>
                <w:lang w:eastAsia="pl-PL"/>
              </w:rPr>
              <w:t>Bacopa</w:t>
            </w:r>
            <w:proofErr w:type="spellEnd"/>
            <w:r w:rsidRPr="00B17489">
              <w:rPr>
                <w:rFonts w:eastAsia="Times New Roman" w:cs="Times New Roman"/>
                <w:sz w:val="24"/>
                <w:szCs w:val="24"/>
                <w:lang w:eastAsia="pl-PL"/>
              </w:rPr>
              <w:t xml:space="preserve"> </w:t>
            </w:r>
            <w:proofErr w:type="spellStart"/>
            <w:r w:rsidRPr="00B17489">
              <w:rPr>
                <w:rFonts w:eastAsia="Times New Roman" w:cs="Times New Roman"/>
                <w:sz w:val="24"/>
                <w:szCs w:val="24"/>
                <w:lang w:eastAsia="pl-PL"/>
              </w:rPr>
              <w:t>monnieri</w:t>
            </w:r>
            <w:proofErr w:type="spellEnd"/>
            <w:r w:rsidRPr="00B17489">
              <w:rPr>
                <w:rFonts w:eastAsia="Times New Roman" w:cs="Times New Roman"/>
                <w:sz w:val="24"/>
                <w:szCs w:val="24"/>
                <w:lang w:eastAsia="pl-PL"/>
              </w:rPr>
              <w:t xml:space="preserve"> )</w:t>
            </w:r>
          </w:p>
          <w:p w:rsidR="00B17489" w:rsidRPr="00B17489" w:rsidRDefault="00B17489" w:rsidP="00B17489">
            <w:pPr>
              <w:spacing w:before="100" w:beforeAutospacing="1" w:after="100" w:afterAutospacing="1" w:line="240" w:lineRule="auto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B17489">
              <w:rPr>
                <w:rFonts w:eastAsia="Times New Roman" w:cs="Times New Roman"/>
                <w:sz w:val="24"/>
                <w:szCs w:val="24"/>
                <w:lang w:eastAsia="pl-PL"/>
              </w:rPr>
              <w:t xml:space="preserve">        w tym </w:t>
            </w:r>
            <w:proofErr w:type="spellStart"/>
            <w:r w:rsidRPr="00B17489">
              <w:rPr>
                <w:rFonts w:eastAsia="Times New Roman" w:cs="Times New Roman"/>
                <w:sz w:val="24"/>
                <w:szCs w:val="24"/>
                <w:lang w:eastAsia="pl-PL"/>
              </w:rPr>
              <w:t>bakozydy</w:t>
            </w:r>
            <w:proofErr w:type="spellEnd"/>
          </w:p>
        </w:tc>
        <w:tc>
          <w:tcPr>
            <w:tcW w:w="2685" w:type="dxa"/>
            <w:vAlign w:val="center"/>
            <w:hideMark/>
          </w:tcPr>
          <w:p w:rsidR="00B17489" w:rsidRPr="00B17489" w:rsidRDefault="00B17489" w:rsidP="00B17489">
            <w:pPr>
              <w:spacing w:before="100" w:beforeAutospacing="1" w:after="100" w:afterAutospacing="1" w:line="240" w:lineRule="auto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B17489">
              <w:rPr>
                <w:rFonts w:eastAsia="Times New Roman" w:cs="Times New Roman"/>
                <w:sz w:val="24"/>
                <w:szCs w:val="24"/>
                <w:lang w:eastAsia="pl-PL"/>
              </w:rPr>
              <w:t>500 mg</w:t>
            </w:r>
          </w:p>
          <w:p w:rsidR="00B17489" w:rsidRPr="00B17489" w:rsidRDefault="00B17489" w:rsidP="00B17489">
            <w:pPr>
              <w:spacing w:before="100" w:beforeAutospacing="1" w:after="100" w:afterAutospacing="1" w:line="240" w:lineRule="auto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B17489">
              <w:rPr>
                <w:rFonts w:eastAsia="Times New Roman" w:cs="Times New Roman"/>
                <w:sz w:val="24"/>
                <w:szCs w:val="24"/>
                <w:lang w:eastAsia="pl-PL"/>
              </w:rPr>
              <w:t> </w:t>
            </w:r>
          </w:p>
          <w:p w:rsidR="00B17489" w:rsidRPr="00B17489" w:rsidRDefault="00B17489" w:rsidP="00B17489">
            <w:pPr>
              <w:spacing w:before="100" w:beforeAutospacing="1" w:after="100" w:afterAutospacing="1" w:line="240" w:lineRule="auto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B17489">
              <w:rPr>
                <w:rFonts w:eastAsia="Times New Roman" w:cs="Times New Roman"/>
                <w:sz w:val="24"/>
                <w:szCs w:val="24"/>
                <w:lang w:eastAsia="pl-PL"/>
              </w:rPr>
              <w:t>250 mg</w:t>
            </w:r>
          </w:p>
        </w:tc>
      </w:tr>
    </w:tbl>
    <w:p w:rsidR="00B17489" w:rsidRPr="00B17489" w:rsidRDefault="00B17489" w:rsidP="00B17489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pl-PL"/>
        </w:rPr>
      </w:pPr>
      <w:r w:rsidRPr="00B17489">
        <w:rPr>
          <w:rFonts w:eastAsia="Times New Roman" w:cs="Times New Roman"/>
          <w:sz w:val="24"/>
          <w:szCs w:val="24"/>
          <w:lang w:eastAsia="pl-PL"/>
        </w:rPr>
        <w:t xml:space="preserve">Składniki: </w:t>
      </w:r>
      <w:proofErr w:type="spellStart"/>
      <w:r w:rsidRPr="00B17489">
        <w:rPr>
          <w:rFonts w:eastAsia="Times New Roman" w:cs="Times New Roman"/>
          <w:sz w:val="24"/>
          <w:szCs w:val="24"/>
          <w:lang w:eastAsia="pl-PL"/>
        </w:rPr>
        <w:t>Bakopa</w:t>
      </w:r>
      <w:proofErr w:type="spellEnd"/>
      <w:r w:rsidRPr="00B17489">
        <w:rPr>
          <w:rFonts w:eastAsia="Times New Roman" w:cs="Times New Roman"/>
          <w:sz w:val="24"/>
          <w:szCs w:val="24"/>
          <w:lang w:eastAsia="pl-PL"/>
        </w:rPr>
        <w:t xml:space="preserve"> drobnolistna (</w:t>
      </w:r>
      <w:proofErr w:type="spellStart"/>
      <w:r w:rsidRPr="00B17489">
        <w:rPr>
          <w:rFonts w:eastAsia="Times New Roman" w:cs="Times New Roman"/>
          <w:sz w:val="24"/>
          <w:szCs w:val="24"/>
          <w:lang w:eastAsia="pl-PL"/>
        </w:rPr>
        <w:t>Bacopa</w:t>
      </w:r>
      <w:proofErr w:type="spellEnd"/>
      <w:r w:rsidRPr="00B17489">
        <w:rPr>
          <w:rFonts w:eastAsia="Times New Roman" w:cs="Times New Roman"/>
          <w:sz w:val="24"/>
          <w:szCs w:val="24"/>
          <w:lang w:eastAsia="pl-PL"/>
        </w:rPr>
        <w:t xml:space="preserve"> </w:t>
      </w:r>
      <w:proofErr w:type="spellStart"/>
      <w:r w:rsidRPr="00B17489">
        <w:rPr>
          <w:rFonts w:eastAsia="Times New Roman" w:cs="Times New Roman"/>
          <w:sz w:val="24"/>
          <w:szCs w:val="24"/>
          <w:lang w:eastAsia="pl-PL"/>
        </w:rPr>
        <w:t>monnieri</w:t>
      </w:r>
      <w:proofErr w:type="spellEnd"/>
      <w:r w:rsidRPr="00B17489">
        <w:rPr>
          <w:rFonts w:eastAsia="Times New Roman" w:cs="Times New Roman"/>
          <w:sz w:val="24"/>
          <w:szCs w:val="24"/>
          <w:lang w:eastAsia="pl-PL"/>
        </w:rPr>
        <w:t xml:space="preserve">) ekstrakt 50% standaryzowany na </w:t>
      </w:r>
      <w:proofErr w:type="spellStart"/>
      <w:r w:rsidRPr="00B17489">
        <w:rPr>
          <w:rFonts w:eastAsia="Times New Roman" w:cs="Times New Roman"/>
          <w:sz w:val="24"/>
          <w:szCs w:val="24"/>
          <w:lang w:eastAsia="pl-PL"/>
        </w:rPr>
        <w:t>bakozydy</w:t>
      </w:r>
      <w:proofErr w:type="spellEnd"/>
      <w:r w:rsidRPr="00B17489">
        <w:rPr>
          <w:rFonts w:eastAsia="Times New Roman" w:cs="Times New Roman"/>
          <w:sz w:val="24"/>
          <w:szCs w:val="24"/>
          <w:lang w:eastAsia="pl-PL"/>
        </w:rPr>
        <w:t xml:space="preserve">, otoczka kapsułki: (substancja wiążąca: </w:t>
      </w:r>
      <w:proofErr w:type="spellStart"/>
      <w:r w:rsidRPr="00B17489">
        <w:rPr>
          <w:rFonts w:eastAsia="Times New Roman" w:cs="Times New Roman"/>
          <w:sz w:val="24"/>
          <w:szCs w:val="24"/>
          <w:lang w:eastAsia="pl-PL"/>
        </w:rPr>
        <w:t>hydroksypropylometyloceluloza</w:t>
      </w:r>
      <w:proofErr w:type="spellEnd"/>
      <w:r w:rsidRPr="00B17489">
        <w:rPr>
          <w:rFonts w:eastAsia="Times New Roman" w:cs="Times New Roman"/>
          <w:sz w:val="24"/>
          <w:szCs w:val="24"/>
          <w:lang w:eastAsia="pl-PL"/>
        </w:rPr>
        <w:t>).</w:t>
      </w:r>
    </w:p>
    <w:p w:rsidR="00B17489" w:rsidRPr="00B17489" w:rsidRDefault="00B17489" w:rsidP="00B17489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pl-PL"/>
        </w:rPr>
      </w:pPr>
      <w:r w:rsidRPr="00B17489">
        <w:rPr>
          <w:rFonts w:eastAsia="Times New Roman" w:cs="Times New Roman"/>
          <w:b/>
          <w:bCs/>
          <w:sz w:val="24"/>
          <w:szCs w:val="24"/>
          <w:lang w:eastAsia="pl-PL"/>
        </w:rPr>
        <w:t>Zalecana porcja do spożycia w ciągu dnia niezbędna do uzyskania korzystnego działania:</w:t>
      </w:r>
      <w:r w:rsidRPr="00B17489">
        <w:rPr>
          <w:rFonts w:eastAsia="Times New Roman" w:cs="Times New Roman"/>
          <w:sz w:val="24"/>
          <w:szCs w:val="24"/>
          <w:lang w:eastAsia="pl-PL"/>
        </w:rPr>
        <w:t xml:space="preserve"> 1 kapsułka w trakcie posiłku</w:t>
      </w:r>
    </w:p>
    <w:p w:rsidR="00B17489" w:rsidRPr="00B17489" w:rsidRDefault="00B17489" w:rsidP="00B17489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pl-PL"/>
        </w:rPr>
      </w:pPr>
      <w:r w:rsidRPr="00B17489">
        <w:rPr>
          <w:rFonts w:eastAsia="Times New Roman" w:cs="Times New Roman"/>
          <w:sz w:val="24"/>
          <w:szCs w:val="24"/>
          <w:lang w:eastAsia="pl-PL"/>
        </w:rPr>
        <w:lastRenderedPageBreak/>
        <w:t>Produkt nie może być stosowany jako substytut zróżnicowanej diety.</w:t>
      </w:r>
      <w:r w:rsidRPr="00B17489">
        <w:rPr>
          <w:rFonts w:eastAsia="Times New Roman" w:cs="Times New Roman"/>
          <w:sz w:val="24"/>
          <w:szCs w:val="24"/>
          <w:lang w:eastAsia="pl-PL"/>
        </w:rPr>
        <w:br/>
        <w:t>Zrównoważony sposób żywienia oraz zdrowy tryb życia są podstawą prawidłowego funkcjonowania organizmu. Nie należy przekraczać zalecanej porcji do spożycia w ciągu dnia.</w:t>
      </w:r>
    </w:p>
    <w:p w:rsidR="00B17489" w:rsidRPr="00B17489" w:rsidRDefault="00B17489" w:rsidP="00B17489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pl-PL"/>
        </w:rPr>
      </w:pPr>
      <w:r w:rsidRPr="00B17489">
        <w:rPr>
          <w:rFonts w:eastAsia="Times New Roman" w:cs="Times New Roman"/>
          <w:b/>
          <w:bCs/>
          <w:sz w:val="24"/>
          <w:szCs w:val="24"/>
          <w:lang w:eastAsia="pl-PL"/>
        </w:rPr>
        <w:t>Warunki przechowywania:</w:t>
      </w:r>
      <w:r w:rsidRPr="00B17489">
        <w:rPr>
          <w:rFonts w:eastAsia="Times New Roman" w:cs="Times New Roman"/>
          <w:sz w:val="24"/>
          <w:szCs w:val="24"/>
          <w:lang w:eastAsia="pl-PL"/>
        </w:rPr>
        <w:t xml:space="preserve"> Przechowywać w temperaturze pokojowej w sposób niedostępny dla małych dzieci. Chronić przed wilgocią.</w:t>
      </w:r>
    </w:p>
    <w:p w:rsidR="00B17489" w:rsidRPr="00B17489" w:rsidRDefault="00B17489" w:rsidP="00B17489">
      <w:pPr>
        <w:pStyle w:val="NormalnyWeb"/>
        <w:rPr>
          <w:rFonts w:asciiTheme="minorHAnsi" w:hAnsiTheme="minorHAnsi"/>
        </w:rPr>
      </w:pPr>
      <w:proofErr w:type="spellStart"/>
      <w:r w:rsidRPr="00B17489">
        <w:rPr>
          <w:rStyle w:val="Pogrubienie"/>
          <w:rFonts w:asciiTheme="minorHAnsi" w:hAnsiTheme="minorHAnsi"/>
        </w:rPr>
        <w:t>Bacopa</w:t>
      </w:r>
      <w:proofErr w:type="spellEnd"/>
      <w:r w:rsidRPr="00B17489">
        <w:rPr>
          <w:rStyle w:val="Pogrubienie"/>
          <w:rFonts w:asciiTheme="minorHAnsi" w:hAnsiTheme="minorHAnsi"/>
        </w:rPr>
        <w:t xml:space="preserve"> </w:t>
      </w:r>
      <w:proofErr w:type="spellStart"/>
      <w:r w:rsidRPr="00B17489">
        <w:rPr>
          <w:rStyle w:val="Pogrubienie"/>
          <w:rFonts w:asciiTheme="minorHAnsi" w:hAnsiTheme="minorHAnsi"/>
        </w:rPr>
        <w:t>monnieri</w:t>
      </w:r>
      <w:proofErr w:type="spellEnd"/>
      <w:r w:rsidRPr="00B17489">
        <w:rPr>
          <w:rFonts w:asciiTheme="minorHAnsi" w:hAnsiTheme="minorHAnsi"/>
        </w:rPr>
        <w:t xml:space="preserve"> zwana potocznie </w:t>
      </w:r>
      <w:proofErr w:type="spellStart"/>
      <w:r w:rsidRPr="00B17489">
        <w:rPr>
          <w:rFonts w:asciiTheme="minorHAnsi" w:hAnsiTheme="minorHAnsi"/>
        </w:rPr>
        <w:t>Brahmi</w:t>
      </w:r>
      <w:proofErr w:type="spellEnd"/>
      <w:r w:rsidRPr="00B17489">
        <w:rPr>
          <w:rFonts w:asciiTheme="minorHAnsi" w:hAnsiTheme="minorHAnsi"/>
        </w:rPr>
        <w:t xml:space="preserve"> należy do roślin </w:t>
      </w:r>
      <w:proofErr w:type="spellStart"/>
      <w:r w:rsidRPr="00B17489">
        <w:rPr>
          <w:rFonts w:asciiTheme="minorHAnsi" w:hAnsiTheme="minorHAnsi"/>
        </w:rPr>
        <w:t>adaptogennych</w:t>
      </w:r>
      <w:proofErr w:type="spellEnd"/>
      <w:r w:rsidRPr="00B17489">
        <w:rPr>
          <w:rFonts w:asciiTheme="minorHAnsi" w:hAnsiTheme="minorHAnsi"/>
        </w:rPr>
        <w:t>, o wielokierunkowym działaniu głównie związanym ze zdolnością organizmu do poprawy pamięci oraz wparcia układu nerwowego.</w:t>
      </w:r>
    </w:p>
    <w:p w:rsidR="00B17489" w:rsidRPr="00B17489" w:rsidRDefault="00B17489" w:rsidP="00B17489">
      <w:pPr>
        <w:pStyle w:val="NormalnyWeb"/>
        <w:rPr>
          <w:rFonts w:asciiTheme="minorHAnsi" w:hAnsiTheme="minorHAnsi"/>
        </w:rPr>
      </w:pPr>
      <w:r w:rsidRPr="00B17489">
        <w:rPr>
          <w:rFonts w:asciiTheme="minorHAnsi" w:hAnsiTheme="minorHAnsi"/>
        </w:rPr>
        <w:t xml:space="preserve">Prócz odpowiedniej dawki ważne jest również stężenie </w:t>
      </w:r>
      <w:proofErr w:type="spellStart"/>
      <w:r w:rsidRPr="00B17489">
        <w:rPr>
          <w:rFonts w:asciiTheme="minorHAnsi" w:hAnsiTheme="minorHAnsi"/>
        </w:rPr>
        <w:t>bakozydów</w:t>
      </w:r>
      <w:proofErr w:type="spellEnd"/>
      <w:r w:rsidRPr="00B17489">
        <w:rPr>
          <w:rFonts w:asciiTheme="minorHAnsi" w:hAnsiTheme="minorHAnsi"/>
        </w:rPr>
        <w:t xml:space="preserve">, jako składnika aktywnego </w:t>
      </w:r>
      <w:proofErr w:type="spellStart"/>
      <w:r w:rsidRPr="00B17489">
        <w:rPr>
          <w:rFonts w:asciiTheme="minorHAnsi" w:hAnsiTheme="minorHAnsi"/>
        </w:rPr>
        <w:t>bacopy</w:t>
      </w:r>
      <w:proofErr w:type="spellEnd"/>
      <w:r w:rsidRPr="00B17489">
        <w:rPr>
          <w:rFonts w:asciiTheme="minorHAnsi" w:hAnsiTheme="minorHAnsi"/>
        </w:rPr>
        <w:t>.</w:t>
      </w:r>
    </w:p>
    <w:p w:rsidR="00B17489" w:rsidRPr="00B17489" w:rsidRDefault="00B17489" w:rsidP="00B17489">
      <w:pPr>
        <w:pStyle w:val="NormalnyWeb"/>
        <w:rPr>
          <w:rFonts w:asciiTheme="minorHAnsi" w:hAnsiTheme="minorHAnsi"/>
        </w:rPr>
      </w:pPr>
      <w:r w:rsidRPr="00B17489">
        <w:rPr>
          <w:rFonts w:asciiTheme="minorHAnsi" w:hAnsiTheme="minorHAnsi"/>
        </w:rPr>
        <w:t xml:space="preserve">Nazwa </w:t>
      </w:r>
      <w:proofErr w:type="spellStart"/>
      <w:r w:rsidRPr="00B17489">
        <w:rPr>
          <w:rFonts w:asciiTheme="minorHAnsi" w:hAnsiTheme="minorHAnsi"/>
        </w:rPr>
        <w:t>brahmi</w:t>
      </w:r>
      <w:proofErr w:type="spellEnd"/>
      <w:r w:rsidRPr="00B17489">
        <w:rPr>
          <w:rFonts w:asciiTheme="minorHAnsi" w:hAnsiTheme="minorHAnsi"/>
        </w:rPr>
        <w:t xml:space="preserve"> pochodzi od słowa Brahma, które tłumaczy mitycznego stwórcę w mitologii hinduskiej. Zgodnie z filozofią indyjską mózg jest uważany za centrum twórczej aktywności, tym samym słusznie </w:t>
      </w:r>
      <w:proofErr w:type="spellStart"/>
      <w:r w:rsidRPr="00B17489">
        <w:rPr>
          <w:rFonts w:asciiTheme="minorHAnsi" w:hAnsiTheme="minorHAnsi"/>
        </w:rPr>
        <w:t>bacopę</w:t>
      </w:r>
      <w:proofErr w:type="spellEnd"/>
      <w:r w:rsidRPr="00B17489">
        <w:rPr>
          <w:rFonts w:asciiTheme="minorHAnsi" w:hAnsiTheme="minorHAnsi"/>
        </w:rPr>
        <w:t xml:space="preserve"> nazywa się </w:t>
      </w:r>
      <w:proofErr w:type="spellStart"/>
      <w:r w:rsidRPr="00B17489">
        <w:rPr>
          <w:rFonts w:asciiTheme="minorHAnsi" w:hAnsiTheme="minorHAnsi"/>
        </w:rPr>
        <w:t>brahmi</w:t>
      </w:r>
      <w:proofErr w:type="spellEnd"/>
      <w:r w:rsidRPr="00B17489">
        <w:rPr>
          <w:rFonts w:asciiTheme="minorHAnsi" w:hAnsiTheme="minorHAnsi"/>
        </w:rPr>
        <w:t xml:space="preserve"> jako składnik poprawiający tę zdolność.</w:t>
      </w:r>
    </w:p>
    <w:p w:rsidR="00B17489" w:rsidRPr="00B17489" w:rsidRDefault="00B17489" w:rsidP="00B17489">
      <w:pPr>
        <w:pStyle w:val="NormalnyWeb"/>
        <w:rPr>
          <w:rFonts w:asciiTheme="minorHAnsi" w:hAnsiTheme="minorHAnsi"/>
        </w:rPr>
      </w:pPr>
      <w:r w:rsidRPr="00B17489">
        <w:rPr>
          <w:rFonts w:asciiTheme="minorHAnsi" w:hAnsiTheme="minorHAnsi"/>
        </w:rPr>
        <w:t> </w:t>
      </w:r>
      <w:proofErr w:type="spellStart"/>
      <w:r w:rsidRPr="00B17489">
        <w:rPr>
          <w:rFonts w:asciiTheme="minorHAnsi" w:hAnsiTheme="minorHAnsi"/>
        </w:rPr>
        <w:t>Bacopa</w:t>
      </w:r>
      <w:proofErr w:type="spellEnd"/>
      <w:r w:rsidRPr="00B17489">
        <w:rPr>
          <w:rFonts w:asciiTheme="minorHAnsi" w:hAnsiTheme="minorHAnsi"/>
        </w:rPr>
        <w:t xml:space="preserve"> jest uprawiana głównie w Indiach i taki surowieć gwarantuje nam skuteczność </w:t>
      </w:r>
      <w:proofErr w:type="spellStart"/>
      <w:r w:rsidRPr="00B17489">
        <w:rPr>
          <w:rFonts w:asciiTheme="minorHAnsi" w:hAnsiTheme="minorHAnsi"/>
        </w:rPr>
        <w:t>suplementacji</w:t>
      </w:r>
      <w:proofErr w:type="spellEnd"/>
      <w:r w:rsidRPr="00B17489">
        <w:rPr>
          <w:rFonts w:asciiTheme="minorHAnsi" w:hAnsiTheme="minorHAnsi"/>
        </w:rPr>
        <w:t>.</w:t>
      </w:r>
    </w:p>
    <w:p w:rsidR="00B17489" w:rsidRPr="00B17489" w:rsidRDefault="00B17489" w:rsidP="00B17489">
      <w:pPr>
        <w:pStyle w:val="NormalnyWeb"/>
        <w:rPr>
          <w:rFonts w:asciiTheme="minorHAnsi" w:hAnsiTheme="minorHAnsi"/>
        </w:rPr>
      </w:pPr>
      <w:r w:rsidRPr="00B17489">
        <w:rPr>
          <w:rFonts w:asciiTheme="minorHAnsi" w:hAnsiTheme="minorHAnsi"/>
        </w:rPr>
        <w:t xml:space="preserve">Na rynku są różne stężenia: 10, 20 40 lub 50%. </w:t>
      </w:r>
      <w:r w:rsidRPr="00B17489">
        <w:rPr>
          <w:rFonts w:asciiTheme="minorHAnsi" w:hAnsiTheme="minorHAnsi"/>
        </w:rPr>
        <w:br/>
        <w:t xml:space="preserve">W produkcie </w:t>
      </w:r>
      <w:proofErr w:type="spellStart"/>
      <w:r w:rsidRPr="00B17489">
        <w:rPr>
          <w:rFonts w:asciiTheme="minorHAnsi" w:hAnsiTheme="minorHAnsi"/>
        </w:rPr>
        <w:t>Aliness</w:t>
      </w:r>
      <w:proofErr w:type="spellEnd"/>
      <w:r w:rsidRPr="00B17489">
        <w:rPr>
          <w:rFonts w:asciiTheme="minorHAnsi" w:hAnsiTheme="minorHAnsi"/>
        </w:rPr>
        <w:t xml:space="preserve"> znajduje się najwyższe stężenie 50% </w:t>
      </w:r>
      <w:proofErr w:type="spellStart"/>
      <w:r w:rsidRPr="00B17489">
        <w:rPr>
          <w:rFonts w:asciiTheme="minorHAnsi" w:hAnsiTheme="minorHAnsi"/>
        </w:rPr>
        <w:t>bakozydów</w:t>
      </w:r>
      <w:proofErr w:type="spellEnd"/>
      <w:r w:rsidRPr="00B17489">
        <w:rPr>
          <w:rFonts w:asciiTheme="minorHAnsi" w:hAnsiTheme="minorHAnsi"/>
        </w:rPr>
        <w:t xml:space="preserve">. </w:t>
      </w:r>
      <w:proofErr w:type="spellStart"/>
      <w:r w:rsidRPr="00B17489">
        <w:rPr>
          <w:rFonts w:asciiTheme="minorHAnsi" w:hAnsiTheme="minorHAnsi"/>
        </w:rPr>
        <w:t>Bacopa</w:t>
      </w:r>
      <w:proofErr w:type="spellEnd"/>
      <w:r w:rsidRPr="00B17489">
        <w:rPr>
          <w:rFonts w:asciiTheme="minorHAnsi" w:hAnsiTheme="minorHAnsi"/>
        </w:rPr>
        <w:t xml:space="preserve"> powinna być pochodzenia Indyjskiego. </w:t>
      </w:r>
      <w:proofErr w:type="spellStart"/>
      <w:r w:rsidRPr="00B17489">
        <w:rPr>
          <w:rFonts w:asciiTheme="minorHAnsi" w:hAnsiTheme="minorHAnsi"/>
        </w:rPr>
        <w:t>Aliness</w:t>
      </w:r>
      <w:proofErr w:type="spellEnd"/>
      <w:r w:rsidRPr="00B17489">
        <w:rPr>
          <w:rFonts w:asciiTheme="minorHAnsi" w:hAnsiTheme="minorHAnsi"/>
        </w:rPr>
        <w:t xml:space="preserve"> gwarantuje, jakość jednego z czołowych producentów tej substancji firmę </w:t>
      </w:r>
      <w:proofErr w:type="spellStart"/>
      <w:r w:rsidRPr="00B17489">
        <w:rPr>
          <w:rFonts w:asciiTheme="minorHAnsi" w:hAnsiTheme="minorHAnsi"/>
        </w:rPr>
        <w:t>Akay</w:t>
      </w:r>
      <w:proofErr w:type="spellEnd"/>
      <w:r w:rsidRPr="00B17489">
        <w:rPr>
          <w:rFonts w:asciiTheme="minorHAnsi" w:hAnsiTheme="minorHAnsi"/>
        </w:rPr>
        <w:t xml:space="preserve"> z Indii.</w:t>
      </w:r>
    </w:p>
    <w:p w:rsidR="00B17489" w:rsidRPr="00B17489" w:rsidRDefault="00B17489" w:rsidP="00B17489">
      <w:pPr>
        <w:pStyle w:val="NormalnyWeb"/>
        <w:contextualSpacing/>
        <w:rPr>
          <w:rFonts w:asciiTheme="minorHAnsi" w:hAnsiTheme="minorHAnsi"/>
        </w:rPr>
      </w:pPr>
      <w:r w:rsidRPr="00B17489">
        <w:rPr>
          <w:rFonts w:asciiTheme="minorHAnsi" w:hAnsiTheme="minorHAnsi"/>
        </w:rPr>
        <w:t> </w:t>
      </w:r>
      <w:r w:rsidRPr="00B17489">
        <w:rPr>
          <w:rStyle w:val="Pogrubienie"/>
          <w:rFonts w:asciiTheme="minorHAnsi" w:hAnsiTheme="minorHAnsi"/>
        </w:rPr>
        <w:t xml:space="preserve">Działanie </w:t>
      </w:r>
      <w:proofErr w:type="spellStart"/>
      <w:r w:rsidRPr="00B17489">
        <w:rPr>
          <w:rStyle w:val="Pogrubienie"/>
          <w:rFonts w:asciiTheme="minorHAnsi" w:hAnsiTheme="minorHAnsi"/>
        </w:rPr>
        <w:t>Bacopa</w:t>
      </w:r>
      <w:proofErr w:type="spellEnd"/>
      <w:r w:rsidRPr="00B17489">
        <w:rPr>
          <w:rStyle w:val="Pogrubienie"/>
          <w:rFonts w:asciiTheme="minorHAnsi" w:hAnsiTheme="minorHAnsi"/>
        </w:rPr>
        <w:t xml:space="preserve"> </w:t>
      </w:r>
      <w:proofErr w:type="spellStart"/>
      <w:r w:rsidRPr="00B17489">
        <w:rPr>
          <w:rStyle w:val="Pogrubienie"/>
          <w:rFonts w:asciiTheme="minorHAnsi" w:hAnsiTheme="minorHAnsi"/>
        </w:rPr>
        <w:t>monnieri</w:t>
      </w:r>
      <w:proofErr w:type="spellEnd"/>
      <w:r w:rsidRPr="00B17489">
        <w:rPr>
          <w:rStyle w:val="Pogrubienie"/>
          <w:rFonts w:asciiTheme="minorHAnsi" w:hAnsiTheme="minorHAnsi"/>
        </w:rPr>
        <w:t>:</w:t>
      </w:r>
      <w:r w:rsidRPr="00B17489">
        <w:rPr>
          <w:rFonts w:asciiTheme="minorHAnsi" w:hAnsiTheme="minorHAnsi"/>
        </w:rPr>
        <w:br/>
        <w:t>- wspomaga centralny system nerwowy, środek wzmacniający układ nerwowy i mózg</w:t>
      </w:r>
    </w:p>
    <w:p w:rsidR="00B17489" w:rsidRPr="00B17489" w:rsidRDefault="00B17489" w:rsidP="00B17489">
      <w:pPr>
        <w:pStyle w:val="NormalnyWeb"/>
        <w:contextualSpacing/>
        <w:rPr>
          <w:rFonts w:asciiTheme="minorHAnsi" w:hAnsiTheme="minorHAnsi"/>
        </w:rPr>
      </w:pPr>
      <w:r w:rsidRPr="00B17489">
        <w:rPr>
          <w:rFonts w:asciiTheme="minorHAnsi" w:hAnsiTheme="minorHAnsi"/>
        </w:rPr>
        <w:t>- wpływa na zdrowie psychiczne, funkcje poznawcze</w:t>
      </w:r>
    </w:p>
    <w:p w:rsidR="00B17489" w:rsidRPr="00B17489" w:rsidRDefault="00B17489" w:rsidP="00B17489">
      <w:pPr>
        <w:pStyle w:val="NormalnyWeb"/>
        <w:contextualSpacing/>
        <w:rPr>
          <w:rFonts w:asciiTheme="minorHAnsi" w:hAnsiTheme="minorHAnsi"/>
        </w:rPr>
      </w:pPr>
      <w:r w:rsidRPr="00B17489">
        <w:rPr>
          <w:rFonts w:asciiTheme="minorHAnsi" w:hAnsiTheme="minorHAnsi"/>
        </w:rPr>
        <w:t>- poprawia pamięć *</w:t>
      </w:r>
    </w:p>
    <w:p w:rsidR="00B17489" w:rsidRPr="00B17489" w:rsidRDefault="00B17489" w:rsidP="00B17489">
      <w:pPr>
        <w:pStyle w:val="NormalnyWeb"/>
        <w:contextualSpacing/>
        <w:rPr>
          <w:rFonts w:asciiTheme="minorHAnsi" w:hAnsiTheme="minorHAnsi"/>
        </w:rPr>
      </w:pPr>
      <w:r w:rsidRPr="00B17489">
        <w:rPr>
          <w:rFonts w:asciiTheme="minorHAnsi" w:hAnsiTheme="minorHAnsi"/>
        </w:rPr>
        <w:t>- chroni DNA, białek i lipidów przed uszkodzeniem oksydacyjnym</w:t>
      </w:r>
    </w:p>
    <w:p w:rsidR="00B17489" w:rsidRPr="00B17489" w:rsidRDefault="00B17489" w:rsidP="00B17489">
      <w:pPr>
        <w:pStyle w:val="NormalnyWeb"/>
        <w:contextualSpacing/>
        <w:rPr>
          <w:rFonts w:asciiTheme="minorHAnsi" w:hAnsiTheme="minorHAnsi"/>
        </w:rPr>
      </w:pPr>
      <w:r w:rsidRPr="00B17489">
        <w:rPr>
          <w:rFonts w:asciiTheme="minorHAnsi" w:hAnsiTheme="minorHAnsi"/>
        </w:rPr>
        <w:t>- wpływa na zdrowie pęcherzyka żółciowego</w:t>
      </w:r>
    </w:p>
    <w:p w:rsidR="00B17489" w:rsidRPr="00B17489" w:rsidRDefault="00B17489" w:rsidP="00B17489">
      <w:pPr>
        <w:spacing w:before="100" w:beforeAutospacing="1" w:after="100" w:afterAutospacing="1" w:line="240" w:lineRule="auto"/>
        <w:contextualSpacing/>
        <w:rPr>
          <w:rFonts w:eastAsia="Times New Roman" w:cs="Times New Roman"/>
          <w:sz w:val="24"/>
          <w:szCs w:val="24"/>
          <w:lang w:eastAsia="pl-PL"/>
        </w:rPr>
      </w:pPr>
    </w:p>
    <w:p w:rsidR="00B17489" w:rsidRPr="00B17489" w:rsidRDefault="00B17489" w:rsidP="00B1748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8B7A2B" w:rsidRPr="00AD022C" w:rsidRDefault="00AD022C" w:rsidP="00AD022C">
      <w:pPr>
        <w:spacing w:before="100" w:beforeAutospacing="1" w:after="100" w:afterAutospacing="1" w:line="240" w:lineRule="auto"/>
        <w:rPr>
          <w:rFonts w:eastAsia="Times New Roman" w:cs="Times New Roman"/>
          <w:sz w:val="24"/>
          <w:lang w:eastAsia="pl-PL"/>
        </w:rPr>
      </w:pPr>
      <w:r w:rsidRPr="00AD022C">
        <w:rPr>
          <w:rFonts w:eastAsia="Times New Roman" w:cs="Times New Roman"/>
          <w:sz w:val="24"/>
          <w:lang w:eastAsia="pl-PL"/>
        </w:rPr>
        <w:t> </w:t>
      </w:r>
      <w:r w:rsidR="008B7A2B" w:rsidRPr="00AD022C">
        <w:rPr>
          <w:rFonts w:cs="Calibri"/>
          <w:color w:val="000000"/>
          <w:sz w:val="24"/>
          <w:u w:val="single"/>
        </w:rPr>
        <w:t>Producent:</w:t>
      </w:r>
      <w:r w:rsidR="008B7A2B" w:rsidRPr="00AD022C">
        <w:rPr>
          <w:rFonts w:cs="Calibri"/>
          <w:color w:val="000000"/>
          <w:sz w:val="24"/>
        </w:rPr>
        <w:t xml:space="preserve"> </w:t>
      </w:r>
    </w:p>
    <w:p w:rsidR="008B7A2B" w:rsidRPr="00AD022C" w:rsidRDefault="008B7A2B" w:rsidP="001D35B3">
      <w:pPr>
        <w:spacing w:after="0"/>
        <w:rPr>
          <w:rFonts w:cs="Calibri"/>
          <w:sz w:val="24"/>
        </w:rPr>
      </w:pPr>
      <w:r w:rsidRPr="00AD022C">
        <w:rPr>
          <w:rFonts w:cs="Calibri"/>
          <w:sz w:val="24"/>
        </w:rPr>
        <w:t xml:space="preserve">MEDICALINE </w:t>
      </w:r>
    </w:p>
    <w:p w:rsidR="008B7A2B" w:rsidRPr="00AD022C" w:rsidRDefault="008B7A2B" w:rsidP="001D35B3">
      <w:pPr>
        <w:spacing w:after="0"/>
        <w:rPr>
          <w:rFonts w:cs="Calibri"/>
          <w:sz w:val="24"/>
        </w:rPr>
      </w:pPr>
      <w:r w:rsidRPr="00AD022C">
        <w:rPr>
          <w:rFonts w:cs="Calibri"/>
          <w:sz w:val="24"/>
        </w:rPr>
        <w:t>OSTRÓWIEC 150</w:t>
      </w:r>
    </w:p>
    <w:p w:rsidR="008B7A2B" w:rsidRPr="00AD022C" w:rsidRDefault="008B7A2B" w:rsidP="001D35B3">
      <w:pPr>
        <w:spacing w:after="0"/>
        <w:rPr>
          <w:rFonts w:cs="Calibri"/>
          <w:sz w:val="24"/>
        </w:rPr>
      </w:pPr>
      <w:r w:rsidRPr="00AD022C">
        <w:rPr>
          <w:rFonts w:cs="Calibri"/>
          <w:sz w:val="24"/>
        </w:rPr>
        <w:t>05-480 KARCZEW</w:t>
      </w:r>
    </w:p>
    <w:p w:rsidR="008B7A2B" w:rsidRPr="00AD022C" w:rsidRDefault="008B7A2B" w:rsidP="001D35B3">
      <w:pPr>
        <w:spacing w:after="0"/>
        <w:rPr>
          <w:rFonts w:cs="Calibri"/>
          <w:sz w:val="24"/>
          <w:u w:val="single"/>
        </w:rPr>
      </w:pPr>
      <w:r w:rsidRPr="00AD022C">
        <w:rPr>
          <w:rFonts w:cs="Calibri"/>
          <w:sz w:val="24"/>
        </w:rPr>
        <w:t>www.aliness.pl</w:t>
      </w:r>
    </w:p>
    <w:sectPr w:rsidR="008B7A2B" w:rsidRPr="00AD022C" w:rsidSect="005B58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ED18DA"/>
    <w:multiLevelType w:val="multilevel"/>
    <w:tmpl w:val="3F0641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D0A6335"/>
    <w:multiLevelType w:val="multilevel"/>
    <w:tmpl w:val="82A6AF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1A0FE3"/>
    <w:rsid w:val="000A4E78"/>
    <w:rsid w:val="000B304C"/>
    <w:rsid w:val="001A0FE3"/>
    <w:rsid w:val="001D35B3"/>
    <w:rsid w:val="002A7BF1"/>
    <w:rsid w:val="002E5370"/>
    <w:rsid w:val="005568E3"/>
    <w:rsid w:val="005B5820"/>
    <w:rsid w:val="005C1B0F"/>
    <w:rsid w:val="005E2105"/>
    <w:rsid w:val="00675A45"/>
    <w:rsid w:val="00732F4F"/>
    <w:rsid w:val="007660A3"/>
    <w:rsid w:val="007766E3"/>
    <w:rsid w:val="00850AEF"/>
    <w:rsid w:val="00864C26"/>
    <w:rsid w:val="008B7A2B"/>
    <w:rsid w:val="00987B80"/>
    <w:rsid w:val="00AD022C"/>
    <w:rsid w:val="00AF3D69"/>
    <w:rsid w:val="00B17489"/>
    <w:rsid w:val="00B50383"/>
    <w:rsid w:val="00BC763B"/>
    <w:rsid w:val="00BE2C7A"/>
    <w:rsid w:val="00C561D5"/>
    <w:rsid w:val="00CB4013"/>
    <w:rsid w:val="00CF3FDE"/>
    <w:rsid w:val="00E465E3"/>
    <w:rsid w:val="00ED6058"/>
    <w:rsid w:val="00F301DE"/>
    <w:rsid w:val="00F65F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B5820"/>
  </w:style>
  <w:style w:type="paragraph" w:styleId="Nagwek1">
    <w:name w:val="heading 1"/>
    <w:basedOn w:val="Normalny"/>
    <w:link w:val="Nagwek1Znak"/>
    <w:uiPriority w:val="9"/>
    <w:qFormat/>
    <w:rsid w:val="001A0FE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1A0FE3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1A0FE3"/>
    <w:rPr>
      <w:color w:val="0000FF"/>
      <w:u w:val="single"/>
    </w:rPr>
  </w:style>
  <w:style w:type="character" w:customStyle="1" w:styleId="label">
    <w:name w:val="label"/>
    <w:basedOn w:val="Domylnaczcionkaakapitu"/>
    <w:rsid w:val="001A0FE3"/>
  </w:style>
  <w:style w:type="character" w:styleId="Uwydatnienie">
    <w:name w:val="Emphasis"/>
    <w:basedOn w:val="Domylnaczcionkaakapitu"/>
    <w:uiPriority w:val="20"/>
    <w:qFormat/>
    <w:rsid w:val="001A0FE3"/>
    <w:rPr>
      <w:i/>
      <w:iCs/>
    </w:rPr>
  </w:style>
  <w:style w:type="paragraph" w:styleId="Zagicieodgryformularza">
    <w:name w:val="HTML Top of Form"/>
    <w:basedOn w:val="Normalny"/>
    <w:next w:val="Normalny"/>
    <w:link w:val="ZagicieodgryformularzaZnak"/>
    <w:hidden/>
    <w:uiPriority w:val="99"/>
    <w:semiHidden/>
    <w:unhideWhenUsed/>
    <w:rsid w:val="001A0FE3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pl-PL"/>
    </w:rPr>
  </w:style>
  <w:style w:type="character" w:customStyle="1" w:styleId="ZagicieodgryformularzaZnak">
    <w:name w:val="Zagięcie od góry formularza Znak"/>
    <w:basedOn w:val="Domylnaczcionkaakapitu"/>
    <w:link w:val="Zagicieodgryformularza"/>
    <w:uiPriority w:val="99"/>
    <w:semiHidden/>
    <w:rsid w:val="001A0FE3"/>
    <w:rPr>
      <w:rFonts w:ascii="Arial" w:eastAsia="Times New Roman" w:hAnsi="Arial" w:cs="Arial"/>
      <w:vanish/>
      <w:sz w:val="16"/>
      <w:szCs w:val="16"/>
      <w:lang w:eastAsia="pl-PL"/>
    </w:rPr>
  </w:style>
  <w:style w:type="character" w:customStyle="1" w:styleId="number-wrap">
    <w:name w:val="number-wrap"/>
    <w:basedOn w:val="Domylnaczcionkaakapitu"/>
    <w:rsid w:val="001A0FE3"/>
  </w:style>
  <w:style w:type="character" w:customStyle="1" w:styleId="unit">
    <w:name w:val="unit"/>
    <w:basedOn w:val="Domylnaczcionkaakapitu"/>
    <w:rsid w:val="001A0FE3"/>
  </w:style>
  <w:style w:type="paragraph" w:styleId="Zagicieoddouformularza">
    <w:name w:val="HTML Bottom of Form"/>
    <w:basedOn w:val="Normalny"/>
    <w:next w:val="Normalny"/>
    <w:link w:val="ZagicieoddouformularzaZnak"/>
    <w:hidden/>
    <w:uiPriority w:val="99"/>
    <w:unhideWhenUsed/>
    <w:rsid w:val="001A0FE3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pl-PL"/>
    </w:rPr>
  </w:style>
  <w:style w:type="character" w:customStyle="1" w:styleId="ZagicieoddouformularzaZnak">
    <w:name w:val="Zagięcie od dołu formularza Znak"/>
    <w:basedOn w:val="Domylnaczcionkaakapitu"/>
    <w:link w:val="Zagicieoddouformularza"/>
    <w:uiPriority w:val="99"/>
    <w:rsid w:val="001A0FE3"/>
    <w:rPr>
      <w:rFonts w:ascii="Arial" w:eastAsia="Times New Roman" w:hAnsi="Arial" w:cs="Arial"/>
      <w:vanish/>
      <w:sz w:val="16"/>
      <w:szCs w:val="16"/>
      <w:lang w:eastAsia="pl-PL"/>
    </w:rPr>
  </w:style>
  <w:style w:type="character" w:customStyle="1" w:styleId="votecount">
    <w:name w:val="votecount"/>
    <w:basedOn w:val="Domylnaczcionkaakapitu"/>
    <w:rsid w:val="001A0FE3"/>
  </w:style>
  <w:style w:type="paragraph" w:styleId="NormalnyWeb">
    <w:name w:val="Normal (Web)"/>
    <w:basedOn w:val="Normalny"/>
    <w:uiPriority w:val="99"/>
    <w:unhideWhenUsed/>
    <w:rsid w:val="001A0F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1A0FE3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A0F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A0FE3"/>
    <w:rPr>
      <w:rFonts w:ascii="Tahoma" w:hAnsi="Tahoma" w:cs="Tahoma"/>
      <w:sz w:val="16"/>
      <w:szCs w:val="16"/>
    </w:rPr>
  </w:style>
  <w:style w:type="paragraph" w:styleId="Bezodstpw">
    <w:name w:val="No Spacing"/>
    <w:uiPriority w:val="1"/>
    <w:qFormat/>
    <w:rsid w:val="00BC763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1A0FE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1A0FE3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1A0FE3"/>
    <w:rPr>
      <w:color w:val="0000FF"/>
      <w:u w:val="single"/>
    </w:rPr>
  </w:style>
  <w:style w:type="character" w:customStyle="1" w:styleId="label">
    <w:name w:val="label"/>
    <w:basedOn w:val="Domylnaczcionkaakapitu"/>
    <w:rsid w:val="001A0FE3"/>
  </w:style>
  <w:style w:type="character" w:styleId="Uwydatnienie">
    <w:name w:val="Emphasis"/>
    <w:basedOn w:val="Domylnaczcionkaakapitu"/>
    <w:uiPriority w:val="20"/>
    <w:qFormat/>
    <w:rsid w:val="001A0FE3"/>
    <w:rPr>
      <w:i/>
      <w:iCs/>
    </w:rPr>
  </w:style>
  <w:style w:type="paragraph" w:styleId="Zagicieodgryformularza">
    <w:name w:val="HTML Top of Form"/>
    <w:basedOn w:val="Normalny"/>
    <w:next w:val="Normalny"/>
    <w:link w:val="ZagicieodgryformularzaZnak"/>
    <w:hidden/>
    <w:uiPriority w:val="99"/>
    <w:semiHidden/>
    <w:unhideWhenUsed/>
    <w:rsid w:val="001A0FE3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pl-PL"/>
    </w:rPr>
  </w:style>
  <w:style w:type="character" w:customStyle="1" w:styleId="ZagicieodgryformularzaZnak">
    <w:name w:val="Zagięcie od góry formularza Znak"/>
    <w:basedOn w:val="Domylnaczcionkaakapitu"/>
    <w:link w:val="Zagicieodgryformularza"/>
    <w:uiPriority w:val="99"/>
    <w:semiHidden/>
    <w:rsid w:val="001A0FE3"/>
    <w:rPr>
      <w:rFonts w:ascii="Arial" w:eastAsia="Times New Roman" w:hAnsi="Arial" w:cs="Arial"/>
      <w:vanish/>
      <w:sz w:val="16"/>
      <w:szCs w:val="16"/>
      <w:lang w:eastAsia="pl-PL"/>
    </w:rPr>
  </w:style>
  <w:style w:type="character" w:customStyle="1" w:styleId="number-wrap">
    <w:name w:val="number-wrap"/>
    <w:basedOn w:val="Domylnaczcionkaakapitu"/>
    <w:rsid w:val="001A0FE3"/>
  </w:style>
  <w:style w:type="character" w:customStyle="1" w:styleId="unit">
    <w:name w:val="unit"/>
    <w:basedOn w:val="Domylnaczcionkaakapitu"/>
    <w:rsid w:val="001A0FE3"/>
  </w:style>
  <w:style w:type="paragraph" w:styleId="Zagicieoddouformularza">
    <w:name w:val="HTML Bottom of Form"/>
    <w:basedOn w:val="Normalny"/>
    <w:next w:val="Normalny"/>
    <w:link w:val="ZagicieoddouformularzaZnak"/>
    <w:hidden/>
    <w:uiPriority w:val="99"/>
    <w:unhideWhenUsed/>
    <w:rsid w:val="001A0FE3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pl-PL"/>
    </w:rPr>
  </w:style>
  <w:style w:type="character" w:customStyle="1" w:styleId="ZagicieoddouformularzaZnak">
    <w:name w:val="Zagięcie od dołu formularza Znak"/>
    <w:basedOn w:val="Domylnaczcionkaakapitu"/>
    <w:link w:val="Zagicieoddouformularza"/>
    <w:uiPriority w:val="99"/>
    <w:rsid w:val="001A0FE3"/>
    <w:rPr>
      <w:rFonts w:ascii="Arial" w:eastAsia="Times New Roman" w:hAnsi="Arial" w:cs="Arial"/>
      <w:vanish/>
      <w:sz w:val="16"/>
      <w:szCs w:val="16"/>
      <w:lang w:eastAsia="pl-PL"/>
    </w:rPr>
  </w:style>
  <w:style w:type="character" w:customStyle="1" w:styleId="votecount">
    <w:name w:val="votecount"/>
    <w:basedOn w:val="Domylnaczcionkaakapitu"/>
    <w:rsid w:val="001A0FE3"/>
  </w:style>
  <w:style w:type="paragraph" w:styleId="NormalnyWeb">
    <w:name w:val="Normal (Web)"/>
    <w:basedOn w:val="Normalny"/>
    <w:uiPriority w:val="99"/>
    <w:unhideWhenUsed/>
    <w:rsid w:val="001A0F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1A0FE3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A0F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A0FE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48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85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9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24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52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5568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067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7013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366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884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79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281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795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17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12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8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8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82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81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3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02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34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0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10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79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34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8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90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22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309</Words>
  <Characters>1854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Ula</dc:creator>
  <cp:lastModifiedBy>Basia</cp:lastModifiedBy>
  <cp:revision>3</cp:revision>
  <dcterms:created xsi:type="dcterms:W3CDTF">2019-09-14T10:09:00Z</dcterms:created>
  <dcterms:modified xsi:type="dcterms:W3CDTF">2019-09-14T10:14:00Z</dcterms:modified>
</cp:coreProperties>
</file>