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5A877C" w14:textId="77777777" w:rsidR="007A1AFE" w:rsidRPr="00D66A27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color w:val="auto"/>
          <w:sz w:val="22"/>
          <w:szCs w:val="22"/>
        </w:rPr>
        <w:t>Najpopularniejsze typy nadwozi w Polsce na podstawie pobieranych raportów carVertical</w:t>
      </w:r>
    </w:p>
    <w:p w14:paraId="750C8D4A" w14:textId="77777777" w:rsidR="007A1AFE" w:rsidRPr="00D66A27" w:rsidRDefault="00000000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66A27">
        <w:rPr>
          <w:rFonts w:asciiTheme="minorHAnsi" w:hAnsiTheme="minorHAnsi" w:cstheme="minorHAnsi"/>
          <w:b/>
          <w:color w:val="auto"/>
          <w:sz w:val="28"/>
          <w:szCs w:val="28"/>
        </w:rPr>
        <w:t>Czy czeka nas renesans minivanów?</w:t>
      </w:r>
    </w:p>
    <w:p w14:paraId="7D9549A3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336F8DC" w14:textId="09942343" w:rsidR="007A1AFE" w:rsidRPr="00D66A27" w:rsidRDefault="00000000">
      <w:p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Wśród wszystkich sprzedawanych w Polsce raportów carVertical z historią pojazdów, największą grupę stanowią raporty dotyczące samochodów z nadwoziem kombi. Na drugim miejscu plasują się raporty dotyczące hatchbacków. Najmniej generowanych raportów dotyczy </w:t>
      </w:r>
      <w:r w:rsidR="00D66A27" w:rsidRPr="00D66A2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coupé</w:t>
      </w:r>
      <w:r w:rsidR="00D66A2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D66A2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i kabrioletów.</w:t>
      </w:r>
    </w:p>
    <w:p w14:paraId="4EF5F97F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D71545A" w14:textId="47855607" w:rsidR="007A1AFE" w:rsidRPr="00D66A27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color w:val="auto"/>
          <w:sz w:val="22"/>
          <w:szCs w:val="22"/>
        </w:rPr>
        <w:t>Udział poszczególnych grup modelowych w ogólnej liczbie pojazdów zależy od wielu czynników. Najważniejsze to sytuacja gospodarcza, lokalne uwarunkowania prawne, moda, struktura społeczności, a także klimat. Inne samochody dominują w krajach wyjątkowo nasłonecznionych, a inne w tych, w których przez cały rok warto nosić ze sobą parasol i kurtkę.</w:t>
      </w:r>
      <w:r w:rsidR="00D66A27"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>Przykłady rynków o szczególnie zindywidualizowanej strukturze to np. Monako, Japonia, Norwegia, Australia.</w:t>
      </w:r>
    </w:p>
    <w:p w14:paraId="0FBDEB06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3EDEEFE" w14:textId="77777777" w:rsidR="007A1AFE" w:rsidRPr="00D66A27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Polska – rynek reprezentatywny dla wielu innych </w:t>
      </w:r>
    </w:p>
    <w:p w14:paraId="59F64763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4835200" w14:textId="77777777" w:rsidR="00D66A27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Polski rynek z pewnością nie zalicza się do rynków aż tak specyficznych. Można zaryzykować raczej stwierdzenie, że tendencje, które panują w Polsce odzwierciedlają pewną europejską średnią. Nie ominęła nas moda na SUV-y i </w:t>
      </w:r>
      <w:proofErr w:type="spellStart"/>
      <w:r w:rsidRPr="00D66A27">
        <w:rPr>
          <w:rFonts w:asciiTheme="minorHAnsi" w:hAnsiTheme="minorHAnsi" w:cstheme="minorHAnsi"/>
          <w:color w:val="auto"/>
          <w:sz w:val="22"/>
          <w:szCs w:val="22"/>
        </w:rPr>
        <w:t>crossovery</w:t>
      </w:r>
      <w:proofErr w:type="spellEnd"/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. Dał się odczuć spadek popularności minivanów, z roku na rok spada popularność najmniejszych modeli wielkości Volkswagena </w:t>
      </w:r>
      <w:proofErr w:type="spellStart"/>
      <w:r w:rsidRPr="00D66A27">
        <w:rPr>
          <w:rFonts w:asciiTheme="minorHAnsi" w:hAnsiTheme="minorHAnsi" w:cstheme="minorHAnsi"/>
          <w:color w:val="auto"/>
          <w:sz w:val="22"/>
          <w:szCs w:val="22"/>
        </w:rPr>
        <w:t>Up</w:t>
      </w:r>
      <w:proofErr w:type="spellEnd"/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! – wolimy dopłacić do nieco większych i wygodniejszych samochodów z segmentu B (np. Fiat Punto, Renault </w:t>
      </w:r>
      <w:proofErr w:type="spellStart"/>
      <w:r w:rsidRPr="00D66A27">
        <w:rPr>
          <w:rFonts w:asciiTheme="minorHAnsi" w:hAnsiTheme="minorHAnsi" w:cstheme="minorHAnsi"/>
          <w:color w:val="auto"/>
          <w:sz w:val="22"/>
          <w:szCs w:val="22"/>
        </w:rPr>
        <w:t>Cilo</w:t>
      </w:r>
      <w:proofErr w:type="spellEnd"/>
      <w:r w:rsidRPr="00D66A27">
        <w:rPr>
          <w:rFonts w:asciiTheme="minorHAnsi" w:hAnsiTheme="minorHAnsi" w:cstheme="minorHAnsi"/>
          <w:color w:val="auto"/>
          <w:sz w:val="22"/>
          <w:szCs w:val="22"/>
        </w:rPr>
        <w:t>, VW Polo).</w:t>
      </w:r>
    </w:p>
    <w:p w14:paraId="53FB1D8B" w14:textId="77777777" w:rsidR="00D66A27" w:rsidRDefault="00D66A27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81D74E2" w14:textId="4CEDA5B6" w:rsidR="007A1AFE" w:rsidRPr="00D66A27" w:rsidRDefault="00000000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b/>
          <w:bCs/>
          <w:color w:val="auto"/>
          <w:sz w:val="22"/>
          <w:szCs w:val="22"/>
        </w:rPr>
        <w:t>Najnowsza analiza carVertical pokazuje jednak, że na naszym rynku ponownie obserwujemy zmiany. SUV-y nadal cieszą się powodzeniem, ale wracają do łask praktyczne samochody z segmentu MPV!</w:t>
      </w:r>
    </w:p>
    <w:p w14:paraId="7D19ECB9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69B6140" w14:textId="77777777" w:rsidR="007A1AFE" w:rsidRPr="00D66A27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Konkretne dane </w:t>
      </w:r>
    </w:p>
    <w:p w14:paraId="71EED1C1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51218A1" w14:textId="77777777" w:rsidR="00D66A27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Zacznijmy od klas popularnych. Badania przeprowadzone przez firmę carVertical na podstawie generowanych raportów wykazały, że w Polsce największą popularnością cieszą się kombi i hatchbacki. I to chyba nie jest żadne zaskoczenie, podobnie jak to, że na drugim końcu skali znajdują się </w:t>
      </w:r>
      <w:r w:rsidR="00D66A27" w:rsidRPr="00D66A27">
        <w:rPr>
          <w:rFonts w:asciiTheme="minorHAnsi" w:hAnsiTheme="minorHAnsi" w:cstheme="minorHAnsi"/>
          <w:color w:val="auto"/>
          <w:sz w:val="22"/>
          <w:szCs w:val="22"/>
        </w:rPr>
        <w:t>coupé</w:t>
      </w:r>
      <w:r w:rsidR="00D66A2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>i kabriolety. Interesujące mogą być jednak pewne zmiany, które da się zaobserwować w porównaniu z rokiem poprzednim. Otóż pierwsza pozycja kombi wydaje się zagrożona. Obecnie na podstawie liczby pobieranych raportów jest jeszcze numerem jeden (26,8% wszystkich badań historii pojazdu przeprowadzonych przez carVertical w 2023 r.), ale udział ten istotnie spadł z 32,6</w:t>
      </w:r>
      <w:r w:rsidR="00D66A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>% w 2022 r.</w:t>
      </w:r>
      <w:r w:rsidR="00D66A27">
        <w:rPr>
          <w:rFonts w:asciiTheme="minorHAnsi" w:hAnsiTheme="minorHAnsi" w:cstheme="minorHAnsi"/>
          <w:color w:val="auto"/>
          <w:sz w:val="22"/>
          <w:szCs w:val="22"/>
        </w:rPr>
        <w:t xml:space="preserve"> Wzrasta natomiast p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opularność hatchbacków. W ubiegłym roku pobierane raporty o ich historii stanowiły 22% udział w ogólnej liczbie raportów. W </w:t>
      </w:r>
      <w:r w:rsidR="00D66A27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>ym roku to już 25,1%.</w:t>
      </w:r>
      <w:r w:rsidR="00D66A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>Trzecim najpopularniejszym typem nadwozi w Polsce (na podstawie liczby pobieranych raportów) są sedany, ale ich pozycja jest zagrożona jeszcze bardziej niż kombi. Porównanie liczby raportów z lat 2022 i 2023 to spadek z 26,4% do 17%.</w:t>
      </w:r>
    </w:p>
    <w:p w14:paraId="6129EDDD" w14:textId="77777777" w:rsidR="00D66A27" w:rsidRDefault="00D66A27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253B3DF" w14:textId="297DA127" w:rsidR="007A1AFE" w:rsidRPr="00D66A27" w:rsidRDefault="00D66A27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„</w:t>
      </w:r>
      <w:r w:rsidR="00000000" w:rsidRPr="00D66A27">
        <w:rPr>
          <w:rFonts w:asciiTheme="minorHAnsi" w:hAnsiTheme="minorHAnsi" w:cstheme="minorHAnsi"/>
          <w:i/>
          <w:iCs/>
          <w:color w:val="auto"/>
          <w:sz w:val="22"/>
          <w:szCs w:val="22"/>
        </w:rPr>
        <w:t>Być może głównym powodem, dla którego kierowcy odchodzą od sedanów jest to, że nie są one praktyczne dla osób dojeżdżających do pracy w mieście. Większe samochody z małymi bagażnikami to coś, co nie sprawdza się w codziennej eksploatacji</w:t>
      </w:r>
      <w:r w:rsidRPr="00D66A27">
        <w:rPr>
          <w:rFonts w:asciiTheme="minorHAnsi" w:hAnsiTheme="minorHAnsi" w:cstheme="minorHAnsi"/>
          <w:i/>
          <w:iCs/>
          <w:color w:val="auto"/>
          <w:sz w:val="22"/>
          <w:szCs w:val="22"/>
        </w:rPr>
        <w:t>”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– mówi </w:t>
      </w:r>
      <w:r w:rsidR="00000000"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Matas Buzelis, ekspert motoryzacyjny i szef działu komunikacji w carVertical </w:t>
      </w:r>
    </w:p>
    <w:p w14:paraId="54B37EB6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510F372" w14:textId="77777777" w:rsidR="007A1AFE" w:rsidRPr="00D66A27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Znaczny wzrost wykazują SUV-y i… minivany </w:t>
      </w:r>
    </w:p>
    <w:p w14:paraId="76582265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9DFED01" w14:textId="373DDD27" w:rsidR="007A1AFE" w:rsidRPr="00D66A27" w:rsidRDefault="00D66A27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i/>
          <w:iCs/>
          <w:color w:val="auto"/>
          <w:sz w:val="22"/>
          <w:szCs w:val="22"/>
        </w:rPr>
        <w:t>„</w:t>
      </w:r>
      <w:r w:rsidR="00000000" w:rsidRPr="00D66A27">
        <w:rPr>
          <w:rFonts w:asciiTheme="minorHAnsi" w:hAnsiTheme="minorHAnsi" w:cstheme="minorHAnsi"/>
          <w:i/>
          <w:iCs/>
          <w:color w:val="auto"/>
          <w:sz w:val="22"/>
          <w:szCs w:val="22"/>
        </w:rPr>
        <w:t>Zauważyliśmy rosnące zainteresowanie samochodami MPV w Polsce, ponieważ co dziesiąte sprawdzenie historii pojazdu na platformie dotyczyło właśnie aut z tego segmentu. Widoczny jest również wzrost popularności SUV-ów, co akurat nie dziwi i jest częścią globalnego trendu</w:t>
      </w:r>
      <w:r w:rsidRPr="00D66A27">
        <w:rPr>
          <w:rFonts w:asciiTheme="minorHAnsi" w:hAnsiTheme="minorHAnsi" w:cstheme="minorHAnsi"/>
          <w:i/>
          <w:iCs/>
          <w:color w:val="auto"/>
          <w:sz w:val="22"/>
          <w:szCs w:val="22"/>
        </w:rPr>
        <w:t>”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– dodaje </w:t>
      </w:r>
      <w:r w:rsidR="00000000" w:rsidRPr="00D66A27">
        <w:rPr>
          <w:rFonts w:asciiTheme="minorHAnsi" w:hAnsiTheme="minorHAnsi" w:cstheme="minorHAnsi"/>
          <w:color w:val="auto"/>
          <w:sz w:val="22"/>
          <w:szCs w:val="22"/>
        </w:rPr>
        <w:t>Matas Buzelis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000000"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 carVertical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E9439DF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0701309" w14:textId="77777777" w:rsidR="007A1AFE" w:rsidRPr="00D66A27" w:rsidRDefault="00000000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Te nadwozia zamykają ranking </w:t>
      </w:r>
    </w:p>
    <w:p w14:paraId="6696F205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7CF9B09" w14:textId="22DA719D" w:rsidR="007A1AFE" w:rsidRPr="00D66A27" w:rsidRDefault="0000000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Obok wspomnianych wcześniej kabrioletów i </w:t>
      </w:r>
      <w:r w:rsidR="00D66A27" w:rsidRPr="00D66A27">
        <w:rPr>
          <w:rFonts w:asciiTheme="minorHAnsi" w:hAnsiTheme="minorHAnsi" w:cstheme="minorHAnsi"/>
          <w:color w:val="auto"/>
          <w:sz w:val="22"/>
          <w:szCs w:val="22"/>
        </w:rPr>
        <w:t>coupé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, na końcu stawki znajdują się pick-upy. Warto jednak zaznaczyć, że analitycy carVertical odnotowali niewielki wzrost pobrań raportów dotyczących ich historii. W poprzednim roku było to 0,5%, w tym </w:t>
      </w:r>
      <w:r w:rsidR="00D66A27">
        <w:rPr>
          <w:rFonts w:asciiTheme="minorHAnsi" w:hAnsiTheme="minorHAnsi" w:cstheme="minorHAnsi"/>
          <w:color w:val="auto"/>
          <w:sz w:val="22"/>
          <w:szCs w:val="22"/>
        </w:rPr>
        <w:t xml:space="preserve">roku 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>– 0,7%.</w:t>
      </w:r>
      <w:r w:rsidR="00D66A27">
        <w:rPr>
          <w:rFonts w:asciiTheme="minorHAnsi" w:hAnsiTheme="minorHAnsi" w:cstheme="minorHAnsi"/>
          <w:color w:val="auto"/>
          <w:sz w:val="22"/>
          <w:szCs w:val="22"/>
        </w:rPr>
        <w:t xml:space="preserve"> K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abriolety zanotowały spadek (z 1,1% do 0,8%). Dla odmiany w segmencie </w:t>
      </w:r>
      <w:r w:rsidR="00D66A27" w:rsidRPr="00D66A27">
        <w:rPr>
          <w:rFonts w:asciiTheme="minorHAnsi" w:hAnsiTheme="minorHAnsi" w:cstheme="minorHAnsi"/>
          <w:color w:val="auto"/>
          <w:sz w:val="22"/>
          <w:szCs w:val="22"/>
        </w:rPr>
        <w:t xml:space="preserve">coupé </w:t>
      </w:r>
      <w:r w:rsidRPr="00D66A27">
        <w:rPr>
          <w:rFonts w:asciiTheme="minorHAnsi" w:hAnsiTheme="minorHAnsi" w:cstheme="minorHAnsi"/>
          <w:color w:val="auto"/>
          <w:sz w:val="22"/>
          <w:szCs w:val="22"/>
        </w:rPr>
        <w:t>obserwujemy lekkie ożywienie (wzrost od 2,7% z 2,3%).</w:t>
      </w:r>
    </w:p>
    <w:p w14:paraId="55D6CDE1" w14:textId="77777777" w:rsidR="007A1AFE" w:rsidRPr="00D66A27" w:rsidRDefault="007A1AF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78CF21A" w14:textId="31454A0F" w:rsidR="007A1AFE" w:rsidRPr="00D66A27" w:rsidRDefault="00D66A27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000000" w:rsidRPr="00D66A27">
        <w:rPr>
          <w:rFonts w:asciiTheme="minorHAnsi" w:hAnsiTheme="minorHAnsi" w:cstheme="minorHAnsi"/>
          <w:color w:val="auto"/>
          <w:sz w:val="22"/>
          <w:szCs w:val="22"/>
        </w:rPr>
        <w:t>Niezależnie od tego, który samochód ostatecznie zostanie wybrany, nie wolno zapominać o tym, aby dobrze sprawdzić go przed zakupem. Nie wolno pomijać jazdy próbnej, sprawdzenia stanu technicznego w warsztacie i oczywiście zbadania historii pojazdu. Raporty carVertical ujawniają historię uszkodzeń pojazdu i przebieg, pomagając odfiltrować rynkowe „miny” już na wstępie, jeszcze przed zainwestowaniem czasu i pieniędzy w kontrolę warsztatową lub jazdę próbną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” – podsumowuje </w:t>
      </w:r>
      <w:r w:rsidR="00000000" w:rsidRPr="00D66A27">
        <w:rPr>
          <w:rFonts w:asciiTheme="minorHAnsi" w:hAnsiTheme="minorHAnsi" w:cstheme="minorHAnsi"/>
          <w:color w:val="auto"/>
          <w:sz w:val="22"/>
          <w:szCs w:val="22"/>
        </w:rPr>
        <w:t>Matas Buzelis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000000" w:rsidRPr="00D66A27">
        <w:rPr>
          <w:rFonts w:asciiTheme="minorHAnsi" w:hAnsiTheme="minorHAnsi" w:cstheme="minorHAnsi"/>
          <w:color w:val="auto"/>
          <w:sz w:val="22"/>
          <w:szCs w:val="22"/>
        </w:rPr>
        <w:t>carVertical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7A1AFE" w:rsidRPr="00D66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6137" w14:textId="77777777" w:rsidR="008B5820" w:rsidRDefault="008B5820" w:rsidP="00D66A27">
      <w:pPr>
        <w:spacing w:line="240" w:lineRule="auto"/>
      </w:pPr>
      <w:r>
        <w:separator/>
      </w:r>
    </w:p>
  </w:endnote>
  <w:endnote w:type="continuationSeparator" w:id="0">
    <w:p w14:paraId="47E3D63D" w14:textId="77777777" w:rsidR="008B5820" w:rsidRDefault="008B5820" w:rsidP="00D6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E963" w14:textId="77777777" w:rsidR="00D66A27" w:rsidRDefault="00D66A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03D" w14:textId="77777777" w:rsidR="00D66A27" w:rsidRDefault="00D66A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3390" w14:textId="77777777" w:rsidR="00D66A27" w:rsidRDefault="00D66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072D" w14:textId="77777777" w:rsidR="008B5820" w:rsidRDefault="008B5820" w:rsidP="00D66A27">
      <w:pPr>
        <w:spacing w:line="240" w:lineRule="auto"/>
      </w:pPr>
      <w:r>
        <w:separator/>
      </w:r>
    </w:p>
  </w:footnote>
  <w:footnote w:type="continuationSeparator" w:id="0">
    <w:p w14:paraId="29ECBF3A" w14:textId="77777777" w:rsidR="008B5820" w:rsidRDefault="008B5820" w:rsidP="00D6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B542" w14:textId="77777777" w:rsidR="00D66A27" w:rsidRDefault="00D66A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60BF" w14:textId="77777777" w:rsidR="00D66A27" w:rsidRDefault="00D66A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2A76" w14:textId="77777777" w:rsidR="00D66A27" w:rsidRDefault="00D66A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AFE"/>
    <w:rsid w:val="007A1AFE"/>
    <w:rsid w:val="008B5820"/>
    <w:rsid w:val="00D6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3997F"/>
  <w15:docId w15:val="{43CDD598-75C1-B345-A173-57F2833F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l-PL" w:eastAsia="pl-PL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Podtytu">
    <w:name w:val="Subtitle"/>
    <w:basedOn w:val="Normalny"/>
    <w:next w:val="Normalny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6A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27"/>
  </w:style>
  <w:style w:type="paragraph" w:styleId="Stopka">
    <w:name w:val="footer"/>
    <w:basedOn w:val="Normalny"/>
    <w:link w:val="StopkaZnak"/>
    <w:uiPriority w:val="99"/>
    <w:unhideWhenUsed/>
    <w:rsid w:val="00D66A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30a3cbf02c45c424f615bf6dba60a612b7a0c7935dc4a9610402b44e608c0b20czy-czeka-nas-renesans-minivanow20230621-30939-gtrtde.docx</dc:title>
  <cp:lastModifiedBy>Dominik Kolbusz</cp:lastModifiedBy>
  <cp:revision>2</cp:revision>
  <dcterms:created xsi:type="dcterms:W3CDTF">2023-06-21T13:19:00Z</dcterms:created>
  <dcterms:modified xsi:type="dcterms:W3CDTF">2023-06-21T13:27:00Z</dcterms:modified>
</cp:coreProperties>
</file>