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DF54" w14:textId="77777777" w:rsidR="009C2288" w:rsidRDefault="009C2288" w:rsidP="00EA0A66">
      <w:pPr>
        <w:tabs>
          <w:tab w:val="left" w:pos="0"/>
          <w:tab w:val="left" w:pos="3119"/>
        </w:tabs>
        <w:spacing w:after="0" w:line="276" w:lineRule="auto"/>
        <w:outlineLvl w:val="0"/>
        <w:rPr>
          <w:rFonts w:ascii="Arial" w:hAnsi="Arial" w:cs="Arial"/>
          <w:color w:val="808285"/>
          <w:sz w:val="22"/>
        </w:rPr>
      </w:pPr>
    </w:p>
    <w:p w14:paraId="74948A34" w14:textId="77777777" w:rsidR="009C2288" w:rsidRDefault="009C2288" w:rsidP="00EA0A66">
      <w:pPr>
        <w:tabs>
          <w:tab w:val="left" w:pos="0"/>
          <w:tab w:val="left" w:pos="3119"/>
        </w:tabs>
        <w:spacing w:after="0" w:line="276" w:lineRule="auto"/>
        <w:outlineLvl w:val="0"/>
        <w:rPr>
          <w:rFonts w:ascii="Arial" w:hAnsi="Arial" w:cs="Arial"/>
          <w:color w:val="808285"/>
          <w:sz w:val="22"/>
        </w:rPr>
      </w:pPr>
    </w:p>
    <w:p w14:paraId="0186F44A" w14:textId="77777777" w:rsidR="009C2288" w:rsidRDefault="009C2288" w:rsidP="00EA0A66">
      <w:pPr>
        <w:tabs>
          <w:tab w:val="left" w:pos="0"/>
          <w:tab w:val="left" w:pos="3119"/>
        </w:tabs>
        <w:spacing w:after="0" w:line="276" w:lineRule="auto"/>
        <w:outlineLvl w:val="0"/>
        <w:rPr>
          <w:rFonts w:ascii="Arial" w:hAnsi="Arial" w:cs="Arial"/>
          <w:color w:val="808285"/>
          <w:sz w:val="22"/>
        </w:rPr>
      </w:pPr>
    </w:p>
    <w:p w14:paraId="5FF2B3DB" w14:textId="77777777" w:rsidR="009C2288" w:rsidRDefault="009C2288" w:rsidP="00EA0A66">
      <w:pPr>
        <w:tabs>
          <w:tab w:val="left" w:pos="0"/>
          <w:tab w:val="left" w:pos="3119"/>
        </w:tabs>
        <w:spacing w:after="0" w:line="276" w:lineRule="auto"/>
        <w:outlineLvl w:val="0"/>
        <w:rPr>
          <w:rFonts w:ascii="Arial" w:hAnsi="Arial" w:cs="Arial"/>
          <w:color w:val="808285"/>
          <w:sz w:val="22"/>
        </w:rPr>
      </w:pPr>
    </w:p>
    <w:p w14:paraId="465AF2B5" w14:textId="77777777" w:rsidR="006C5E33" w:rsidRDefault="006C5E33" w:rsidP="00EA0A66">
      <w:pPr>
        <w:tabs>
          <w:tab w:val="left" w:pos="0"/>
          <w:tab w:val="left" w:pos="3119"/>
        </w:tabs>
        <w:spacing w:after="0" w:line="276" w:lineRule="auto"/>
        <w:outlineLvl w:val="0"/>
        <w:rPr>
          <w:rFonts w:ascii="Arial" w:hAnsi="Arial" w:cs="Arial"/>
          <w:color w:val="808285"/>
          <w:sz w:val="22"/>
        </w:rPr>
      </w:pPr>
    </w:p>
    <w:p w14:paraId="352E9709" w14:textId="6894FBC3" w:rsidR="003554DD" w:rsidRDefault="003554DD" w:rsidP="003554DD">
      <w:pPr>
        <w:spacing w:after="0" w:line="276" w:lineRule="auto"/>
        <w:jc w:val="both"/>
        <w:outlineLvl w:val="0"/>
        <w:rPr>
          <w:rFonts w:ascii="Arial" w:hAnsi="Arial" w:cs="Arial"/>
          <w:color w:val="808080" w:themeColor="background1" w:themeShade="80"/>
          <w:sz w:val="22"/>
        </w:rPr>
      </w:pPr>
      <w:r>
        <w:rPr>
          <w:rFonts w:ascii="Arial" w:hAnsi="Arial"/>
          <w:color w:val="808080" w:themeColor="background1" w:themeShade="80"/>
          <w:sz w:val="22"/>
        </w:rPr>
        <w:t xml:space="preserve">Warsaw, </w:t>
      </w:r>
      <w:r w:rsidR="008500FF">
        <w:rPr>
          <w:rFonts w:ascii="Arial" w:hAnsi="Arial"/>
          <w:color w:val="808080" w:themeColor="background1" w:themeShade="80"/>
          <w:sz w:val="22"/>
        </w:rPr>
        <w:t>4 August</w:t>
      </w:r>
      <w:r>
        <w:rPr>
          <w:rFonts w:ascii="Arial" w:hAnsi="Arial"/>
          <w:color w:val="808080" w:themeColor="background1" w:themeShade="80"/>
          <w:sz w:val="22"/>
        </w:rPr>
        <w:t xml:space="preserve"> 2022</w:t>
      </w:r>
    </w:p>
    <w:p w14:paraId="5ABB7B44" w14:textId="01164259" w:rsidR="003554DD" w:rsidRDefault="003554DD" w:rsidP="003554DD">
      <w:pPr>
        <w:spacing w:after="0" w:line="276" w:lineRule="auto"/>
        <w:jc w:val="both"/>
        <w:outlineLvl w:val="0"/>
        <w:rPr>
          <w:rFonts w:ascii="Arial" w:hAnsi="Arial" w:cs="Arial"/>
          <w:color w:val="808080" w:themeColor="background1" w:themeShade="80"/>
          <w:sz w:val="22"/>
        </w:rPr>
      </w:pPr>
    </w:p>
    <w:p w14:paraId="4DFBF233" w14:textId="07A44B60" w:rsidR="003554DD" w:rsidRDefault="003554DD" w:rsidP="003554DD">
      <w:pPr>
        <w:spacing w:after="0" w:line="276" w:lineRule="auto"/>
        <w:jc w:val="both"/>
        <w:outlineLvl w:val="0"/>
        <w:rPr>
          <w:rFonts w:ascii="Arial" w:hAnsi="Arial" w:cs="Arial"/>
          <w:color w:val="808080" w:themeColor="background1" w:themeShade="80"/>
          <w:sz w:val="22"/>
        </w:rPr>
      </w:pPr>
      <w:r>
        <w:rPr>
          <w:rFonts w:ascii="Arial" w:hAnsi="Arial"/>
          <w:color w:val="808080" w:themeColor="background1" w:themeShade="80"/>
          <w:sz w:val="22"/>
        </w:rPr>
        <w:t>Press release</w:t>
      </w:r>
    </w:p>
    <w:p w14:paraId="080A61F5" w14:textId="77777777" w:rsidR="0033525F" w:rsidRPr="002B6C98" w:rsidRDefault="0033525F" w:rsidP="003554DD">
      <w:pPr>
        <w:spacing w:after="0" w:line="276" w:lineRule="auto"/>
        <w:jc w:val="both"/>
        <w:outlineLvl w:val="0"/>
        <w:rPr>
          <w:rFonts w:ascii="Arial" w:hAnsi="Arial" w:cs="Arial"/>
          <w:color w:val="808080" w:themeColor="background1" w:themeShade="80"/>
          <w:sz w:val="32"/>
          <w:szCs w:val="32"/>
        </w:rPr>
      </w:pPr>
    </w:p>
    <w:p w14:paraId="44C4773F" w14:textId="1E7CFCDA" w:rsidR="003B5F92" w:rsidRPr="00E16F2D" w:rsidRDefault="00AC2BA2" w:rsidP="003B5F92">
      <w:pPr>
        <w:spacing w:after="0" w:line="276" w:lineRule="auto"/>
        <w:jc w:val="center"/>
        <w:outlineLvl w:val="0"/>
        <w:rPr>
          <w:rFonts w:ascii="Arial" w:hAnsi="Arial" w:cs="Arial"/>
          <w:b/>
          <w:bCs/>
          <w:color w:val="808080" w:themeColor="background1" w:themeShade="80"/>
          <w:sz w:val="22"/>
        </w:rPr>
      </w:pPr>
      <w:r w:rsidRPr="00E16F2D">
        <w:rPr>
          <w:rFonts w:ascii="Arial" w:hAnsi="Arial" w:cs="Arial"/>
          <w:b/>
          <w:bCs/>
          <w:color w:val="808080" w:themeColor="background1" w:themeShade="80"/>
          <w:sz w:val="22"/>
        </w:rPr>
        <w:t>7R</w:t>
      </w:r>
      <w:r w:rsidR="00A95F90" w:rsidRPr="00E16F2D">
        <w:rPr>
          <w:rFonts w:ascii="Arial" w:hAnsi="Arial" w:cs="Arial"/>
          <w:b/>
          <w:bCs/>
          <w:color w:val="808080" w:themeColor="background1" w:themeShade="80"/>
          <w:sz w:val="22"/>
        </w:rPr>
        <w:t xml:space="preserve"> </w:t>
      </w:r>
      <w:r w:rsidR="003B5F92" w:rsidRPr="00E16F2D">
        <w:rPr>
          <w:rFonts w:ascii="Arial" w:hAnsi="Arial" w:cs="Arial"/>
          <w:b/>
          <w:bCs/>
          <w:color w:val="808080" w:themeColor="background1" w:themeShade="80"/>
          <w:sz w:val="22"/>
        </w:rPr>
        <w:t>City Flex Warsaw Airport I</w:t>
      </w:r>
      <w:r w:rsidR="00A95F90" w:rsidRPr="00E16F2D">
        <w:rPr>
          <w:rFonts w:ascii="Arial" w:hAnsi="Arial" w:cs="Arial"/>
          <w:b/>
          <w:bCs/>
          <w:color w:val="808080" w:themeColor="background1" w:themeShade="80"/>
          <w:sz w:val="22"/>
        </w:rPr>
        <w:t xml:space="preserve"> </w:t>
      </w:r>
      <w:r w:rsidR="00C07AE4">
        <w:rPr>
          <w:rFonts w:ascii="Arial" w:hAnsi="Arial" w:cs="Arial"/>
          <w:b/>
          <w:bCs/>
          <w:color w:val="808080" w:themeColor="background1" w:themeShade="80"/>
          <w:sz w:val="22"/>
        </w:rPr>
        <w:t>divested</w:t>
      </w:r>
      <w:r w:rsidR="00B84A53" w:rsidRPr="00E16F2D">
        <w:rPr>
          <w:rFonts w:ascii="Arial" w:hAnsi="Arial" w:cs="Arial"/>
          <w:b/>
          <w:bCs/>
          <w:color w:val="808080" w:themeColor="background1" w:themeShade="80"/>
          <w:sz w:val="22"/>
        </w:rPr>
        <w:t xml:space="preserve"> </w:t>
      </w:r>
      <w:r w:rsidR="00A95F90" w:rsidRPr="00E16F2D">
        <w:rPr>
          <w:rFonts w:ascii="Arial" w:hAnsi="Arial" w:cs="Arial"/>
          <w:b/>
          <w:bCs/>
          <w:color w:val="808080" w:themeColor="background1" w:themeShade="80"/>
          <w:sz w:val="22"/>
        </w:rPr>
        <w:t>to Macquarie</w:t>
      </w:r>
      <w:r w:rsidR="00B84A53" w:rsidRPr="00E16F2D">
        <w:rPr>
          <w:rFonts w:ascii="Arial" w:hAnsi="Arial" w:cs="Arial"/>
          <w:b/>
          <w:bCs/>
          <w:color w:val="808080" w:themeColor="background1" w:themeShade="80"/>
          <w:sz w:val="22"/>
        </w:rPr>
        <w:t xml:space="preserve"> </w:t>
      </w:r>
      <w:r w:rsidR="002F09F8">
        <w:rPr>
          <w:rFonts w:ascii="Arial" w:hAnsi="Arial" w:cs="Arial"/>
          <w:b/>
          <w:bCs/>
          <w:color w:val="808080" w:themeColor="background1" w:themeShade="80"/>
          <w:sz w:val="22"/>
        </w:rPr>
        <w:t>Asset Management</w:t>
      </w:r>
    </w:p>
    <w:p w14:paraId="401F76AA" w14:textId="77777777" w:rsidR="003B5F92" w:rsidRPr="003B5F92" w:rsidRDefault="003B5F92" w:rsidP="003B5F92">
      <w:pPr>
        <w:spacing w:after="0" w:line="276" w:lineRule="auto"/>
        <w:jc w:val="both"/>
        <w:outlineLvl w:val="0"/>
        <w:rPr>
          <w:rFonts w:ascii="Arial" w:hAnsi="Arial" w:cs="Arial"/>
          <w:color w:val="808080" w:themeColor="background1" w:themeShade="80"/>
          <w:sz w:val="22"/>
        </w:rPr>
      </w:pPr>
    </w:p>
    <w:p w14:paraId="46CBB9E4" w14:textId="2730F521" w:rsidR="003B5F92" w:rsidRDefault="00C334FE" w:rsidP="003B5F92">
      <w:pPr>
        <w:spacing w:after="0" w:line="276" w:lineRule="auto"/>
        <w:jc w:val="both"/>
        <w:outlineLvl w:val="0"/>
        <w:rPr>
          <w:rFonts w:ascii="Arial" w:hAnsi="Arial" w:cs="Arial"/>
          <w:b/>
          <w:bCs/>
          <w:color w:val="808080" w:themeColor="background1" w:themeShade="80"/>
          <w:sz w:val="22"/>
        </w:rPr>
      </w:pPr>
      <w:r w:rsidRPr="00C334FE">
        <w:rPr>
          <w:rFonts w:ascii="Arial" w:hAnsi="Arial" w:cs="Arial"/>
          <w:b/>
          <w:bCs/>
          <w:color w:val="808080" w:themeColor="background1" w:themeShade="80"/>
          <w:sz w:val="22"/>
        </w:rPr>
        <w:t>7R, a Polish headquartered company specializing in providing customers with innovative and eco-friendly warehouse and logistics space, in joint venture partnership with MFC</w:t>
      </w:r>
      <w:r w:rsidR="004D756E">
        <w:rPr>
          <w:rFonts w:ascii="Arial" w:hAnsi="Arial" w:cs="Arial"/>
          <w:b/>
          <w:bCs/>
          <w:color w:val="808080" w:themeColor="background1" w:themeShade="80"/>
          <w:sz w:val="22"/>
        </w:rPr>
        <w:t xml:space="preserve"> Real Estate and DIL Polska </w:t>
      </w:r>
      <w:proofErr w:type="spellStart"/>
      <w:r w:rsidR="004D756E">
        <w:rPr>
          <w:rFonts w:ascii="Arial" w:hAnsi="Arial" w:cs="Arial"/>
          <w:b/>
          <w:bCs/>
          <w:color w:val="808080" w:themeColor="background1" w:themeShade="80"/>
          <w:sz w:val="22"/>
        </w:rPr>
        <w:t>Baumanagement</w:t>
      </w:r>
      <w:proofErr w:type="spellEnd"/>
      <w:r w:rsidRPr="00C334FE">
        <w:rPr>
          <w:rFonts w:ascii="Arial" w:hAnsi="Arial" w:cs="Arial"/>
          <w:b/>
          <w:bCs/>
          <w:color w:val="808080" w:themeColor="background1" w:themeShade="80"/>
          <w:sz w:val="22"/>
        </w:rPr>
        <w:t xml:space="preserve">, has finalized the sale of 7R City Flex Warsaw Airport I to Macquarie Asset Management. </w:t>
      </w:r>
      <w:r w:rsidR="002F09F8">
        <w:rPr>
          <w:rFonts w:ascii="Arial" w:hAnsi="Arial" w:cs="Arial"/>
          <w:b/>
          <w:bCs/>
          <w:color w:val="808080" w:themeColor="background1" w:themeShade="80"/>
          <w:sz w:val="22"/>
        </w:rPr>
        <w:t>S</w:t>
      </w:r>
      <w:r w:rsidRPr="00C334FE">
        <w:rPr>
          <w:rFonts w:ascii="Arial" w:hAnsi="Arial" w:cs="Arial"/>
          <w:b/>
          <w:bCs/>
          <w:color w:val="808080" w:themeColor="background1" w:themeShade="80"/>
          <w:sz w:val="22"/>
        </w:rPr>
        <w:t>trategically located within the city area</w:t>
      </w:r>
      <w:r w:rsidR="002F09F8">
        <w:rPr>
          <w:rFonts w:ascii="Arial" w:hAnsi="Arial" w:cs="Arial"/>
          <w:b/>
          <w:bCs/>
          <w:color w:val="808080" w:themeColor="background1" w:themeShade="80"/>
          <w:sz w:val="22"/>
        </w:rPr>
        <w:t>, the facility</w:t>
      </w:r>
      <w:r w:rsidRPr="00C334FE">
        <w:rPr>
          <w:rFonts w:ascii="Arial" w:hAnsi="Arial" w:cs="Arial"/>
          <w:b/>
          <w:bCs/>
          <w:color w:val="808080" w:themeColor="background1" w:themeShade="80"/>
          <w:sz w:val="22"/>
        </w:rPr>
        <w:t xml:space="preserve"> includes three buildings, comprising </w:t>
      </w:r>
      <w:r w:rsidR="008C247C">
        <w:rPr>
          <w:rFonts w:ascii="Arial" w:hAnsi="Arial" w:cs="Arial"/>
          <w:b/>
          <w:bCs/>
          <w:color w:val="808080" w:themeColor="background1" w:themeShade="80"/>
          <w:sz w:val="22"/>
        </w:rPr>
        <w:t>15,900</w:t>
      </w:r>
      <w:r w:rsidRPr="00C334FE">
        <w:rPr>
          <w:rFonts w:ascii="Arial" w:hAnsi="Arial" w:cs="Arial"/>
          <w:b/>
          <w:bCs/>
          <w:color w:val="808080" w:themeColor="background1" w:themeShade="80"/>
          <w:sz w:val="22"/>
        </w:rPr>
        <w:t xml:space="preserve"> sqm, and </w:t>
      </w:r>
      <w:r w:rsidR="002F09F8">
        <w:rPr>
          <w:rFonts w:ascii="Arial" w:hAnsi="Arial" w:cs="Arial"/>
          <w:b/>
          <w:bCs/>
          <w:color w:val="808080" w:themeColor="background1" w:themeShade="80"/>
          <w:sz w:val="22"/>
        </w:rPr>
        <w:t>is</w:t>
      </w:r>
      <w:r w:rsidRPr="00C334FE">
        <w:rPr>
          <w:rFonts w:ascii="Arial" w:hAnsi="Arial" w:cs="Arial"/>
          <w:b/>
          <w:bCs/>
          <w:color w:val="808080" w:themeColor="background1" w:themeShade="80"/>
          <w:sz w:val="22"/>
        </w:rPr>
        <w:t xml:space="preserve"> fully leased. </w:t>
      </w:r>
      <w:r w:rsidR="003677D5">
        <w:rPr>
          <w:rFonts w:ascii="Arial" w:hAnsi="Arial" w:cs="Arial"/>
          <w:b/>
          <w:bCs/>
          <w:color w:val="808080" w:themeColor="background1" w:themeShade="80"/>
          <w:sz w:val="22"/>
        </w:rPr>
        <w:t xml:space="preserve">The value of the transaction is </w:t>
      </w:r>
      <w:r w:rsidR="0085600C">
        <w:rPr>
          <w:rFonts w:ascii="Arial" w:hAnsi="Arial" w:cs="Arial"/>
          <w:b/>
          <w:bCs/>
          <w:color w:val="808080" w:themeColor="background1" w:themeShade="80"/>
          <w:sz w:val="22"/>
        </w:rPr>
        <w:t>approx.</w:t>
      </w:r>
      <w:r w:rsidR="0085600C" w:rsidRPr="0085600C">
        <w:rPr>
          <w:rFonts w:ascii="Arial" w:hAnsi="Arial" w:cs="Arial"/>
          <w:b/>
          <w:bCs/>
          <w:color w:val="808080" w:themeColor="background1" w:themeShade="80"/>
          <w:sz w:val="22"/>
        </w:rPr>
        <w:t xml:space="preserve"> €29 million</w:t>
      </w:r>
      <w:r w:rsidR="0085600C">
        <w:rPr>
          <w:rFonts w:ascii="Arial" w:hAnsi="Arial" w:cs="Arial"/>
          <w:b/>
          <w:bCs/>
          <w:color w:val="808080" w:themeColor="background1" w:themeShade="80"/>
          <w:sz w:val="22"/>
        </w:rPr>
        <w:t xml:space="preserve">. </w:t>
      </w:r>
      <w:r w:rsidRPr="00C334FE">
        <w:rPr>
          <w:rFonts w:ascii="Arial" w:hAnsi="Arial" w:cs="Arial"/>
          <w:b/>
          <w:bCs/>
          <w:color w:val="808080" w:themeColor="background1" w:themeShade="80"/>
          <w:sz w:val="22"/>
        </w:rPr>
        <w:t>This is another transaction between Macquarie Asset Management and 7R.</w:t>
      </w:r>
      <w:r w:rsidR="002F09F8">
        <w:rPr>
          <w:rFonts w:ascii="Arial" w:hAnsi="Arial" w:cs="Arial"/>
          <w:b/>
          <w:bCs/>
          <w:color w:val="808080" w:themeColor="background1" w:themeShade="80"/>
          <w:sz w:val="22"/>
        </w:rPr>
        <w:t xml:space="preserve"> In November 2021, </w:t>
      </w:r>
      <w:r w:rsidRPr="00C334FE">
        <w:rPr>
          <w:rFonts w:ascii="Arial" w:hAnsi="Arial" w:cs="Arial"/>
          <w:b/>
          <w:bCs/>
          <w:color w:val="808080" w:themeColor="background1" w:themeShade="80"/>
          <w:sz w:val="22"/>
        </w:rPr>
        <w:t xml:space="preserve">the investor also acquired urban warehouses </w:t>
      </w:r>
      <w:r w:rsidR="00592CE2">
        <w:rPr>
          <w:rFonts w:ascii="Arial" w:hAnsi="Arial" w:cs="Arial"/>
          <w:b/>
          <w:bCs/>
          <w:color w:val="808080" w:themeColor="background1" w:themeShade="80"/>
          <w:sz w:val="22"/>
        </w:rPr>
        <w:t xml:space="preserve">near </w:t>
      </w:r>
      <w:proofErr w:type="spellStart"/>
      <w:r w:rsidRPr="00C334FE">
        <w:rPr>
          <w:rFonts w:ascii="Arial" w:hAnsi="Arial" w:cs="Arial"/>
          <w:b/>
          <w:bCs/>
          <w:color w:val="808080" w:themeColor="background1" w:themeShade="80"/>
          <w:sz w:val="22"/>
        </w:rPr>
        <w:t>Wrocław</w:t>
      </w:r>
      <w:proofErr w:type="spellEnd"/>
      <w:r w:rsidR="002F09F8">
        <w:rPr>
          <w:rFonts w:ascii="Arial" w:hAnsi="Arial" w:cs="Arial"/>
          <w:b/>
          <w:bCs/>
          <w:color w:val="808080" w:themeColor="background1" w:themeShade="80"/>
          <w:sz w:val="22"/>
        </w:rPr>
        <w:t>,</w:t>
      </w:r>
      <w:r w:rsidRPr="00C334FE">
        <w:rPr>
          <w:rFonts w:ascii="Arial" w:hAnsi="Arial" w:cs="Arial"/>
          <w:b/>
          <w:bCs/>
          <w:color w:val="808080" w:themeColor="background1" w:themeShade="80"/>
          <w:sz w:val="22"/>
        </w:rPr>
        <w:t xml:space="preserve"> </w:t>
      </w:r>
      <w:proofErr w:type="spellStart"/>
      <w:r w:rsidRPr="00C334FE">
        <w:rPr>
          <w:rFonts w:ascii="Arial" w:hAnsi="Arial" w:cs="Arial"/>
          <w:b/>
          <w:bCs/>
          <w:color w:val="808080" w:themeColor="background1" w:themeShade="80"/>
          <w:sz w:val="22"/>
        </w:rPr>
        <w:t>Gdańsk</w:t>
      </w:r>
      <w:proofErr w:type="spellEnd"/>
      <w:r w:rsidR="002F09F8">
        <w:rPr>
          <w:rFonts w:ascii="Arial" w:hAnsi="Arial" w:cs="Arial"/>
          <w:b/>
          <w:bCs/>
          <w:color w:val="808080" w:themeColor="background1" w:themeShade="80"/>
          <w:sz w:val="22"/>
        </w:rPr>
        <w:t>, and Lodz.</w:t>
      </w:r>
    </w:p>
    <w:p w14:paraId="0C8387BD" w14:textId="77777777" w:rsidR="00C334FE" w:rsidRPr="003B5F92" w:rsidRDefault="00C334FE" w:rsidP="003B5F92">
      <w:pPr>
        <w:spacing w:after="0" w:line="276" w:lineRule="auto"/>
        <w:jc w:val="both"/>
        <w:outlineLvl w:val="0"/>
        <w:rPr>
          <w:rFonts w:ascii="Arial" w:hAnsi="Arial" w:cs="Arial"/>
          <w:color w:val="808080" w:themeColor="background1" w:themeShade="80"/>
          <w:sz w:val="22"/>
        </w:rPr>
      </w:pPr>
    </w:p>
    <w:p w14:paraId="0CC3CAEA" w14:textId="555B7A20" w:rsidR="00C13E91" w:rsidRDefault="00A06F3E" w:rsidP="003B5F92">
      <w:pPr>
        <w:spacing w:after="0" w:line="276" w:lineRule="auto"/>
        <w:jc w:val="both"/>
        <w:outlineLvl w:val="0"/>
        <w:rPr>
          <w:rFonts w:ascii="Arial" w:hAnsi="Arial" w:cs="Arial"/>
          <w:color w:val="808080" w:themeColor="background1" w:themeShade="80"/>
          <w:sz w:val="22"/>
        </w:rPr>
      </w:pPr>
      <w:r w:rsidRPr="00A06F3E">
        <w:rPr>
          <w:rFonts w:ascii="Arial" w:hAnsi="Arial" w:cs="Arial"/>
          <w:color w:val="808080" w:themeColor="background1" w:themeShade="80"/>
          <w:sz w:val="22"/>
        </w:rPr>
        <w:t>Macquarie Asset Management is a major investor in the European real estate sector</w:t>
      </w:r>
      <w:r w:rsidR="002F09F8">
        <w:rPr>
          <w:rFonts w:ascii="Arial" w:hAnsi="Arial" w:cs="Arial"/>
          <w:color w:val="808080" w:themeColor="background1" w:themeShade="80"/>
          <w:sz w:val="22"/>
        </w:rPr>
        <w:t xml:space="preserve">. </w:t>
      </w:r>
      <w:r w:rsidR="00076498">
        <w:rPr>
          <w:rFonts w:ascii="Arial" w:hAnsi="Arial" w:cs="Arial"/>
          <w:color w:val="808080" w:themeColor="background1" w:themeShade="80"/>
          <w:sz w:val="22"/>
        </w:rPr>
        <w:t>O</w:t>
      </w:r>
      <w:r w:rsidR="00076498" w:rsidRPr="008E3B10">
        <w:rPr>
          <w:rFonts w:ascii="Arial" w:hAnsi="Arial" w:cs="Arial"/>
          <w:color w:val="808080" w:themeColor="background1" w:themeShade="80"/>
          <w:sz w:val="22"/>
        </w:rPr>
        <w:t>n behalf of one of its managed accounts</w:t>
      </w:r>
      <w:r w:rsidR="002F09F8">
        <w:rPr>
          <w:rFonts w:ascii="Arial" w:hAnsi="Arial" w:cs="Arial"/>
          <w:color w:val="808080" w:themeColor="background1" w:themeShade="80"/>
          <w:sz w:val="22"/>
        </w:rPr>
        <w:t>, the asset manager</w:t>
      </w:r>
      <w:r w:rsidR="00076498" w:rsidRPr="009523EA">
        <w:rPr>
          <w:rFonts w:ascii="Arial" w:hAnsi="Arial" w:cs="Arial"/>
          <w:color w:val="808080" w:themeColor="background1" w:themeShade="80"/>
          <w:sz w:val="22"/>
        </w:rPr>
        <w:t xml:space="preserve"> </w:t>
      </w:r>
      <w:r w:rsidR="00AC06A0">
        <w:rPr>
          <w:rFonts w:ascii="Arial" w:hAnsi="Arial" w:cs="Arial"/>
          <w:color w:val="808080" w:themeColor="background1" w:themeShade="80"/>
          <w:sz w:val="22"/>
        </w:rPr>
        <w:t>has acquired from 7R</w:t>
      </w:r>
      <w:r w:rsidR="004D756E">
        <w:rPr>
          <w:rFonts w:ascii="Arial" w:hAnsi="Arial" w:cs="Arial"/>
          <w:color w:val="808080" w:themeColor="background1" w:themeShade="80"/>
          <w:sz w:val="22"/>
        </w:rPr>
        <w:t>,</w:t>
      </w:r>
      <w:r w:rsidR="00AC06A0">
        <w:rPr>
          <w:rFonts w:ascii="Arial" w:hAnsi="Arial" w:cs="Arial"/>
          <w:color w:val="808080" w:themeColor="background1" w:themeShade="80"/>
          <w:sz w:val="22"/>
        </w:rPr>
        <w:t xml:space="preserve"> MFC</w:t>
      </w:r>
      <w:r w:rsidR="004D756E">
        <w:rPr>
          <w:rFonts w:ascii="Arial" w:hAnsi="Arial" w:cs="Arial"/>
          <w:color w:val="808080" w:themeColor="background1" w:themeShade="80"/>
          <w:sz w:val="22"/>
        </w:rPr>
        <w:t xml:space="preserve"> Real Estate and DIL Polska </w:t>
      </w:r>
      <w:proofErr w:type="spellStart"/>
      <w:r w:rsidR="004D756E">
        <w:rPr>
          <w:rFonts w:ascii="Arial" w:hAnsi="Arial" w:cs="Arial"/>
          <w:color w:val="808080" w:themeColor="background1" w:themeShade="80"/>
          <w:sz w:val="22"/>
        </w:rPr>
        <w:t>Baumanagement</w:t>
      </w:r>
      <w:proofErr w:type="spellEnd"/>
      <w:r w:rsidR="00CF0CF1">
        <w:rPr>
          <w:rFonts w:ascii="Arial" w:hAnsi="Arial" w:cs="Arial"/>
          <w:color w:val="808080" w:themeColor="background1" w:themeShade="80"/>
          <w:sz w:val="22"/>
        </w:rPr>
        <w:t xml:space="preserve"> the </w:t>
      </w:r>
      <w:r w:rsidR="00CF0CF1" w:rsidRPr="009523EA">
        <w:rPr>
          <w:rFonts w:ascii="Arial" w:hAnsi="Arial" w:cs="Arial"/>
          <w:color w:val="808080" w:themeColor="background1" w:themeShade="80"/>
          <w:sz w:val="22"/>
        </w:rPr>
        <w:t>7R City Flex Warsaw Airport I</w:t>
      </w:r>
      <w:r w:rsidR="002F09F8">
        <w:rPr>
          <w:rFonts w:ascii="Arial" w:hAnsi="Arial" w:cs="Arial"/>
          <w:color w:val="808080" w:themeColor="background1" w:themeShade="80"/>
          <w:sz w:val="22"/>
        </w:rPr>
        <w:t xml:space="preserve"> logistics complex</w:t>
      </w:r>
      <w:r w:rsidR="008D784D">
        <w:rPr>
          <w:rFonts w:ascii="Arial" w:hAnsi="Arial" w:cs="Arial"/>
          <w:color w:val="808080" w:themeColor="background1" w:themeShade="80"/>
          <w:sz w:val="22"/>
        </w:rPr>
        <w:t>.</w:t>
      </w:r>
      <w:r w:rsidR="00CF0CF1">
        <w:rPr>
          <w:rFonts w:ascii="Arial" w:hAnsi="Arial" w:cs="Arial"/>
          <w:color w:val="808080" w:themeColor="background1" w:themeShade="80"/>
          <w:sz w:val="22"/>
        </w:rPr>
        <w:t xml:space="preserve"> </w:t>
      </w:r>
      <w:r w:rsidR="008D784D">
        <w:rPr>
          <w:rFonts w:ascii="Arial" w:hAnsi="Arial" w:cs="Arial"/>
          <w:color w:val="808080" w:themeColor="background1" w:themeShade="80"/>
          <w:sz w:val="22"/>
        </w:rPr>
        <w:t xml:space="preserve">The facility </w:t>
      </w:r>
      <w:r w:rsidR="009523EA" w:rsidRPr="009523EA">
        <w:rPr>
          <w:rFonts w:ascii="Arial" w:hAnsi="Arial" w:cs="Arial"/>
          <w:color w:val="808080" w:themeColor="background1" w:themeShade="80"/>
          <w:sz w:val="22"/>
        </w:rPr>
        <w:t xml:space="preserve">is an A-class investment combining both eco-friendly design and high-quality logistics space. The property is located in a well-connected area – just </w:t>
      </w:r>
      <w:r w:rsidR="004B3EAD">
        <w:rPr>
          <w:rFonts w:ascii="Arial" w:hAnsi="Arial" w:cs="Arial"/>
          <w:color w:val="808080" w:themeColor="background1" w:themeShade="80"/>
          <w:sz w:val="22"/>
        </w:rPr>
        <w:t>3</w:t>
      </w:r>
      <w:r w:rsidR="009523EA" w:rsidRPr="009523EA">
        <w:rPr>
          <w:rFonts w:ascii="Arial" w:hAnsi="Arial" w:cs="Arial"/>
          <w:color w:val="808080" w:themeColor="background1" w:themeShade="80"/>
          <w:sz w:val="22"/>
        </w:rPr>
        <w:t xml:space="preserve"> km away from the international Warsaw Chopin Airport and only 8.5 km away from the city centre – providing excellent access to the S2 express road and A2 motorway leading towards Germany and the western regions of Poland.</w:t>
      </w:r>
    </w:p>
    <w:p w14:paraId="3FF5C893" w14:textId="77777777" w:rsidR="009523EA" w:rsidRDefault="009523EA" w:rsidP="003B5F92">
      <w:pPr>
        <w:spacing w:after="0" w:line="276" w:lineRule="auto"/>
        <w:jc w:val="both"/>
        <w:outlineLvl w:val="0"/>
        <w:rPr>
          <w:rFonts w:ascii="Arial" w:hAnsi="Arial" w:cs="Arial"/>
          <w:color w:val="808080" w:themeColor="background1" w:themeShade="80"/>
          <w:sz w:val="22"/>
        </w:rPr>
      </w:pPr>
    </w:p>
    <w:p w14:paraId="03344E96" w14:textId="43B1ABD3" w:rsidR="00DA6F55" w:rsidRDefault="001E7AD5" w:rsidP="003B5F92">
      <w:pPr>
        <w:spacing w:after="0" w:line="276" w:lineRule="auto"/>
        <w:jc w:val="both"/>
        <w:outlineLvl w:val="0"/>
        <w:rPr>
          <w:rFonts w:ascii="Arial" w:hAnsi="Arial" w:cs="Arial"/>
          <w:color w:val="808080" w:themeColor="background1" w:themeShade="80"/>
          <w:sz w:val="22"/>
        </w:rPr>
      </w:pPr>
      <w:r w:rsidRPr="001E7AD5">
        <w:rPr>
          <w:rFonts w:ascii="Arial" w:hAnsi="Arial" w:cs="Arial"/>
          <w:color w:val="808080" w:themeColor="background1" w:themeShade="80"/>
          <w:sz w:val="22"/>
        </w:rPr>
        <w:t>“</w:t>
      </w:r>
      <w:r w:rsidRPr="00B61E5D">
        <w:rPr>
          <w:rFonts w:ascii="Arial" w:hAnsi="Arial" w:cs="Arial"/>
          <w:i/>
          <w:iCs/>
          <w:color w:val="808080" w:themeColor="background1" w:themeShade="80"/>
          <w:sz w:val="22"/>
        </w:rPr>
        <w:t>The Polish logistics sector has demonstrated consistent growth in recent years as the demand of e-commerce continues to accelerate.</w:t>
      </w:r>
      <w:r w:rsidR="00B166C2" w:rsidRPr="00B61E5D">
        <w:rPr>
          <w:rFonts w:ascii="Arial" w:hAnsi="Arial" w:cs="Arial"/>
          <w:i/>
          <w:iCs/>
          <w:color w:val="808080" w:themeColor="background1" w:themeShade="80"/>
          <w:sz w:val="22"/>
        </w:rPr>
        <w:t xml:space="preserve"> </w:t>
      </w:r>
      <w:r w:rsidRPr="00B61E5D">
        <w:rPr>
          <w:rFonts w:ascii="Arial" w:hAnsi="Arial" w:cs="Arial"/>
          <w:i/>
          <w:iCs/>
          <w:color w:val="808080" w:themeColor="background1" w:themeShade="80"/>
          <w:sz w:val="22"/>
        </w:rPr>
        <w:t>With its strategic location and technically advanced facilities, this investment provides an exciting opportunity to capitalise on the strong demand for logistics in the region whilst deepening our partnership with 7R</w:t>
      </w:r>
      <w:r>
        <w:rPr>
          <w:rFonts w:ascii="Arial" w:hAnsi="Arial" w:cs="Arial"/>
          <w:color w:val="808080" w:themeColor="background1" w:themeShade="80"/>
          <w:sz w:val="22"/>
        </w:rPr>
        <w:t>,</w:t>
      </w:r>
      <w:r w:rsidRPr="001E7AD5">
        <w:rPr>
          <w:rFonts w:ascii="Arial" w:hAnsi="Arial" w:cs="Arial"/>
          <w:color w:val="808080" w:themeColor="background1" w:themeShade="80"/>
          <w:sz w:val="22"/>
        </w:rPr>
        <w:t>”</w:t>
      </w:r>
      <w:r>
        <w:rPr>
          <w:rFonts w:ascii="Arial" w:hAnsi="Arial" w:cs="Arial"/>
          <w:color w:val="808080" w:themeColor="background1" w:themeShade="80"/>
          <w:sz w:val="22"/>
        </w:rPr>
        <w:t xml:space="preserve"> says</w:t>
      </w:r>
      <w:r w:rsidR="00B61E5D">
        <w:rPr>
          <w:rFonts w:ascii="Arial" w:hAnsi="Arial" w:cs="Arial"/>
          <w:color w:val="808080" w:themeColor="background1" w:themeShade="80"/>
          <w:sz w:val="22"/>
        </w:rPr>
        <w:t xml:space="preserve"> </w:t>
      </w:r>
      <w:r w:rsidR="00B61E5D" w:rsidRPr="00B61E5D">
        <w:rPr>
          <w:rFonts w:ascii="Arial" w:hAnsi="Arial" w:cs="Arial"/>
          <w:b/>
          <w:bCs/>
          <w:color w:val="808080" w:themeColor="background1" w:themeShade="80"/>
          <w:sz w:val="22"/>
        </w:rPr>
        <w:t>Florian Winkle</w:t>
      </w:r>
      <w:r w:rsidR="00B61E5D" w:rsidRPr="00B61E5D">
        <w:rPr>
          <w:rFonts w:ascii="Arial" w:hAnsi="Arial" w:cs="Arial"/>
          <w:color w:val="808080" w:themeColor="background1" w:themeShade="80"/>
          <w:sz w:val="22"/>
        </w:rPr>
        <w:t>, Co-Head of Macquarie Asset Management’s Core/Core-Plus Real Estate strategy</w:t>
      </w:r>
      <w:r w:rsidR="00B61E5D">
        <w:rPr>
          <w:rFonts w:ascii="Arial" w:hAnsi="Arial" w:cs="Arial"/>
          <w:color w:val="808080" w:themeColor="background1" w:themeShade="80"/>
          <w:sz w:val="22"/>
        </w:rPr>
        <w:t>.</w:t>
      </w:r>
    </w:p>
    <w:p w14:paraId="2B89062B" w14:textId="77777777" w:rsidR="00E15CA1" w:rsidRDefault="00E15CA1" w:rsidP="003B5F92">
      <w:pPr>
        <w:spacing w:after="0" w:line="276" w:lineRule="auto"/>
        <w:jc w:val="both"/>
        <w:outlineLvl w:val="0"/>
        <w:rPr>
          <w:rFonts w:ascii="Arial" w:hAnsi="Arial" w:cs="Arial"/>
          <w:color w:val="808080" w:themeColor="background1" w:themeShade="80"/>
          <w:sz w:val="22"/>
        </w:rPr>
      </w:pPr>
    </w:p>
    <w:p w14:paraId="0D7C0D6A" w14:textId="7191BC80" w:rsidR="003B5F92" w:rsidRDefault="007134F2" w:rsidP="003B5F92">
      <w:pPr>
        <w:spacing w:after="0" w:line="276" w:lineRule="auto"/>
        <w:jc w:val="both"/>
        <w:outlineLvl w:val="0"/>
        <w:rPr>
          <w:rFonts w:ascii="Arial" w:hAnsi="Arial" w:cs="Arial"/>
          <w:color w:val="808080" w:themeColor="background1" w:themeShade="80"/>
          <w:sz w:val="22"/>
        </w:rPr>
      </w:pPr>
      <w:r w:rsidRPr="007134F2">
        <w:rPr>
          <w:rFonts w:ascii="Arial" w:hAnsi="Arial" w:cs="Arial"/>
          <w:color w:val="808080" w:themeColor="background1" w:themeShade="80"/>
          <w:sz w:val="22"/>
        </w:rPr>
        <w:t>7R City Flex Warsaw Airport I</w:t>
      </w:r>
      <w:r>
        <w:rPr>
          <w:rFonts w:ascii="Arial" w:hAnsi="Arial" w:cs="Arial"/>
          <w:color w:val="808080" w:themeColor="background1" w:themeShade="80"/>
          <w:sz w:val="22"/>
        </w:rPr>
        <w:t xml:space="preserve"> </w:t>
      </w:r>
      <w:r w:rsidR="002F09F8">
        <w:rPr>
          <w:rFonts w:ascii="Arial" w:hAnsi="Arial" w:cs="Arial"/>
          <w:color w:val="808080" w:themeColor="background1" w:themeShade="80"/>
          <w:sz w:val="22"/>
        </w:rPr>
        <w:t xml:space="preserve">is </w:t>
      </w:r>
      <w:r w:rsidR="007065E3">
        <w:rPr>
          <w:rFonts w:ascii="Arial" w:hAnsi="Arial" w:cs="Arial"/>
          <w:color w:val="808080" w:themeColor="background1" w:themeShade="80"/>
          <w:sz w:val="22"/>
        </w:rPr>
        <w:t xml:space="preserve">already fully-leased </w:t>
      </w:r>
      <w:r w:rsidR="00A36277">
        <w:rPr>
          <w:rFonts w:ascii="Arial" w:hAnsi="Arial" w:cs="Arial"/>
          <w:color w:val="808080" w:themeColor="background1" w:themeShade="80"/>
          <w:sz w:val="22"/>
        </w:rPr>
        <w:t>to tenants representing such industries as pharmac</w:t>
      </w:r>
      <w:r w:rsidR="00346479">
        <w:rPr>
          <w:rFonts w:ascii="Arial" w:hAnsi="Arial" w:cs="Arial"/>
          <w:color w:val="808080" w:themeColor="background1" w:themeShade="80"/>
          <w:sz w:val="22"/>
        </w:rPr>
        <w:t>euticals</w:t>
      </w:r>
      <w:r w:rsidR="00A36277" w:rsidRPr="00A36277">
        <w:rPr>
          <w:rFonts w:ascii="Arial" w:hAnsi="Arial" w:cs="Arial"/>
          <w:color w:val="808080" w:themeColor="background1" w:themeShade="80"/>
          <w:sz w:val="22"/>
        </w:rPr>
        <w:t>, engineering, logistics</w:t>
      </w:r>
      <w:r w:rsidR="00024A8E">
        <w:rPr>
          <w:rFonts w:ascii="Arial" w:hAnsi="Arial" w:cs="Arial"/>
          <w:color w:val="808080" w:themeColor="background1" w:themeShade="80"/>
          <w:sz w:val="22"/>
        </w:rPr>
        <w:t>,</w:t>
      </w:r>
      <w:r w:rsidR="00A36277" w:rsidRPr="00A36277">
        <w:rPr>
          <w:rFonts w:ascii="Arial" w:hAnsi="Arial" w:cs="Arial"/>
          <w:color w:val="808080" w:themeColor="background1" w:themeShade="80"/>
          <w:sz w:val="22"/>
        </w:rPr>
        <w:t xml:space="preserve"> and home improvement. Moreover, Avenger Flight Group </w:t>
      </w:r>
      <w:r w:rsidR="00DF4DE3">
        <w:rPr>
          <w:rFonts w:ascii="Arial" w:hAnsi="Arial" w:cs="Arial"/>
          <w:color w:val="808080" w:themeColor="background1" w:themeShade="80"/>
          <w:sz w:val="22"/>
        </w:rPr>
        <w:t>runs</w:t>
      </w:r>
      <w:r w:rsidR="00A36277" w:rsidRPr="00A36277">
        <w:rPr>
          <w:rFonts w:ascii="Arial" w:hAnsi="Arial" w:cs="Arial"/>
          <w:color w:val="808080" w:themeColor="background1" w:themeShade="80"/>
          <w:sz w:val="22"/>
        </w:rPr>
        <w:t xml:space="preserve"> there the first training centre for commercial aviation in Poland.</w:t>
      </w:r>
    </w:p>
    <w:p w14:paraId="62BA4574" w14:textId="1F075D77" w:rsidR="00EB7C1E" w:rsidRDefault="00EB7C1E" w:rsidP="003B5F92">
      <w:pPr>
        <w:spacing w:after="0" w:line="276" w:lineRule="auto"/>
        <w:jc w:val="both"/>
        <w:outlineLvl w:val="0"/>
        <w:rPr>
          <w:rFonts w:ascii="Arial" w:hAnsi="Arial" w:cs="Arial"/>
          <w:color w:val="808080" w:themeColor="background1" w:themeShade="80"/>
          <w:sz w:val="22"/>
        </w:rPr>
      </w:pPr>
    </w:p>
    <w:p w14:paraId="312D4CE5" w14:textId="212D0BF0" w:rsidR="00EB7C1E" w:rsidRPr="008C247C" w:rsidRDefault="00EB7C1E" w:rsidP="00EB7C1E">
      <w:pPr>
        <w:spacing w:after="0" w:line="276" w:lineRule="auto"/>
        <w:jc w:val="both"/>
        <w:outlineLvl w:val="0"/>
        <w:rPr>
          <w:rFonts w:ascii="Arial" w:hAnsi="Arial" w:cs="Arial"/>
          <w:i/>
          <w:iCs/>
          <w:color w:val="808080" w:themeColor="background1" w:themeShade="80"/>
          <w:sz w:val="22"/>
        </w:rPr>
      </w:pPr>
      <w:r>
        <w:rPr>
          <w:rFonts w:ascii="Arial" w:hAnsi="Arial" w:cs="Arial"/>
          <w:i/>
          <w:iCs/>
          <w:color w:val="808080" w:themeColor="background1" w:themeShade="80"/>
          <w:sz w:val="22"/>
        </w:rPr>
        <w:t>“</w:t>
      </w:r>
      <w:r w:rsidR="00A35128" w:rsidRPr="00A35128">
        <w:rPr>
          <w:rFonts w:ascii="Arial" w:hAnsi="Arial" w:cs="Arial"/>
          <w:i/>
          <w:iCs/>
          <w:color w:val="808080" w:themeColor="background1" w:themeShade="80"/>
          <w:sz w:val="22"/>
        </w:rPr>
        <w:t xml:space="preserve">7R City Flex Warsaw Airport I is a state-of-the-art logistics complex that offers a perfect match between quality and access to the key infrastructure that helps businesses to </w:t>
      </w:r>
      <w:r w:rsidR="00A35128" w:rsidRPr="00A35128">
        <w:rPr>
          <w:rFonts w:ascii="Arial" w:hAnsi="Arial" w:cs="Arial"/>
          <w:i/>
          <w:iCs/>
          <w:color w:val="808080" w:themeColor="background1" w:themeShade="80"/>
          <w:sz w:val="22"/>
        </w:rPr>
        <w:lastRenderedPageBreak/>
        <w:t>grow. These features are highly valued by the tenants who recognise the facility as the perfect place to move their logistics operations, and I’m certain that Macquarie and its investors will also benefit from this great advantage</w:t>
      </w:r>
      <w:r w:rsidR="002D6B4D">
        <w:rPr>
          <w:rFonts w:ascii="Arial" w:hAnsi="Arial" w:cs="Arial"/>
          <w:i/>
          <w:iCs/>
          <w:color w:val="808080" w:themeColor="background1" w:themeShade="80"/>
          <w:sz w:val="22"/>
        </w:rPr>
        <w:t>,</w:t>
      </w:r>
      <w:r>
        <w:rPr>
          <w:rFonts w:ascii="Arial" w:hAnsi="Arial" w:cs="Arial"/>
          <w:i/>
          <w:iCs/>
          <w:color w:val="808080" w:themeColor="background1" w:themeShade="80"/>
          <w:sz w:val="22"/>
        </w:rPr>
        <w:t>”</w:t>
      </w:r>
      <w:r w:rsidRPr="003B5F92">
        <w:rPr>
          <w:rFonts w:ascii="Arial" w:hAnsi="Arial" w:cs="Arial"/>
          <w:color w:val="808080" w:themeColor="background1" w:themeShade="80"/>
          <w:sz w:val="22"/>
        </w:rPr>
        <w:t xml:space="preserve"> </w:t>
      </w:r>
      <w:r w:rsidRPr="00024A8E">
        <w:rPr>
          <w:rFonts w:ascii="Arial" w:hAnsi="Arial" w:cs="Arial"/>
          <w:color w:val="808080" w:themeColor="background1" w:themeShade="80"/>
          <w:sz w:val="22"/>
        </w:rPr>
        <w:t xml:space="preserve">says </w:t>
      </w:r>
      <w:r w:rsidRPr="00024A8E">
        <w:rPr>
          <w:rFonts w:ascii="Arial" w:hAnsi="Arial" w:cs="Arial"/>
          <w:b/>
          <w:bCs/>
          <w:color w:val="808080" w:themeColor="background1" w:themeShade="80"/>
          <w:sz w:val="22"/>
        </w:rPr>
        <w:t>Łukasz Jachna</w:t>
      </w:r>
      <w:r w:rsidRPr="00024A8E">
        <w:rPr>
          <w:rFonts w:ascii="Arial" w:hAnsi="Arial" w:cs="Arial"/>
          <w:color w:val="808080" w:themeColor="background1" w:themeShade="80"/>
          <w:sz w:val="22"/>
        </w:rPr>
        <w:t>, Chief Capital Markets Officer</w:t>
      </w:r>
      <w:r w:rsidR="008C247C">
        <w:rPr>
          <w:rFonts w:ascii="Arial" w:hAnsi="Arial" w:cs="Arial"/>
          <w:color w:val="808080" w:themeColor="background1" w:themeShade="80"/>
          <w:sz w:val="22"/>
        </w:rPr>
        <w:t xml:space="preserve"> at 7R</w:t>
      </w:r>
      <w:r w:rsidRPr="00024A8E">
        <w:rPr>
          <w:rFonts w:ascii="Arial" w:hAnsi="Arial" w:cs="Arial"/>
          <w:color w:val="808080" w:themeColor="background1" w:themeShade="80"/>
          <w:sz w:val="22"/>
        </w:rPr>
        <w:t>.</w:t>
      </w:r>
    </w:p>
    <w:p w14:paraId="78996E67" w14:textId="77777777" w:rsidR="00EB7C1E" w:rsidRDefault="00EB7C1E" w:rsidP="003B5F92">
      <w:pPr>
        <w:spacing w:after="0" w:line="276" w:lineRule="auto"/>
        <w:jc w:val="both"/>
        <w:outlineLvl w:val="0"/>
        <w:rPr>
          <w:rFonts w:ascii="Arial" w:hAnsi="Arial" w:cs="Arial"/>
          <w:color w:val="808080" w:themeColor="background1" w:themeShade="80"/>
          <w:sz w:val="22"/>
        </w:rPr>
      </w:pPr>
    </w:p>
    <w:p w14:paraId="7D5671F6" w14:textId="3DA460D1" w:rsidR="003B5F92" w:rsidRDefault="00AE5FA7" w:rsidP="003554DD">
      <w:pPr>
        <w:spacing w:after="0" w:line="276" w:lineRule="auto"/>
        <w:jc w:val="both"/>
        <w:outlineLvl w:val="0"/>
        <w:rPr>
          <w:rFonts w:ascii="Arial" w:hAnsi="Arial" w:cs="Arial"/>
          <w:color w:val="808080" w:themeColor="background1" w:themeShade="80"/>
          <w:sz w:val="22"/>
        </w:rPr>
      </w:pPr>
      <w:r>
        <w:rPr>
          <w:rFonts w:ascii="Arial" w:hAnsi="Arial" w:cs="Arial"/>
          <w:color w:val="808080" w:themeColor="background1" w:themeShade="80"/>
          <w:sz w:val="22"/>
        </w:rPr>
        <w:t xml:space="preserve">The efficiency of </w:t>
      </w:r>
      <w:r w:rsidR="00D07566" w:rsidRPr="003B5F92">
        <w:rPr>
          <w:rFonts w:ascii="Arial" w:hAnsi="Arial" w:cs="Arial"/>
          <w:color w:val="808080" w:themeColor="background1" w:themeShade="80"/>
          <w:sz w:val="22"/>
        </w:rPr>
        <w:t>7R City Flex Warsaw Airport I</w:t>
      </w:r>
      <w:r>
        <w:rPr>
          <w:rFonts w:ascii="Arial" w:hAnsi="Arial" w:cs="Arial"/>
          <w:color w:val="808080" w:themeColor="background1" w:themeShade="80"/>
          <w:sz w:val="22"/>
        </w:rPr>
        <w:t xml:space="preserve"> is greatly supported by </w:t>
      </w:r>
      <w:r w:rsidR="00D07566" w:rsidRPr="00D07566">
        <w:rPr>
          <w:rFonts w:ascii="Arial" w:hAnsi="Arial" w:cs="Arial"/>
          <w:color w:val="808080" w:themeColor="background1" w:themeShade="80"/>
          <w:sz w:val="22"/>
        </w:rPr>
        <w:t xml:space="preserve">modern solutions </w:t>
      </w:r>
      <w:r>
        <w:rPr>
          <w:rFonts w:ascii="Arial" w:hAnsi="Arial" w:cs="Arial"/>
          <w:color w:val="808080" w:themeColor="background1" w:themeShade="80"/>
          <w:sz w:val="22"/>
        </w:rPr>
        <w:t xml:space="preserve">which </w:t>
      </w:r>
      <w:r w:rsidR="00D07566" w:rsidRPr="00D07566">
        <w:rPr>
          <w:rFonts w:ascii="Arial" w:hAnsi="Arial" w:cs="Arial"/>
          <w:color w:val="808080" w:themeColor="background1" w:themeShade="80"/>
          <w:sz w:val="22"/>
        </w:rPr>
        <w:t>have been applied</w:t>
      </w:r>
      <w:r>
        <w:rPr>
          <w:rFonts w:ascii="Arial" w:hAnsi="Arial" w:cs="Arial"/>
          <w:color w:val="808080" w:themeColor="background1" w:themeShade="80"/>
          <w:sz w:val="22"/>
        </w:rPr>
        <w:t xml:space="preserve"> across the property. These </w:t>
      </w:r>
      <w:r w:rsidR="00D07566" w:rsidRPr="00D07566">
        <w:rPr>
          <w:rFonts w:ascii="Arial" w:hAnsi="Arial" w:cs="Arial"/>
          <w:color w:val="808080" w:themeColor="background1" w:themeShade="80"/>
          <w:sz w:val="22"/>
        </w:rPr>
        <w:t>includ</w:t>
      </w:r>
      <w:r>
        <w:rPr>
          <w:rFonts w:ascii="Arial" w:hAnsi="Arial" w:cs="Arial"/>
          <w:color w:val="808080" w:themeColor="background1" w:themeShade="80"/>
          <w:sz w:val="22"/>
        </w:rPr>
        <w:t>e</w:t>
      </w:r>
      <w:r w:rsidR="00D07566" w:rsidRPr="00D07566">
        <w:rPr>
          <w:rFonts w:ascii="Arial" w:hAnsi="Arial" w:cs="Arial"/>
          <w:color w:val="808080" w:themeColor="background1" w:themeShade="80"/>
          <w:sz w:val="22"/>
        </w:rPr>
        <w:t xml:space="preserve"> LED lighting, additional natural lighting of the loading dock areas, skylights and smoke dampers, gas radiators and a sprinkler system. </w:t>
      </w:r>
      <w:r>
        <w:rPr>
          <w:rFonts w:ascii="Arial" w:hAnsi="Arial" w:cs="Arial"/>
          <w:color w:val="808080" w:themeColor="background1" w:themeShade="80"/>
          <w:sz w:val="22"/>
        </w:rPr>
        <w:t xml:space="preserve">In order to reduce heat loss throughout the roof of 10 meters high buildings, the facility was also equipped with </w:t>
      </w:r>
      <w:r w:rsidRPr="00AE5FA7">
        <w:rPr>
          <w:rFonts w:ascii="Arial" w:hAnsi="Arial" w:cs="Arial"/>
          <w:color w:val="808080" w:themeColor="background1" w:themeShade="80"/>
          <w:sz w:val="22"/>
        </w:rPr>
        <w:t>destratification units</w:t>
      </w:r>
      <w:r w:rsidR="0073481A">
        <w:rPr>
          <w:rFonts w:ascii="Arial" w:hAnsi="Arial" w:cs="Arial"/>
          <w:color w:val="808080" w:themeColor="background1" w:themeShade="80"/>
          <w:sz w:val="22"/>
        </w:rPr>
        <w:t xml:space="preserve"> which help </w:t>
      </w:r>
      <w:r w:rsidR="0073481A" w:rsidRPr="0073481A">
        <w:rPr>
          <w:rFonts w:ascii="Arial" w:hAnsi="Arial" w:cs="Arial"/>
          <w:color w:val="808080" w:themeColor="background1" w:themeShade="80"/>
          <w:sz w:val="22"/>
        </w:rPr>
        <w:t>equalize air temperature</w:t>
      </w:r>
      <w:r w:rsidR="0073481A">
        <w:rPr>
          <w:rFonts w:ascii="Arial" w:hAnsi="Arial" w:cs="Arial"/>
          <w:color w:val="808080" w:themeColor="background1" w:themeShade="80"/>
          <w:sz w:val="22"/>
        </w:rPr>
        <w:t xml:space="preserve">. </w:t>
      </w:r>
      <w:r w:rsidR="00D07566" w:rsidRPr="00D07566">
        <w:rPr>
          <w:rFonts w:ascii="Arial" w:hAnsi="Arial" w:cs="Arial"/>
          <w:color w:val="808080" w:themeColor="background1" w:themeShade="80"/>
          <w:sz w:val="22"/>
        </w:rPr>
        <w:t xml:space="preserve">The </w:t>
      </w:r>
      <w:r w:rsidR="0073481A">
        <w:rPr>
          <w:rFonts w:ascii="Arial" w:hAnsi="Arial" w:cs="Arial"/>
          <w:color w:val="808080" w:themeColor="background1" w:themeShade="80"/>
          <w:sz w:val="22"/>
        </w:rPr>
        <w:t>complex</w:t>
      </w:r>
      <w:r w:rsidR="00D07566" w:rsidRPr="00D07566">
        <w:rPr>
          <w:rFonts w:ascii="Arial" w:hAnsi="Arial" w:cs="Arial"/>
          <w:color w:val="808080" w:themeColor="background1" w:themeShade="80"/>
          <w:sz w:val="22"/>
        </w:rPr>
        <w:t xml:space="preserve"> is also BREEAM certified, which means that it represents the idea of sustainable industrial construction</w:t>
      </w:r>
      <w:r w:rsidR="0073481A">
        <w:rPr>
          <w:rFonts w:ascii="Arial" w:hAnsi="Arial" w:cs="Arial"/>
          <w:color w:val="808080" w:themeColor="background1" w:themeShade="80"/>
          <w:sz w:val="22"/>
        </w:rPr>
        <w:t xml:space="preserve"> and reflects key assumptions of 7R</w:t>
      </w:r>
      <w:r w:rsidR="00346479">
        <w:rPr>
          <w:rFonts w:ascii="Arial" w:hAnsi="Arial" w:cs="Arial"/>
          <w:color w:val="808080" w:themeColor="background1" w:themeShade="80"/>
          <w:sz w:val="22"/>
        </w:rPr>
        <w:t>’s</w:t>
      </w:r>
      <w:r w:rsidR="0073481A">
        <w:rPr>
          <w:rFonts w:ascii="Arial" w:hAnsi="Arial" w:cs="Arial"/>
          <w:color w:val="808080" w:themeColor="background1" w:themeShade="80"/>
          <w:sz w:val="22"/>
        </w:rPr>
        <w:t xml:space="preserve"> development strategy.</w:t>
      </w:r>
    </w:p>
    <w:p w14:paraId="62D781FB" w14:textId="00A27166" w:rsidR="00024A8E" w:rsidRDefault="00024A8E" w:rsidP="003554DD">
      <w:pPr>
        <w:spacing w:after="0" w:line="276" w:lineRule="auto"/>
        <w:jc w:val="both"/>
        <w:outlineLvl w:val="0"/>
        <w:rPr>
          <w:rFonts w:ascii="Arial" w:hAnsi="Arial" w:cs="Arial"/>
          <w:color w:val="808080" w:themeColor="background1" w:themeShade="80"/>
          <w:sz w:val="22"/>
        </w:rPr>
      </w:pPr>
    </w:p>
    <w:p w14:paraId="72E50927" w14:textId="207C98ED" w:rsidR="00024A8E" w:rsidRPr="00986251" w:rsidRDefault="00024A8E" w:rsidP="003554DD">
      <w:pPr>
        <w:spacing w:after="0" w:line="276" w:lineRule="auto"/>
        <w:jc w:val="both"/>
        <w:outlineLvl w:val="0"/>
        <w:rPr>
          <w:rFonts w:ascii="Arial" w:hAnsi="Arial" w:cs="Arial"/>
          <w:color w:val="808080" w:themeColor="background1" w:themeShade="80"/>
          <w:sz w:val="22"/>
        </w:rPr>
      </w:pPr>
      <w:r>
        <w:rPr>
          <w:rFonts w:ascii="Arial" w:hAnsi="Arial" w:cs="Arial"/>
          <w:i/>
          <w:iCs/>
          <w:color w:val="808080" w:themeColor="background1" w:themeShade="80"/>
          <w:sz w:val="22"/>
        </w:rPr>
        <w:t>“</w:t>
      </w:r>
      <w:r w:rsidR="002D6B4D" w:rsidRPr="002D6B4D">
        <w:rPr>
          <w:rFonts w:ascii="Arial" w:hAnsi="Arial" w:cs="Arial"/>
          <w:i/>
          <w:iCs/>
          <w:color w:val="808080" w:themeColor="background1" w:themeShade="80"/>
          <w:sz w:val="22"/>
        </w:rPr>
        <w:t>When launching each of our projects, one of the priorities is to apply innovative and environmental solutions that respond to sustainable development criteria. On the one hand, we see that such an approach is currently highly desired by companies seeking modern logistics space, while on the other, we strongly believe that in the long run, it will also boost the value of new industrial properties</w:t>
      </w:r>
      <w:r w:rsidR="00986251" w:rsidRPr="00986251">
        <w:rPr>
          <w:rFonts w:ascii="Arial" w:hAnsi="Arial" w:cs="Arial"/>
          <w:color w:val="808080" w:themeColor="background1" w:themeShade="80"/>
          <w:sz w:val="22"/>
        </w:rPr>
        <w:t xml:space="preserve">,” says </w:t>
      </w:r>
      <w:r w:rsidR="00986251" w:rsidRPr="00986251">
        <w:rPr>
          <w:rFonts w:ascii="Arial" w:hAnsi="Arial" w:cs="Arial"/>
          <w:b/>
          <w:bCs/>
          <w:color w:val="808080" w:themeColor="background1" w:themeShade="80"/>
          <w:sz w:val="22"/>
        </w:rPr>
        <w:t xml:space="preserve">Tomasz </w:t>
      </w:r>
      <w:proofErr w:type="spellStart"/>
      <w:r w:rsidR="00986251" w:rsidRPr="00986251">
        <w:rPr>
          <w:rFonts w:ascii="Arial" w:hAnsi="Arial" w:cs="Arial"/>
          <w:b/>
          <w:bCs/>
          <w:color w:val="808080" w:themeColor="background1" w:themeShade="80"/>
          <w:sz w:val="22"/>
        </w:rPr>
        <w:t>Kostrzewa</w:t>
      </w:r>
      <w:proofErr w:type="spellEnd"/>
      <w:r w:rsidR="00986251" w:rsidRPr="00986251">
        <w:rPr>
          <w:rFonts w:ascii="Arial" w:hAnsi="Arial" w:cs="Arial"/>
          <w:color w:val="808080" w:themeColor="background1" w:themeShade="80"/>
          <w:sz w:val="22"/>
        </w:rPr>
        <w:t>, Investment Director at 7R.</w:t>
      </w:r>
    </w:p>
    <w:p w14:paraId="3CDFDBCD" w14:textId="1FB55C93" w:rsidR="00060282" w:rsidRDefault="00060282" w:rsidP="003554DD">
      <w:pPr>
        <w:spacing w:after="0" w:line="276" w:lineRule="auto"/>
        <w:jc w:val="both"/>
        <w:outlineLvl w:val="0"/>
        <w:rPr>
          <w:rFonts w:ascii="Arial" w:hAnsi="Arial" w:cs="Arial"/>
          <w:color w:val="808080" w:themeColor="background1" w:themeShade="80"/>
          <w:sz w:val="22"/>
        </w:rPr>
      </w:pPr>
    </w:p>
    <w:p w14:paraId="0BAD2E13" w14:textId="7CFEB94F" w:rsidR="00057AE6" w:rsidRPr="005C08DE" w:rsidRDefault="00057AE6" w:rsidP="003554DD">
      <w:pPr>
        <w:spacing w:after="0" w:line="276" w:lineRule="auto"/>
        <w:jc w:val="both"/>
        <w:outlineLvl w:val="0"/>
        <w:rPr>
          <w:rFonts w:ascii="Arial" w:hAnsi="Arial" w:cs="Arial"/>
          <w:color w:val="808080" w:themeColor="background1" w:themeShade="80"/>
          <w:sz w:val="22"/>
        </w:rPr>
      </w:pPr>
      <w:r w:rsidRPr="00DF4DE3">
        <w:rPr>
          <w:rFonts w:ascii="Arial" w:hAnsi="Arial" w:cs="Arial"/>
          <w:i/>
          <w:iCs/>
          <w:color w:val="808080" w:themeColor="background1" w:themeShade="80"/>
          <w:sz w:val="22"/>
        </w:rPr>
        <w:t>“</w:t>
      </w:r>
      <w:r w:rsidR="00FC002B" w:rsidRPr="00DF4DE3">
        <w:rPr>
          <w:rFonts w:ascii="Arial" w:hAnsi="Arial" w:cs="Arial"/>
          <w:i/>
          <w:iCs/>
          <w:color w:val="808080" w:themeColor="background1" w:themeShade="80"/>
          <w:sz w:val="22"/>
        </w:rPr>
        <w:t>We are very happy to have concluded this successful joint venture with 7R</w:t>
      </w:r>
      <w:r w:rsidR="00F35929" w:rsidRPr="00DF4DE3">
        <w:rPr>
          <w:rFonts w:ascii="Arial" w:hAnsi="Arial" w:cs="Arial"/>
          <w:i/>
          <w:iCs/>
          <w:color w:val="808080" w:themeColor="background1" w:themeShade="80"/>
          <w:sz w:val="22"/>
        </w:rPr>
        <w:t xml:space="preserve"> and </w:t>
      </w:r>
      <w:r w:rsidR="00E076A2" w:rsidRPr="00DF4DE3">
        <w:rPr>
          <w:rFonts w:ascii="Arial" w:hAnsi="Arial" w:cs="Arial"/>
          <w:i/>
          <w:iCs/>
          <w:color w:val="808080" w:themeColor="background1" w:themeShade="80"/>
          <w:sz w:val="22"/>
        </w:rPr>
        <w:t xml:space="preserve">DIL Polska </w:t>
      </w:r>
      <w:proofErr w:type="spellStart"/>
      <w:r w:rsidR="00E076A2" w:rsidRPr="00DF4DE3">
        <w:rPr>
          <w:rFonts w:ascii="Arial" w:hAnsi="Arial" w:cs="Arial"/>
          <w:i/>
          <w:iCs/>
          <w:color w:val="808080" w:themeColor="background1" w:themeShade="80"/>
          <w:sz w:val="22"/>
        </w:rPr>
        <w:t>Baumanagement</w:t>
      </w:r>
      <w:proofErr w:type="spellEnd"/>
      <w:r w:rsidR="00E076A2" w:rsidRPr="00DF4DE3">
        <w:rPr>
          <w:rFonts w:ascii="Arial" w:hAnsi="Arial" w:cs="Arial"/>
          <w:i/>
          <w:iCs/>
          <w:color w:val="808080" w:themeColor="background1" w:themeShade="80"/>
          <w:sz w:val="22"/>
        </w:rPr>
        <w:t xml:space="preserve"> and </w:t>
      </w:r>
      <w:r w:rsidR="00F35929" w:rsidRPr="00DF4DE3">
        <w:rPr>
          <w:rFonts w:ascii="Arial" w:hAnsi="Arial" w:cs="Arial"/>
          <w:i/>
          <w:iCs/>
          <w:color w:val="808080" w:themeColor="background1" w:themeShade="80"/>
          <w:sz w:val="22"/>
        </w:rPr>
        <w:t xml:space="preserve">are convinced that Macquarie has </w:t>
      </w:r>
      <w:r w:rsidR="006B4BC2" w:rsidRPr="00DF4DE3">
        <w:rPr>
          <w:rFonts w:ascii="Arial" w:hAnsi="Arial" w:cs="Arial"/>
          <w:i/>
          <w:iCs/>
          <w:color w:val="808080" w:themeColor="background1" w:themeShade="80"/>
          <w:sz w:val="22"/>
        </w:rPr>
        <w:t>acquired</w:t>
      </w:r>
      <w:r w:rsidR="00F35929" w:rsidRPr="00DF4DE3">
        <w:rPr>
          <w:rFonts w:ascii="Arial" w:hAnsi="Arial" w:cs="Arial"/>
          <w:i/>
          <w:iCs/>
          <w:color w:val="808080" w:themeColor="background1" w:themeShade="80"/>
          <w:sz w:val="22"/>
        </w:rPr>
        <w:t xml:space="preserve"> </w:t>
      </w:r>
      <w:r w:rsidR="00E076A2" w:rsidRPr="00DF4DE3">
        <w:rPr>
          <w:rFonts w:ascii="Arial" w:hAnsi="Arial" w:cs="Arial"/>
          <w:i/>
          <w:iCs/>
          <w:color w:val="808080" w:themeColor="background1" w:themeShade="80"/>
          <w:sz w:val="22"/>
        </w:rPr>
        <w:t>a very attractive logistics development”,</w:t>
      </w:r>
      <w:r w:rsidR="00E076A2">
        <w:rPr>
          <w:rFonts w:ascii="Arial" w:hAnsi="Arial" w:cs="Arial"/>
          <w:color w:val="808080" w:themeColor="background1" w:themeShade="80"/>
          <w:sz w:val="22"/>
        </w:rPr>
        <w:t xml:space="preserve"> says </w:t>
      </w:r>
      <w:r w:rsidR="00E076A2" w:rsidRPr="00DF4DE3">
        <w:rPr>
          <w:rFonts w:ascii="Arial" w:hAnsi="Arial" w:cs="Arial"/>
          <w:b/>
          <w:bCs/>
          <w:color w:val="808080" w:themeColor="background1" w:themeShade="80"/>
          <w:sz w:val="22"/>
        </w:rPr>
        <w:t>Jan Schwarz</w:t>
      </w:r>
      <w:r w:rsidR="005C08DE">
        <w:rPr>
          <w:rFonts w:ascii="Arial" w:hAnsi="Arial" w:cs="Arial"/>
          <w:color w:val="808080" w:themeColor="background1" w:themeShade="80"/>
          <w:sz w:val="22"/>
        </w:rPr>
        <w:t>, Managing Director of MFC Real Estate.</w:t>
      </w:r>
    </w:p>
    <w:p w14:paraId="230FCC95" w14:textId="77777777" w:rsidR="00F35929" w:rsidRDefault="00F35929" w:rsidP="003554DD">
      <w:pPr>
        <w:spacing w:after="0" w:line="276" w:lineRule="auto"/>
        <w:jc w:val="both"/>
        <w:outlineLvl w:val="0"/>
        <w:rPr>
          <w:rFonts w:ascii="Arial" w:hAnsi="Arial" w:cs="Arial"/>
          <w:color w:val="808080" w:themeColor="background1" w:themeShade="80"/>
          <w:sz w:val="22"/>
        </w:rPr>
      </w:pPr>
    </w:p>
    <w:p w14:paraId="6C53F50B" w14:textId="0EBE3E83" w:rsidR="003B5F92" w:rsidRDefault="00E16F2D" w:rsidP="003554DD">
      <w:pPr>
        <w:spacing w:after="0" w:line="276" w:lineRule="auto"/>
        <w:jc w:val="both"/>
        <w:outlineLvl w:val="0"/>
        <w:rPr>
          <w:rFonts w:ascii="Arial" w:hAnsi="Arial"/>
          <w:color w:val="808080" w:themeColor="background1" w:themeShade="80"/>
          <w:sz w:val="22"/>
        </w:rPr>
      </w:pPr>
      <w:r w:rsidRPr="00E16F2D">
        <w:rPr>
          <w:rFonts w:ascii="Arial" w:hAnsi="Arial"/>
          <w:color w:val="808080" w:themeColor="background1" w:themeShade="80"/>
          <w:sz w:val="22"/>
        </w:rPr>
        <w:t>During the sales process, the legal services were rendered by GT law firm.</w:t>
      </w:r>
    </w:p>
    <w:p w14:paraId="3370EE8C" w14:textId="0E7C4B3A" w:rsidR="00E16F2D" w:rsidRDefault="00E16F2D" w:rsidP="003554DD">
      <w:pPr>
        <w:spacing w:after="0" w:line="276" w:lineRule="auto"/>
        <w:jc w:val="both"/>
        <w:outlineLvl w:val="0"/>
        <w:rPr>
          <w:rFonts w:ascii="Arial" w:hAnsi="Arial"/>
          <w:color w:val="808080" w:themeColor="background1" w:themeShade="80"/>
          <w:sz w:val="22"/>
        </w:rPr>
      </w:pPr>
    </w:p>
    <w:p w14:paraId="515EA5CB" w14:textId="77777777" w:rsidR="00E16F2D" w:rsidRDefault="00E16F2D" w:rsidP="003554DD">
      <w:pPr>
        <w:spacing w:after="0" w:line="276" w:lineRule="auto"/>
        <w:jc w:val="both"/>
        <w:outlineLvl w:val="0"/>
        <w:rPr>
          <w:rFonts w:ascii="Arial" w:hAnsi="Arial"/>
          <w:color w:val="808080" w:themeColor="background1" w:themeShade="80"/>
          <w:sz w:val="22"/>
        </w:rPr>
      </w:pPr>
    </w:p>
    <w:p w14:paraId="5ED386DC" w14:textId="785EEA6B" w:rsidR="003554DD" w:rsidRPr="00796560" w:rsidRDefault="003554DD" w:rsidP="003554DD">
      <w:pPr>
        <w:spacing w:after="0" w:line="276" w:lineRule="auto"/>
        <w:jc w:val="both"/>
        <w:outlineLvl w:val="0"/>
        <w:rPr>
          <w:rFonts w:ascii="Arial" w:hAnsi="Arial" w:cs="Arial"/>
          <w:b/>
          <w:bCs/>
          <w:color w:val="808080" w:themeColor="background1" w:themeShade="80"/>
          <w:sz w:val="22"/>
        </w:rPr>
      </w:pPr>
      <w:r>
        <w:rPr>
          <w:rFonts w:ascii="Arial" w:hAnsi="Arial"/>
          <w:b/>
          <w:bCs/>
          <w:color w:val="808080" w:themeColor="background1" w:themeShade="80"/>
          <w:sz w:val="22"/>
        </w:rPr>
        <w:t>About 7R</w:t>
      </w:r>
    </w:p>
    <w:p w14:paraId="7EE5B1E0" w14:textId="77777777" w:rsidR="003554DD" w:rsidRPr="00796560" w:rsidRDefault="003554DD" w:rsidP="003554DD">
      <w:pPr>
        <w:spacing w:after="0" w:line="276" w:lineRule="auto"/>
        <w:jc w:val="both"/>
        <w:outlineLvl w:val="0"/>
        <w:rPr>
          <w:rFonts w:ascii="Arial" w:hAnsi="Arial" w:cs="Arial"/>
          <w:b/>
          <w:bCs/>
          <w:color w:val="808080" w:themeColor="background1" w:themeShade="80"/>
          <w:sz w:val="22"/>
        </w:rPr>
      </w:pPr>
    </w:p>
    <w:p w14:paraId="73E9903E" w14:textId="2F3084AD" w:rsidR="003554DD" w:rsidRDefault="00CC2E2A" w:rsidP="002B6C98">
      <w:pPr>
        <w:spacing w:after="0" w:line="276" w:lineRule="auto"/>
        <w:jc w:val="both"/>
        <w:outlineLvl w:val="0"/>
        <w:rPr>
          <w:rFonts w:ascii="Arial" w:hAnsi="Arial" w:cs="Arial"/>
          <w:color w:val="808080" w:themeColor="background1" w:themeShade="80"/>
          <w:sz w:val="22"/>
        </w:rPr>
      </w:pPr>
      <w:r w:rsidRPr="00CC2E2A">
        <w:rPr>
          <w:rFonts w:ascii="Arial" w:hAnsi="Arial"/>
          <w:color w:val="808080" w:themeColor="background1" w:themeShade="80"/>
          <w:sz w:val="22"/>
        </w:rPr>
        <w:t xml:space="preserve">7R is a dynamically growing developer operating on the commercial real estate market specializing in delivering A-class logistics space for rent. The company provides warehouse and industrial facilities for many businesses as well as BTS projects. Its portfolio includes both large-scale logistics parks and Small Business Unit urban warehouses uniquely branded 7R City Flex. So far 7R has finalized investments totalling 1,5 </w:t>
      </w:r>
      <w:proofErr w:type="spellStart"/>
      <w:r w:rsidRPr="00CC2E2A">
        <w:rPr>
          <w:rFonts w:ascii="Arial" w:hAnsi="Arial"/>
          <w:color w:val="808080" w:themeColor="background1" w:themeShade="80"/>
          <w:sz w:val="22"/>
        </w:rPr>
        <w:t>mln</w:t>
      </w:r>
      <w:proofErr w:type="spellEnd"/>
      <w:r w:rsidRPr="00CC2E2A">
        <w:rPr>
          <w:rFonts w:ascii="Arial" w:hAnsi="Arial"/>
          <w:color w:val="808080" w:themeColor="background1" w:themeShade="80"/>
          <w:sz w:val="22"/>
        </w:rPr>
        <w:t xml:space="preserve"> sqm and currently has more than 3 million sqm in the pipeline in different locations around Poland. The company is committed to ESG activities and acting responsibly in its interaction with the environment, local communities, and corporate governance. </w:t>
      </w:r>
      <w:r w:rsidR="003554DD">
        <w:rPr>
          <w:rFonts w:ascii="Arial" w:hAnsi="Arial"/>
          <w:color w:val="808080" w:themeColor="background1" w:themeShade="80"/>
          <w:sz w:val="22"/>
        </w:rPr>
        <w:t xml:space="preserve">More information </w:t>
      </w:r>
      <w:r w:rsidR="002B6C98">
        <w:rPr>
          <w:rFonts w:ascii="Arial" w:hAnsi="Arial"/>
          <w:color w:val="808080" w:themeColor="background1" w:themeShade="80"/>
          <w:sz w:val="22"/>
        </w:rPr>
        <w:t xml:space="preserve">is available </w:t>
      </w:r>
      <w:r w:rsidR="003554DD">
        <w:rPr>
          <w:rFonts w:ascii="Arial" w:hAnsi="Arial"/>
          <w:color w:val="808080" w:themeColor="background1" w:themeShade="80"/>
          <w:sz w:val="22"/>
        </w:rPr>
        <w:t xml:space="preserve">at </w:t>
      </w:r>
      <w:hyperlink r:id="rId11" w:history="1">
        <w:r w:rsidR="003554DD" w:rsidRPr="00E26ECF">
          <w:rPr>
            <w:color w:val="808080" w:themeColor="background1" w:themeShade="80"/>
          </w:rPr>
          <w:t>www.7rsa.pl</w:t>
        </w:r>
      </w:hyperlink>
      <w:r w:rsidR="003554DD">
        <w:rPr>
          <w:rFonts w:ascii="Arial" w:hAnsi="Arial"/>
          <w:color w:val="808080" w:themeColor="background1" w:themeShade="80"/>
          <w:sz w:val="22"/>
        </w:rPr>
        <w:t xml:space="preserve">. </w:t>
      </w:r>
    </w:p>
    <w:p w14:paraId="40A337D2" w14:textId="77777777" w:rsidR="00950D05" w:rsidRPr="00796560" w:rsidRDefault="00950D05" w:rsidP="00EA0A66">
      <w:pPr>
        <w:spacing w:after="0" w:line="276" w:lineRule="auto"/>
        <w:jc w:val="both"/>
        <w:outlineLvl w:val="0"/>
        <w:rPr>
          <w:rFonts w:ascii="Arial" w:hAnsi="Arial" w:cs="Arial"/>
          <w:color w:val="808080" w:themeColor="background1" w:themeShade="80"/>
          <w:sz w:val="22"/>
        </w:rPr>
      </w:pPr>
    </w:p>
    <w:p w14:paraId="03AAFBCD" w14:textId="1002DFAD" w:rsidR="00870A5F" w:rsidRPr="00796560" w:rsidRDefault="00870A5F" w:rsidP="00870A5F">
      <w:pPr>
        <w:spacing w:after="0" w:line="276" w:lineRule="auto"/>
        <w:jc w:val="both"/>
        <w:outlineLvl w:val="0"/>
        <w:rPr>
          <w:rFonts w:ascii="Arial" w:hAnsi="Arial" w:cs="Arial"/>
          <w:b/>
          <w:bCs/>
          <w:color w:val="808080" w:themeColor="background1" w:themeShade="80"/>
          <w:sz w:val="22"/>
        </w:rPr>
      </w:pPr>
      <w:r>
        <w:rPr>
          <w:rFonts w:ascii="Arial" w:hAnsi="Arial"/>
          <w:b/>
          <w:bCs/>
          <w:color w:val="808080" w:themeColor="background1" w:themeShade="80"/>
          <w:sz w:val="22"/>
        </w:rPr>
        <w:t xml:space="preserve">About DIL Polska </w:t>
      </w:r>
      <w:proofErr w:type="spellStart"/>
      <w:r>
        <w:rPr>
          <w:rFonts w:ascii="Arial" w:hAnsi="Arial"/>
          <w:b/>
          <w:bCs/>
          <w:color w:val="808080" w:themeColor="background1" w:themeShade="80"/>
          <w:sz w:val="22"/>
        </w:rPr>
        <w:t>Baumanagement</w:t>
      </w:r>
      <w:proofErr w:type="spellEnd"/>
    </w:p>
    <w:p w14:paraId="518A927B" w14:textId="1CA4D836" w:rsidR="00870A5F" w:rsidRPr="008C4C47" w:rsidRDefault="00870A5F" w:rsidP="00870A5F">
      <w:pPr>
        <w:spacing w:after="0" w:line="276" w:lineRule="auto"/>
        <w:jc w:val="both"/>
        <w:outlineLvl w:val="0"/>
        <w:rPr>
          <w:rFonts w:ascii="Arial" w:hAnsi="Arial"/>
          <w:color w:val="808080" w:themeColor="background1" w:themeShade="80"/>
          <w:sz w:val="22"/>
        </w:rPr>
      </w:pPr>
    </w:p>
    <w:p w14:paraId="4C225C90" w14:textId="4DBA7D10" w:rsidR="00870A5F" w:rsidRPr="00E26ECF" w:rsidRDefault="00E26ECF" w:rsidP="00E26ECF">
      <w:pPr>
        <w:spacing w:after="0" w:line="276" w:lineRule="auto"/>
        <w:jc w:val="both"/>
        <w:outlineLvl w:val="0"/>
        <w:rPr>
          <w:rFonts w:ascii="Arial" w:hAnsi="Arial"/>
          <w:color w:val="808080" w:themeColor="background1" w:themeShade="80"/>
          <w:sz w:val="22"/>
        </w:rPr>
      </w:pPr>
      <w:r w:rsidRPr="00E26ECF">
        <w:rPr>
          <w:color w:val="808080" w:themeColor="background1" w:themeShade="80"/>
          <w:sz w:val="22"/>
        </w:rPr>
        <w:lastRenderedPageBreak/>
        <w:t>DIL Polska </w:t>
      </w:r>
      <w:proofErr w:type="spellStart"/>
      <w:r w:rsidRPr="00E26ECF">
        <w:rPr>
          <w:color w:val="808080" w:themeColor="background1" w:themeShade="80"/>
          <w:sz w:val="22"/>
        </w:rPr>
        <w:t>Baumanagement</w:t>
      </w:r>
      <w:proofErr w:type="spellEnd"/>
      <w:r w:rsidRPr="00E26ECF">
        <w:rPr>
          <w:color w:val="808080" w:themeColor="background1" w:themeShade="80"/>
          <w:sz w:val="22"/>
        </w:rPr>
        <w:t xml:space="preserve"> </w:t>
      </w:r>
      <w:proofErr w:type="spellStart"/>
      <w:r w:rsidRPr="00E26ECF">
        <w:rPr>
          <w:color w:val="808080" w:themeColor="background1" w:themeShade="80"/>
          <w:sz w:val="22"/>
        </w:rPr>
        <w:t>Spółka</w:t>
      </w:r>
      <w:proofErr w:type="spellEnd"/>
      <w:r w:rsidRPr="00E26ECF">
        <w:rPr>
          <w:color w:val="808080" w:themeColor="background1" w:themeShade="80"/>
          <w:sz w:val="22"/>
        </w:rPr>
        <w:t xml:space="preserve"> z </w:t>
      </w:r>
      <w:proofErr w:type="spellStart"/>
      <w:r w:rsidRPr="00E26ECF">
        <w:rPr>
          <w:color w:val="808080" w:themeColor="background1" w:themeShade="80"/>
          <w:sz w:val="22"/>
        </w:rPr>
        <w:t>o.o.</w:t>
      </w:r>
      <w:proofErr w:type="spellEnd"/>
      <w:r w:rsidRPr="00E26ECF">
        <w:rPr>
          <w:color w:val="808080" w:themeColor="background1" w:themeShade="80"/>
          <w:sz w:val="22"/>
        </w:rPr>
        <w:t xml:space="preserve"> represented </w:t>
      </w:r>
      <w:r>
        <w:rPr>
          <w:color w:val="808080" w:themeColor="background1" w:themeShade="80"/>
          <w:sz w:val="22"/>
        </w:rPr>
        <w:t xml:space="preserve">in this transaction </w:t>
      </w:r>
      <w:r w:rsidRPr="00E26ECF">
        <w:rPr>
          <w:color w:val="808080" w:themeColor="background1" w:themeShade="80"/>
          <w:sz w:val="22"/>
        </w:rPr>
        <w:t>by the Board President Mr.</w:t>
      </w:r>
      <w:r>
        <w:rPr>
          <w:color w:val="808080" w:themeColor="background1" w:themeShade="80"/>
          <w:sz w:val="22"/>
        </w:rPr>
        <w:t> </w:t>
      </w:r>
      <w:r w:rsidRPr="00DF4DE3">
        <w:rPr>
          <w:color w:val="808080" w:themeColor="background1" w:themeShade="80"/>
          <w:sz w:val="22"/>
        </w:rPr>
        <w:t>Radoslaw Krawczyk</w:t>
      </w:r>
      <w:r w:rsidRPr="00E26ECF">
        <w:rPr>
          <w:color w:val="808080" w:themeColor="background1" w:themeShade="80"/>
          <w:sz w:val="22"/>
        </w:rPr>
        <w:t xml:space="preserve"> is a company set up in 1997 as part of an organisation structure of an international banking concern in Poland, acting since 2009 as an independent entity. Since its incorporation until today DIL Polska </w:t>
      </w:r>
      <w:proofErr w:type="spellStart"/>
      <w:r w:rsidRPr="00E26ECF">
        <w:rPr>
          <w:color w:val="808080" w:themeColor="background1" w:themeShade="80"/>
          <w:sz w:val="22"/>
        </w:rPr>
        <w:t>Baumanagment</w:t>
      </w:r>
      <w:proofErr w:type="spellEnd"/>
      <w:r w:rsidRPr="00E26ECF">
        <w:rPr>
          <w:color w:val="808080" w:themeColor="background1" w:themeShade="80"/>
          <w:sz w:val="22"/>
        </w:rPr>
        <w:t xml:space="preserve"> has been providing services in the Polish market with a wide range of management and technical consulting services in the design and construction industry (including: project management, investor supervision, design, consultancy in purchase and sale of commercial real estate properties, technical due diligence in real estate, cost</w:t>
      </w:r>
      <w:r w:rsidRPr="00E26ECF">
        <w:rPr>
          <w:color w:val="808080" w:themeColor="background1" w:themeShade="80"/>
          <w:sz w:val="22"/>
        </w:rPr>
        <w:noBreakHyphen/>
        <w:t xml:space="preserve">effectiveness studies, technical valuations and reports) and in real estate surveying (valuations of real properties, movable assets and enterprises). </w:t>
      </w:r>
      <w:r w:rsidRPr="00E26ECF">
        <w:rPr>
          <w:rFonts w:ascii="Arial" w:hAnsi="Arial"/>
          <w:color w:val="808080" w:themeColor="background1" w:themeShade="80"/>
          <w:sz w:val="22"/>
        </w:rPr>
        <w:t>As part of its development activities, it has prepared a project 7R City Flex Warsaw Airport I</w:t>
      </w:r>
      <w:r w:rsidRPr="00E26ECF">
        <w:rPr>
          <w:color w:val="808080" w:themeColor="background1" w:themeShade="80"/>
          <w:sz w:val="22"/>
        </w:rPr>
        <w:t xml:space="preserve"> </w:t>
      </w:r>
      <w:r w:rsidRPr="00E26ECF">
        <w:rPr>
          <w:rFonts w:ascii="Arial" w:hAnsi="Arial"/>
          <w:color w:val="808080" w:themeColor="background1" w:themeShade="80"/>
          <w:sz w:val="22"/>
        </w:rPr>
        <w:t>for development.</w:t>
      </w:r>
      <w:r w:rsidRPr="00E26ECF">
        <w:rPr>
          <w:color w:val="808080" w:themeColor="background1" w:themeShade="80"/>
          <w:sz w:val="22"/>
        </w:rPr>
        <w:t xml:space="preserve"> </w:t>
      </w:r>
      <w:r w:rsidR="00870A5F" w:rsidRPr="00E26ECF">
        <w:rPr>
          <w:rFonts w:ascii="Arial" w:hAnsi="Arial"/>
          <w:color w:val="808080" w:themeColor="background1" w:themeShade="80"/>
          <w:sz w:val="22"/>
        </w:rPr>
        <w:t xml:space="preserve">More information is available at </w:t>
      </w:r>
      <w:hyperlink r:id="rId12" w:history="1">
        <w:r w:rsidRPr="00E26ECF">
          <w:rPr>
            <w:rFonts w:ascii="Arial" w:hAnsi="Arial"/>
            <w:color w:val="808080" w:themeColor="background1" w:themeShade="80"/>
            <w:sz w:val="22"/>
          </w:rPr>
          <w:t>www.dil-db.com</w:t>
        </w:r>
      </w:hyperlink>
      <w:r w:rsidR="00870A5F" w:rsidRPr="00E26ECF">
        <w:rPr>
          <w:rFonts w:ascii="Arial" w:hAnsi="Arial"/>
          <w:color w:val="808080" w:themeColor="background1" w:themeShade="80"/>
          <w:sz w:val="22"/>
        </w:rPr>
        <w:t xml:space="preserve">. </w:t>
      </w:r>
    </w:p>
    <w:p w14:paraId="5D45DF05" w14:textId="699404E0" w:rsidR="00870A5F" w:rsidRDefault="00870A5F" w:rsidP="00870A5F">
      <w:pPr>
        <w:spacing w:after="0" w:line="276" w:lineRule="auto"/>
        <w:jc w:val="both"/>
        <w:outlineLvl w:val="0"/>
        <w:rPr>
          <w:rFonts w:ascii="Arial" w:hAnsi="Arial" w:cs="Arial"/>
          <w:color w:val="808080" w:themeColor="background1" w:themeShade="80"/>
          <w:sz w:val="22"/>
        </w:rPr>
      </w:pPr>
    </w:p>
    <w:p w14:paraId="6E8BF5B1" w14:textId="5AE46EC3" w:rsidR="00BA2E03" w:rsidRPr="00E14D1F" w:rsidRDefault="00BA2E03" w:rsidP="00870A5F">
      <w:pPr>
        <w:spacing w:after="0" w:line="276" w:lineRule="auto"/>
        <w:jc w:val="both"/>
        <w:outlineLvl w:val="0"/>
        <w:rPr>
          <w:rFonts w:ascii="Arial" w:hAnsi="Arial" w:cs="Arial"/>
          <w:b/>
          <w:bCs/>
          <w:color w:val="808080" w:themeColor="background1" w:themeShade="80"/>
          <w:sz w:val="22"/>
        </w:rPr>
      </w:pPr>
      <w:r w:rsidRPr="00E14D1F">
        <w:rPr>
          <w:rFonts w:ascii="Arial" w:hAnsi="Arial" w:cs="Arial"/>
          <w:b/>
          <w:bCs/>
          <w:color w:val="808080" w:themeColor="background1" w:themeShade="80"/>
          <w:sz w:val="22"/>
        </w:rPr>
        <w:t>About MFC Real Estate</w:t>
      </w:r>
    </w:p>
    <w:p w14:paraId="087A08AF" w14:textId="4CABCCE2" w:rsidR="00BA2E03" w:rsidRPr="00E14D1F" w:rsidRDefault="00BA2E03" w:rsidP="00870A5F">
      <w:pPr>
        <w:spacing w:after="0" w:line="276" w:lineRule="auto"/>
        <w:jc w:val="both"/>
        <w:outlineLvl w:val="0"/>
        <w:rPr>
          <w:rFonts w:ascii="Arial" w:hAnsi="Arial" w:cs="Arial"/>
          <w:color w:val="808080" w:themeColor="background1" w:themeShade="80"/>
          <w:sz w:val="22"/>
        </w:rPr>
      </w:pPr>
    </w:p>
    <w:p w14:paraId="75DFD37D" w14:textId="555A3A98" w:rsidR="00BA2E03" w:rsidRDefault="00C957F8" w:rsidP="00870A5F">
      <w:pPr>
        <w:spacing w:after="0" w:line="276" w:lineRule="auto"/>
        <w:jc w:val="both"/>
        <w:outlineLvl w:val="0"/>
        <w:rPr>
          <w:rFonts w:cs="Arial"/>
          <w:color w:val="6D6E71" w:themeColor="text1"/>
          <w:sz w:val="22"/>
        </w:rPr>
      </w:pPr>
      <w:r w:rsidRPr="00E14D1F">
        <w:rPr>
          <w:rFonts w:cs="Arial"/>
          <w:color w:val="6D6E71" w:themeColor="text1"/>
          <w:sz w:val="22"/>
        </w:rPr>
        <w:t xml:space="preserve">MFC Real Estate is a Warsaw-based independent asset and investment manager focusing exclusively on the Polish real estate market, providing tailor-made services to mainly foreign investors. Since 2009 </w:t>
      </w:r>
      <w:r w:rsidR="00852211">
        <w:rPr>
          <w:rFonts w:cs="Arial"/>
          <w:color w:val="6D6E71" w:themeColor="text1"/>
          <w:sz w:val="22"/>
        </w:rPr>
        <w:t>we</w:t>
      </w:r>
      <w:r w:rsidRPr="00E14D1F">
        <w:rPr>
          <w:rFonts w:cs="Arial"/>
          <w:color w:val="6D6E71" w:themeColor="text1"/>
          <w:sz w:val="22"/>
        </w:rPr>
        <w:t xml:space="preserve"> ha</w:t>
      </w:r>
      <w:r w:rsidR="00852211">
        <w:rPr>
          <w:rFonts w:cs="Arial"/>
          <w:color w:val="6D6E71" w:themeColor="text1"/>
          <w:sz w:val="22"/>
        </w:rPr>
        <w:t>ve</w:t>
      </w:r>
      <w:r w:rsidRPr="00E14D1F">
        <w:rPr>
          <w:rFonts w:cs="Arial"/>
          <w:color w:val="6D6E71" w:themeColor="text1"/>
          <w:sz w:val="22"/>
        </w:rPr>
        <w:t xml:space="preserve"> </w:t>
      </w:r>
      <w:r w:rsidR="00270CE8">
        <w:rPr>
          <w:rFonts w:cs="Arial"/>
          <w:color w:val="6D6E71" w:themeColor="text1"/>
          <w:sz w:val="22"/>
        </w:rPr>
        <w:t xml:space="preserve">acquired </w:t>
      </w:r>
      <w:r w:rsidRPr="00E14D1F">
        <w:rPr>
          <w:rFonts w:cs="Arial"/>
          <w:color w:val="6D6E71" w:themeColor="text1"/>
          <w:sz w:val="22"/>
        </w:rPr>
        <w:t>and manage real estate assets</w:t>
      </w:r>
      <w:r w:rsidR="00270CE8">
        <w:rPr>
          <w:rFonts w:cs="Arial"/>
          <w:color w:val="6D6E71" w:themeColor="text1"/>
          <w:sz w:val="22"/>
        </w:rPr>
        <w:t xml:space="preserve"> for third parties</w:t>
      </w:r>
      <w:r w:rsidRPr="00E14D1F">
        <w:rPr>
          <w:rFonts w:cs="Arial"/>
          <w:color w:val="6D6E71" w:themeColor="text1"/>
          <w:sz w:val="22"/>
        </w:rPr>
        <w:t xml:space="preserve"> representing a value of more than Euro 750 Mio.</w:t>
      </w:r>
      <w:r w:rsidR="00C8030C">
        <w:rPr>
          <w:rFonts w:cs="Arial"/>
          <w:color w:val="6D6E71" w:themeColor="text1"/>
          <w:sz w:val="22"/>
        </w:rPr>
        <w:t xml:space="preserve"> </w:t>
      </w:r>
    </w:p>
    <w:p w14:paraId="0186B95B" w14:textId="28818D42" w:rsidR="00865A60" w:rsidRDefault="00865A60" w:rsidP="00870A5F">
      <w:pPr>
        <w:spacing w:after="0" w:line="276" w:lineRule="auto"/>
        <w:jc w:val="both"/>
        <w:outlineLvl w:val="0"/>
        <w:rPr>
          <w:rFonts w:cs="Arial"/>
          <w:color w:val="6D6E71" w:themeColor="text1"/>
          <w:sz w:val="22"/>
        </w:rPr>
      </w:pPr>
    </w:p>
    <w:p w14:paraId="36F653D0" w14:textId="6399A3DC" w:rsidR="00865A60" w:rsidRPr="00865A60" w:rsidRDefault="00865A60" w:rsidP="00865A60">
      <w:pPr>
        <w:spacing w:after="0" w:line="276" w:lineRule="auto"/>
        <w:jc w:val="both"/>
        <w:outlineLvl w:val="0"/>
        <w:rPr>
          <w:rFonts w:ascii="Arial" w:hAnsi="Arial" w:cs="Arial"/>
          <w:b/>
          <w:bCs/>
          <w:color w:val="808080" w:themeColor="background1" w:themeShade="80"/>
          <w:sz w:val="22"/>
        </w:rPr>
      </w:pPr>
      <w:r w:rsidRPr="00865A60">
        <w:rPr>
          <w:rFonts w:ascii="Arial" w:hAnsi="Arial" w:cs="Arial"/>
          <w:b/>
          <w:bCs/>
          <w:color w:val="808080" w:themeColor="background1" w:themeShade="80"/>
          <w:sz w:val="22"/>
        </w:rPr>
        <w:t xml:space="preserve">About Macquarie Asset Management </w:t>
      </w:r>
    </w:p>
    <w:p w14:paraId="1830114E" w14:textId="77777777" w:rsidR="00865A60" w:rsidRPr="00865A60" w:rsidRDefault="00865A60" w:rsidP="00865A60">
      <w:pPr>
        <w:spacing w:after="0" w:line="276" w:lineRule="auto"/>
        <w:jc w:val="both"/>
        <w:outlineLvl w:val="0"/>
        <w:rPr>
          <w:rFonts w:ascii="Arial" w:hAnsi="Arial" w:cs="Arial"/>
          <w:color w:val="808080" w:themeColor="background1" w:themeShade="80"/>
          <w:sz w:val="22"/>
        </w:rPr>
      </w:pPr>
    </w:p>
    <w:p w14:paraId="22FA18C6" w14:textId="0714A3C6" w:rsidR="00865A60" w:rsidRDefault="00865A60" w:rsidP="00865A60">
      <w:pPr>
        <w:spacing w:after="0" w:line="276" w:lineRule="auto"/>
        <w:jc w:val="both"/>
        <w:outlineLvl w:val="0"/>
        <w:rPr>
          <w:rFonts w:ascii="Arial" w:hAnsi="Arial" w:cs="Arial"/>
          <w:color w:val="808080" w:themeColor="background1" w:themeShade="80"/>
          <w:sz w:val="22"/>
        </w:rPr>
      </w:pPr>
      <w:r w:rsidRPr="00865A60">
        <w:rPr>
          <w:rFonts w:ascii="Arial" w:hAnsi="Arial" w:cs="Arial"/>
          <w:color w:val="808080" w:themeColor="background1" w:themeShade="80"/>
          <w:sz w:val="22"/>
        </w:rPr>
        <w:t>Macquarie Asset Management is a global asset manager that aims to deliver positive impact for everyone. Trusted by institutions, pension funds, governments, and individuals to manage more than €523 billion in assets globally, we provide access to specialist investment expertise across a range of capabilities including infrastructure, green investments, real estate, agriculture &amp; natural assets, asset finance, private credit, equities, fixed income and multi asset solutions.</w:t>
      </w:r>
    </w:p>
    <w:p w14:paraId="3DDB8C84" w14:textId="77777777" w:rsidR="00865A60" w:rsidRPr="00865A60" w:rsidRDefault="00865A60" w:rsidP="00865A60">
      <w:pPr>
        <w:spacing w:after="0" w:line="276" w:lineRule="auto"/>
        <w:jc w:val="both"/>
        <w:outlineLvl w:val="0"/>
        <w:rPr>
          <w:rFonts w:ascii="Arial" w:hAnsi="Arial" w:cs="Arial"/>
          <w:color w:val="808080" w:themeColor="background1" w:themeShade="80"/>
          <w:sz w:val="22"/>
        </w:rPr>
      </w:pPr>
    </w:p>
    <w:p w14:paraId="0D14F579" w14:textId="34622D4E" w:rsidR="00865A60" w:rsidRPr="00E14D1F" w:rsidRDefault="00865A60" w:rsidP="00865A60">
      <w:pPr>
        <w:spacing w:after="0" w:line="276" w:lineRule="auto"/>
        <w:jc w:val="both"/>
        <w:outlineLvl w:val="0"/>
        <w:rPr>
          <w:rFonts w:ascii="Arial" w:hAnsi="Arial" w:cs="Arial"/>
          <w:color w:val="808080" w:themeColor="background1" w:themeShade="80"/>
          <w:sz w:val="22"/>
        </w:rPr>
      </w:pPr>
      <w:r w:rsidRPr="00865A60">
        <w:rPr>
          <w:rFonts w:ascii="Arial" w:hAnsi="Arial" w:cs="Arial"/>
          <w:color w:val="808080" w:themeColor="background1" w:themeShade="80"/>
          <w:sz w:val="22"/>
        </w:rPr>
        <w:t>Macquarie Asset Management is part of Macquarie Group, a diversified financial group providing clients with asset management, finance, banking, advisory and risk and capital solutions across debt, equity, and commodities. Founded in 1969, Macquarie Group employs approximately 18,000 people in 33 markets and is listed on the Australian Securities Exchange.</w:t>
      </w:r>
      <w:r w:rsidR="006374C9">
        <w:rPr>
          <w:rFonts w:ascii="Arial" w:hAnsi="Arial" w:cs="Arial"/>
          <w:color w:val="808080" w:themeColor="background1" w:themeShade="80"/>
          <w:sz w:val="22"/>
        </w:rPr>
        <w:t xml:space="preserve"> (</w:t>
      </w:r>
      <w:r w:rsidRPr="00865A60">
        <w:rPr>
          <w:rFonts w:ascii="Arial" w:hAnsi="Arial" w:cs="Arial"/>
          <w:color w:val="808080" w:themeColor="background1" w:themeShade="80"/>
          <w:sz w:val="22"/>
        </w:rPr>
        <w:t>All figures as at 31 March 2022. For more information, please visit macquarie.com</w:t>
      </w:r>
      <w:r w:rsidR="006374C9">
        <w:rPr>
          <w:rFonts w:ascii="Arial" w:hAnsi="Arial" w:cs="Arial"/>
          <w:color w:val="808080" w:themeColor="background1" w:themeShade="80"/>
          <w:sz w:val="22"/>
        </w:rPr>
        <w:t>)</w:t>
      </w:r>
      <w:r w:rsidRPr="00865A60">
        <w:rPr>
          <w:rFonts w:ascii="Arial" w:hAnsi="Arial" w:cs="Arial"/>
          <w:color w:val="808080" w:themeColor="background1" w:themeShade="80"/>
          <w:sz w:val="22"/>
        </w:rPr>
        <w:t>.</w:t>
      </w:r>
    </w:p>
    <w:p w14:paraId="6D5089E1" w14:textId="732DDABB" w:rsidR="003B5F92" w:rsidRDefault="003B5F92" w:rsidP="00EA0A66">
      <w:pPr>
        <w:spacing w:after="0" w:line="276" w:lineRule="auto"/>
        <w:jc w:val="both"/>
        <w:outlineLvl w:val="0"/>
        <w:rPr>
          <w:rFonts w:ascii="Arial" w:hAnsi="Arial"/>
          <w:b/>
          <w:color w:val="808080" w:themeColor="background1" w:themeShade="80"/>
          <w:sz w:val="22"/>
        </w:rPr>
      </w:pPr>
    </w:p>
    <w:p w14:paraId="412D3A16" w14:textId="67D96D39" w:rsidR="00360800" w:rsidRDefault="00360800" w:rsidP="00EA0A66">
      <w:pPr>
        <w:spacing w:after="0" w:line="276" w:lineRule="auto"/>
        <w:jc w:val="both"/>
        <w:outlineLvl w:val="0"/>
        <w:rPr>
          <w:rFonts w:ascii="Arial" w:hAnsi="Arial"/>
          <w:b/>
          <w:color w:val="808080" w:themeColor="background1" w:themeShade="80"/>
          <w:sz w:val="22"/>
        </w:rPr>
      </w:pPr>
      <w:r>
        <w:rPr>
          <w:rFonts w:ascii="Arial" w:hAnsi="Arial"/>
          <w:b/>
          <w:color w:val="808080" w:themeColor="background1" w:themeShade="80"/>
          <w:sz w:val="22"/>
        </w:rPr>
        <w:t>___________________________</w:t>
      </w:r>
    </w:p>
    <w:p w14:paraId="1B4010CE" w14:textId="77777777" w:rsidR="00360800" w:rsidRDefault="00360800" w:rsidP="00EA0A66">
      <w:pPr>
        <w:spacing w:after="0" w:line="276" w:lineRule="auto"/>
        <w:jc w:val="both"/>
        <w:outlineLvl w:val="0"/>
        <w:rPr>
          <w:rFonts w:ascii="Arial" w:hAnsi="Arial"/>
          <w:b/>
          <w:color w:val="808080" w:themeColor="background1" w:themeShade="80"/>
          <w:sz w:val="22"/>
        </w:rPr>
      </w:pPr>
    </w:p>
    <w:p w14:paraId="73FA2EB6" w14:textId="6BEC8FAB" w:rsidR="009C2288" w:rsidRPr="00796560" w:rsidRDefault="002B6C98" w:rsidP="00EA0A66">
      <w:pPr>
        <w:spacing w:after="0" w:line="276" w:lineRule="auto"/>
        <w:jc w:val="both"/>
        <w:outlineLvl w:val="0"/>
        <w:rPr>
          <w:rFonts w:ascii="Arial" w:eastAsia="Calibri" w:hAnsi="Arial" w:cs="Arial"/>
          <w:b/>
          <w:color w:val="808080" w:themeColor="background1" w:themeShade="80"/>
          <w:sz w:val="22"/>
        </w:rPr>
      </w:pPr>
      <w:r>
        <w:rPr>
          <w:rFonts w:ascii="Arial" w:hAnsi="Arial"/>
          <w:b/>
          <w:color w:val="808080" w:themeColor="background1" w:themeShade="80"/>
          <w:sz w:val="22"/>
        </w:rPr>
        <w:t>Media contact</w:t>
      </w:r>
    </w:p>
    <w:p w14:paraId="2D477F67" w14:textId="2AEF6763" w:rsidR="000E2BC0" w:rsidRPr="00796560" w:rsidRDefault="000E2BC0" w:rsidP="00EA0A66">
      <w:pPr>
        <w:spacing w:after="0" w:line="276" w:lineRule="auto"/>
        <w:jc w:val="both"/>
        <w:outlineLvl w:val="0"/>
        <w:rPr>
          <w:rFonts w:ascii="Arial" w:eastAsia="Calibri" w:hAnsi="Arial" w:cs="Arial"/>
          <w:b/>
          <w:color w:val="808080" w:themeColor="background1" w:themeShade="80"/>
          <w:sz w:val="22"/>
        </w:rPr>
      </w:pPr>
    </w:p>
    <w:p w14:paraId="1173BE45" w14:textId="77777777" w:rsidR="000E2BC0" w:rsidRPr="009B3B3D" w:rsidRDefault="000E2BC0" w:rsidP="000E2BC0">
      <w:pPr>
        <w:spacing w:after="0" w:line="276" w:lineRule="auto"/>
        <w:jc w:val="both"/>
        <w:outlineLvl w:val="0"/>
        <w:rPr>
          <w:rFonts w:ascii="Arial" w:eastAsia="Calibri" w:hAnsi="Arial" w:cs="Arial"/>
          <w:b/>
          <w:color w:val="808080" w:themeColor="background1" w:themeShade="80"/>
          <w:sz w:val="22"/>
        </w:rPr>
      </w:pPr>
      <w:r>
        <w:rPr>
          <w:rFonts w:ascii="Arial" w:hAnsi="Arial"/>
          <w:b/>
          <w:color w:val="808080" w:themeColor="background1" w:themeShade="80"/>
          <w:sz w:val="22"/>
        </w:rPr>
        <w:t>Michał Gołębiewski</w:t>
      </w:r>
    </w:p>
    <w:p w14:paraId="6AB83F1D" w14:textId="6118AA7F" w:rsidR="000E2BC0" w:rsidRPr="009B3B3D" w:rsidRDefault="000E2BC0" w:rsidP="000E2BC0">
      <w:pPr>
        <w:spacing w:after="0" w:line="276" w:lineRule="auto"/>
        <w:jc w:val="both"/>
        <w:outlineLvl w:val="0"/>
        <w:rPr>
          <w:rFonts w:ascii="Arial" w:eastAsia="Calibri" w:hAnsi="Arial" w:cs="Arial"/>
          <w:bCs/>
          <w:color w:val="808080" w:themeColor="background1" w:themeShade="80"/>
          <w:sz w:val="22"/>
        </w:rPr>
      </w:pPr>
      <w:r>
        <w:rPr>
          <w:rFonts w:ascii="Arial" w:hAnsi="Arial"/>
          <w:bCs/>
          <w:color w:val="808080" w:themeColor="background1" w:themeShade="80"/>
          <w:sz w:val="22"/>
        </w:rPr>
        <w:t>Communications Manager at 7R</w:t>
      </w:r>
    </w:p>
    <w:p w14:paraId="0D8BDA0D" w14:textId="12213F3C" w:rsidR="000E2BC0" w:rsidRPr="00796560" w:rsidRDefault="002B6C98" w:rsidP="000E2BC0">
      <w:pPr>
        <w:spacing w:after="0" w:line="276" w:lineRule="auto"/>
        <w:jc w:val="both"/>
        <w:outlineLvl w:val="0"/>
        <w:rPr>
          <w:rFonts w:ascii="Arial" w:eastAsia="Calibri" w:hAnsi="Arial" w:cs="Arial"/>
          <w:bCs/>
          <w:color w:val="808080" w:themeColor="background1" w:themeShade="80"/>
          <w:sz w:val="22"/>
        </w:rPr>
      </w:pPr>
      <w:r>
        <w:rPr>
          <w:rFonts w:ascii="Arial" w:hAnsi="Arial"/>
          <w:bCs/>
          <w:color w:val="808080" w:themeColor="background1" w:themeShade="80"/>
          <w:sz w:val="22"/>
        </w:rPr>
        <w:t>M  +48</w:t>
      </w:r>
      <w:r w:rsidR="000E2BC0">
        <w:rPr>
          <w:rFonts w:ascii="Arial" w:hAnsi="Arial"/>
          <w:bCs/>
          <w:color w:val="808080" w:themeColor="background1" w:themeShade="80"/>
          <w:sz w:val="22"/>
        </w:rPr>
        <w:t xml:space="preserve"> 663 344 013</w:t>
      </w:r>
    </w:p>
    <w:p w14:paraId="6F4573D2" w14:textId="45C67932" w:rsidR="0038574E" w:rsidRPr="003B5F92" w:rsidRDefault="006374C9" w:rsidP="003B5F92">
      <w:pPr>
        <w:spacing w:after="0" w:line="276" w:lineRule="auto"/>
        <w:jc w:val="both"/>
        <w:outlineLvl w:val="0"/>
        <w:rPr>
          <w:rFonts w:ascii="Arial" w:eastAsia="Calibri" w:hAnsi="Arial" w:cs="Arial"/>
          <w:bCs/>
          <w:color w:val="808080" w:themeColor="background1" w:themeShade="80"/>
          <w:sz w:val="22"/>
        </w:rPr>
      </w:pPr>
      <w:hyperlink r:id="rId13" w:history="1">
        <w:r w:rsidR="005A0A97">
          <w:rPr>
            <w:rStyle w:val="Hipercze"/>
            <w:rFonts w:ascii="Arial" w:hAnsi="Arial"/>
            <w:bCs/>
            <w:sz w:val="22"/>
            <w14:textFill>
              <w14:solidFill>
                <w14:srgbClr w14:val="0000FF">
                  <w14:lumMod w14:val="50000"/>
                </w14:srgbClr>
              </w14:solidFill>
            </w14:textFill>
          </w:rPr>
          <w:t>michal.golebiewski@7rsa.pl</w:t>
        </w:r>
      </w:hyperlink>
      <w:r w:rsidR="002B6C98">
        <w:rPr>
          <w:rFonts w:ascii="Arial" w:hAnsi="Arial"/>
          <w:bCs/>
          <w:color w:val="808080" w:themeColor="background1" w:themeShade="80"/>
          <w:sz w:val="22"/>
        </w:rPr>
        <w:t xml:space="preserve"> </w:t>
      </w:r>
    </w:p>
    <w:sectPr w:rsidR="0038574E" w:rsidRPr="003B5F92" w:rsidSect="00AC28F0">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134" w:bottom="2694" w:left="2268" w:header="709" w:footer="7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6715F" w14:textId="77777777" w:rsidR="00234B44" w:rsidRDefault="00234B44" w:rsidP="006F5795">
      <w:pPr>
        <w:spacing w:after="0" w:line="240" w:lineRule="auto"/>
      </w:pPr>
      <w:r>
        <w:separator/>
      </w:r>
    </w:p>
  </w:endnote>
  <w:endnote w:type="continuationSeparator" w:id="0">
    <w:p w14:paraId="7A411A2B" w14:textId="77777777" w:rsidR="00234B44" w:rsidRDefault="00234B44" w:rsidP="006F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9813" w14:textId="7FBE0D55" w:rsidR="009B3B3D" w:rsidRDefault="009B3B3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1043" w14:textId="2C8B6DA0" w:rsidR="00EC39EE" w:rsidRPr="00F75666" w:rsidRDefault="00F75666" w:rsidP="0038574E">
    <w:pPr>
      <w:pStyle w:val="Nagwek"/>
      <w:ind w:left="-1701"/>
      <w:rPr>
        <w:sz w:val="16"/>
        <w:szCs w:val="16"/>
      </w:rPr>
    </w:pPr>
    <w:r w:rsidRPr="00F75666">
      <w:rPr>
        <w:b/>
        <w:bCs/>
        <w:sz w:val="16"/>
        <w:szCs w:val="16"/>
      </w:rPr>
      <w:fldChar w:fldCharType="begin"/>
    </w:r>
    <w:r w:rsidRPr="00F75666">
      <w:rPr>
        <w:b/>
        <w:bCs/>
        <w:sz w:val="16"/>
        <w:szCs w:val="16"/>
      </w:rPr>
      <w:instrText>PAGE</w:instrText>
    </w:r>
    <w:r w:rsidRPr="00F75666">
      <w:rPr>
        <w:b/>
        <w:bCs/>
        <w:sz w:val="16"/>
        <w:szCs w:val="16"/>
      </w:rPr>
      <w:fldChar w:fldCharType="separate"/>
    </w:r>
    <w:r w:rsidR="002B6C98">
      <w:rPr>
        <w:b/>
        <w:bCs/>
        <w:noProof/>
        <w:sz w:val="16"/>
        <w:szCs w:val="16"/>
      </w:rPr>
      <w:t>3</w:t>
    </w:r>
    <w:r w:rsidRPr="00F75666">
      <w:rPr>
        <w:b/>
        <w:bCs/>
        <w:sz w:val="16"/>
        <w:szCs w:val="16"/>
      </w:rPr>
      <w:fldChar w:fldCharType="end"/>
    </w:r>
    <w:r w:rsidR="009B3B3D">
      <w:rPr>
        <w:sz w:val="16"/>
        <w:szCs w:val="16"/>
      </w:rPr>
      <w:t xml:space="preserve"> of </w:t>
    </w:r>
    <w:r w:rsidRPr="00F75666">
      <w:rPr>
        <w:b/>
        <w:bCs/>
        <w:sz w:val="16"/>
        <w:szCs w:val="16"/>
      </w:rPr>
      <w:fldChar w:fldCharType="begin"/>
    </w:r>
    <w:r w:rsidRPr="00F75666">
      <w:rPr>
        <w:b/>
        <w:bCs/>
        <w:sz w:val="16"/>
        <w:szCs w:val="16"/>
      </w:rPr>
      <w:instrText>NUMPAGES</w:instrText>
    </w:r>
    <w:r w:rsidRPr="00F75666">
      <w:rPr>
        <w:b/>
        <w:bCs/>
        <w:sz w:val="16"/>
        <w:szCs w:val="16"/>
      </w:rPr>
      <w:fldChar w:fldCharType="separate"/>
    </w:r>
    <w:r w:rsidR="002B6C98">
      <w:rPr>
        <w:b/>
        <w:bCs/>
        <w:noProof/>
        <w:sz w:val="16"/>
        <w:szCs w:val="16"/>
      </w:rPr>
      <w:t>4</w:t>
    </w:r>
    <w:r w:rsidRPr="00F75666">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1F2C" w14:textId="30D05B2C" w:rsidR="009B3B3D" w:rsidRDefault="009B3B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B6A11" w14:textId="77777777" w:rsidR="00234B44" w:rsidRDefault="00234B44" w:rsidP="006F5795">
      <w:pPr>
        <w:spacing w:after="0" w:line="240" w:lineRule="auto"/>
      </w:pPr>
      <w:r>
        <w:separator/>
      </w:r>
    </w:p>
  </w:footnote>
  <w:footnote w:type="continuationSeparator" w:id="0">
    <w:p w14:paraId="0AB5BD6B" w14:textId="77777777" w:rsidR="00234B44" w:rsidRDefault="00234B44" w:rsidP="006F5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1EACE" w14:textId="77777777" w:rsidR="009B3B3D" w:rsidRDefault="009B3B3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A985" w14:textId="54651DD8" w:rsidR="00297327" w:rsidRDefault="006D07B7">
    <w:pPr>
      <w:pStyle w:val="Nagwek"/>
    </w:pPr>
    <w:r>
      <w:rPr>
        <w:noProof/>
        <w:lang w:val="pl-PL" w:eastAsia="ko-KR"/>
      </w:rPr>
      <w:drawing>
        <wp:anchor distT="0" distB="0" distL="114300" distR="114300" simplePos="0" relativeHeight="251645938" behindDoc="1" locked="0" layoutInCell="1" allowOverlap="1" wp14:anchorId="0E4359F4" wp14:editId="3420C483">
          <wp:simplePos x="0" y="0"/>
          <wp:positionH relativeFrom="column">
            <wp:posOffset>-1440180</wp:posOffset>
          </wp:positionH>
          <wp:positionV relativeFrom="paragraph">
            <wp:posOffset>-438785</wp:posOffset>
          </wp:positionV>
          <wp:extent cx="7557496" cy="10685893"/>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7496" cy="1068589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C026" w14:textId="5738AB13" w:rsidR="00047BE7" w:rsidRDefault="006D07B7">
    <w:pPr>
      <w:pStyle w:val="Nagwek"/>
    </w:pPr>
    <w:r>
      <w:rPr>
        <w:noProof/>
        <w:lang w:val="pl-PL" w:eastAsia="ko-KR"/>
      </w:rPr>
      <w:drawing>
        <wp:anchor distT="0" distB="0" distL="114300" distR="114300" simplePos="0" relativeHeight="251651063" behindDoc="1" locked="0" layoutInCell="1" allowOverlap="1" wp14:anchorId="1F8C74B6" wp14:editId="23F694C4">
          <wp:simplePos x="0" y="0"/>
          <wp:positionH relativeFrom="column">
            <wp:posOffset>-1432560</wp:posOffset>
          </wp:positionH>
          <wp:positionV relativeFrom="paragraph">
            <wp:posOffset>-544830</wp:posOffset>
          </wp:positionV>
          <wp:extent cx="7553674" cy="10680487"/>
          <wp:effectExtent l="0" t="0" r="0" b="0"/>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674" cy="10680487"/>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D4C27"/>
    <w:multiLevelType w:val="hybridMultilevel"/>
    <w:tmpl w:val="2F52AC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34E565E"/>
    <w:multiLevelType w:val="hybridMultilevel"/>
    <w:tmpl w:val="50D451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6242110">
    <w:abstractNumId w:val="0"/>
  </w:num>
  <w:num w:numId="2" w16cid:durableId="1922565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1A"/>
    <w:rsid w:val="00002D24"/>
    <w:rsid w:val="00016EC9"/>
    <w:rsid w:val="0002438F"/>
    <w:rsid w:val="00024A8E"/>
    <w:rsid w:val="00033013"/>
    <w:rsid w:val="000404AC"/>
    <w:rsid w:val="00042D86"/>
    <w:rsid w:val="00047BE7"/>
    <w:rsid w:val="00057AE6"/>
    <w:rsid w:val="00060282"/>
    <w:rsid w:val="00062B26"/>
    <w:rsid w:val="000728CB"/>
    <w:rsid w:val="00072921"/>
    <w:rsid w:val="00076498"/>
    <w:rsid w:val="00077D41"/>
    <w:rsid w:val="000816B2"/>
    <w:rsid w:val="00086C3E"/>
    <w:rsid w:val="000A2C17"/>
    <w:rsid w:val="000A2F6C"/>
    <w:rsid w:val="000B3ACC"/>
    <w:rsid w:val="000B6959"/>
    <w:rsid w:val="000E2BC0"/>
    <w:rsid w:val="000F3E08"/>
    <w:rsid w:val="001111DE"/>
    <w:rsid w:val="00121008"/>
    <w:rsid w:val="00123395"/>
    <w:rsid w:val="00136A9D"/>
    <w:rsid w:val="0015251E"/>
    <w:rsid w:val="00154E2D"/>
    <w:rsid w:val="00161447"/>
    <w:rsid w:val="00180ED7"/>
    <w:rsid w:val="001A0805"/>
    <w:rsid w:val="001A2283"/>
    <w:rsid w:val="001A30E2"/>
    <w:rsid w:val="001A774C"/>
    <w:rsid w:val="001B2F2C"/>
    <w:rsid w:val="001B4A4D"/>
    <w:rsid w:val="001C049F"/>
    <w:rsid w:val="001D5260"/>
    <w:rsid w:val="001E31FF"/>
    <w:rsid w:val="001E4F12"/>
    <w:rsid w:val="001E7AD5"/>
    <w:rsid w:val="001F0BD5"/>
    <w:rsid w:val="001F6330"/>
    <w:rsid w:val="002062B8"/>
    <w:rsid w:val="00232D4B"/>
    <w:rsid w:val="0023468E"/>
    <w:rsid w:val="00234B44"/>
    <w:rsid w:val="00240E7F"/>
    <w:rsid w:val="00265CCC"/>
    <w:rsid w:val="00267D39"/>
    <w:rsid w:val="00270CE8"/>
    <w:rsid w:val="0027666C"/>
    <w:rsid w:val="00283EFB"/>
    <w:rsid w:val="00292F14"/>
    <w:rsid w:val="00297327"/>
    <w:rsid w:val="00297BA2"/>
    <w:rsid w:val="002A72BF"/>
    <w:rsid w:val="002B4621"/>
    <w:rsid w:val="002B6C98"/>
    <w:rsid w:val="002C5CF2"/>
    <w:rsid w:val="002D6B4D"/>
    <w:rsid w:val="002F09F8"/>
    <w:rsid w:val="0030405B"/>
    <w:rsid w:val="0030433D"/>
    <w:rsid w:val="00307B90"/>
    <w:rsid w:val="00311719"/>
    <w:rsid w:val="003119E9"/>
    <w:rsid w:val="00317D4A"/>
    <w:rsid w:val="003215E6"/>
    <w:rsid w:val="00321D33"/>
    <w:rsid w:val="003262C6"/>
    <w:rsid w:val="00330459"/>
    <w:rsid w:val="00332941"/>
    <w:rsid w:val="0033525F"/>
    <w:rsid w:val="00346479"/>
    <w:rsid w:val="00352812"/>
    <w:rsid w:val="003554DD"/>
    <w:rsid w:val="00360800"/>
    <w:rsid w:val="003617D9"/>
    <w:rsid w:val="003677D5"/>
    <w:rsid w:val="00383A60"/>
    <w:rsid w:val="0038574E"/>
    <w:rsid w:val="00391300"/>
    <w:rsid w:val="003A3563"/>
    <w:rsid w:val="003B01C1"/>
    <w:rsid w:val="003B1638"/>
    <w:rsid w:val="003B5F92"/>
    <w:rsid w:val="003B6DB3"/>
    <w:rsid w:val="003C1606"/>
    <w:rsid w:val="003C4655"/>
    <w:rsid w:val="003D24BB"/>
    <w:rsid w:val="00407075"/>
    <w:rsid w:val="00410B92"/>
    <w:rsid w:val="00426572"/>
    <w:rsid w:val="00430640"/>
    <w:rsid w:val="004324F1"/>
    <w:rsid w:val="00435249"/>
    <w:rsid w:val="00442832"/>
    <w:rsid w:val="00445913"/>
    <w:rsid w:val="004666B6"/>
    <w:rsid w:val="00471731"/>
    <w:rsid w:val="00492E1D"/>
    <w:rsid w:val="004B3EAD"/>
    <w:rsid w:val="004C0BCF"/>
    <w:rsid w:val="004D2B8B"/>
    <w:rsid w:val="004D756E"/>
    <w:rsid w:val="00502044"/>
    <w:rsid w:val="00505578"/>
    <w:rsid w:val="00516416"/>
    <w:rsid w:val="0052384A"/>
    <w:rsid w:val="00524374"/>
    <w:rsid w:val="00527A8A"/>
    <w:rsid w:val="005369DB"/>
    <w:rsid w:val="00566B0B"/>
    <w:rsid w:val="005670A5"/>
    <w:rsid w:val="00574F63"/>
    <w:rsid w:val="00592CE2"/>
    <w:rsid w:val="00597DCA"/>
    <w:rsid w:val="005A0A97"/>
    <w:rsid w:val="005B0E77"/>
    <w:rsid w:val="005B258F"/>
    <w:rsid w:val="005B7B32"/>
    <w:rsid w:val="005C0276"/>
    <w:rsid w:val="005C08DE"/>
    <w:rsid w:val="005D44BF"/>
    <w:rsid w:val="005D5D58"/>
    <w:rsid w:val="005E03BB"/>
    <w:rsid w:val="005E369B"/>
    <w:rsid w:val="005F61B1"/>
    <w:rsid w:val="00616885"/>
    <w:rsid w:val="00623ADA"/>
    <w:rsid w:val="0062701D"/>
    <w:rsid w:val="006274EB"/>
    <w:rsid w:val="006374C9"/>
    <w:rsid w:val="00644E4A"/>
    <w:rsid w:val="00651617"/>
    <w:rsid w:val="006563C2"/>
    <w:rsid w:val="00664050"/>
    <w:rsid w:val="00664740"/>
    <w:rsid w:val="006720C2"/>
    <w:rsid w:val="0067313D"/>
    <w:rsid w:val="00673DA7"/>
    <w:rsid w:val="00676FEB"/>
    <w:rsid w:val="006826F7"/>
    <w:rsid w:val="00690BEB"/>
    <w:rsid w:val="0069506B"/>
    <w:rsid w:val="006A0752"/>
    <w:rsid w:val="006B4BC2"/>
    <w:rsid w:val="006C0F10"/>
    <w:rsid w:val="006C5E33"/>
    <w:rsid w:val="006C7C67"/>
    <w:rsid w:val="006D0088"/>
    <w:rsid w:val="006D07B7"/>
    <w:rsid w:val="006F5795"/>
    <w:rsid w:val="007065E3"/>
    <w:rsid w:val="00710C70"/>
    <w:rsid w:val="007134F2"/>
    <w:rsid w:val="00716357"/>
    <w:rsid w:val="0073481A"/>
    <w:rsid w:val="00757B0A"/>
    <w:rsid w:val="0076795C"/>
    <w:rsid w:val="0078055B"/>
    <w:rsid w:val="00796560"/>
    <w:rsid w:val="007A7A1D"/>
    <w:rsid w:val="007B1E63"/>
    <w:rsid w:val="007B4E71"/>
    <w:rsid w:val="007C407D"/>
    <w:rsid w:val="007E0084"/>
    <w:rsid w:val="007E0E08"/>
    <w:rsid w:val="007E3977"/>
    <w:rsid w:val="007E3AB7"/>
    <w:rsid w:val="00802A43"/>
    <w:rsid w:val="008056A5"/>
    <w:rsid w:val="0080620D"/>
    <w:rsid w:val="00823417"/>
    <w:rsid w:val="00845F11"/>
    <w:rsid w:val="008500FF"/>
    <w:rsid w:val="00852211"/>
    <w:rsid w:val="00852E0A"/>
    <w:rsid w:val="0085600C"/>
    <w:rsid w:val="00856E8E"/>
    <w:rsid w:val="0085700A"/>
    <w:rsid w:val="008573F3"/>
    <w:rsid w:val="00865A60"/>
    <w:rsid w:val="00870A5F"/>
    <w:rsid w:val="008A0780"/>
    <w:rsid w:val="008A46F9"/>
    <w:rsid w:val="008B4875"/>
    <w:rsid w:val="008C247C"/>
    <w:rsid w:val="008C4C47"/>
    <w:rsid w:val="008D784D"/>
    <w:rsid w:val="008E0E46"/>
    <w:rsid w:val="008E3B10"/>
    <w:rsid w:val="00915C25"/>
    <w:rsid w:val="00917071"/>
    <w:rsid w:val="0093015E"/>
    <w:rsid w:val="00950D05"/>
    <w:rsid w:val="0095138B"/>
    <w:rsid w:val="009523EA"/>
    <w:rsid w:val="0095396B"/>
    <w:rsid w:val="009720B4"/>
    <w:rsid w:val="00977A69"/>
    <w:rsid w:val="00983558"/>
    <w:rsid w:val="00984963"/>
    <w:rsid w:val="00986251"/>
    <w:rsid w:val="0099530D"/>
    <w:rsid w:val="00997BF9"/>
    <w:rsid w:val="009A5EC0"/>
    <w:rsid w:val="009B3B3D"/>
    <w:rsid w:val="009C0D11"/>
    <w:rsid w:val="009C2288"/>
    <w:rsid w:val="009E6E2E"/>
    <w:rsid w:val="009F36D5"/>
    <w:rsid w:val="009F481F"/>
    <w:rsid w:val="00A02241"/>
    <w:rsid w:val="00A06F3E"/>
    <w:rsid w:val="00A2607C"/>
    <w:rsid w:val="00A35128"/>
    <w:rsid w:val="00A361C4"/>
    <w:rsid w:val="00A36277"/>
    <w:rsid w:val="00A431A9"/>
    <w:rsid w:val="00A47CA1"/>
    <w:rsid w:val="00A578B7"/>
    <w:rsid w:val="00A6218A"/>
    <w:rsid w:val="00A63112"/>
    <w:rsid w:val="00A7503D"/>
    <w:rsid w:val="00A77660"/>
    <w:rsid w:val="00A954A7"/>
    <w:rsid w:val="00A95F90"/>
    <w:rsid w:val="00A974A4"/>
    <w:rsid w:val="00AA5923"/>
    <w:rsid w:val="00AA7824"/>
    <w:rsid w:val="00AC06A0"/>
    <w:rsid w:val="00AC28F0"/>
    <w:rsid w:val="00AC2BA2"/>
    <w:rsid w:val="00AC50B3"/>
    <w:rsid w:val="00AE5FA7"/>
    <w:rsid w:val="00AE7D9D"/>
    <w:rsid w:val="00AF17E8"/>
    <w:rsid w:val="00AF6308"/>
    <w:rsid w:val="00B059D2"/>
    <w:rsid w:val="00B1186F"/>
    <w:rsid w:val="00B14E5D"/>
    <w:rsid w:val="00B166C2"/>
    <w:rsid w:val="00B303AD"/>
    <w:rsid w:val="00B313F8"/>
    <w:rsid w:val="00B3208E"/>
    <w:rsid w:val="00B4227F"/>
    <w:rsid w:val="00B4284B"/>
    <w:rsid w:val="00B54F12"/>
    <w:rsid w:val="00B61E5D"/>
    <w:rsid w:val="00B83D18"/>
    <w:rsid w:val="00B84A53"/>
    <w:rsid w:val="00B84BEF"/>
    <w:rsid w:val="00B8732F"/>
    <w:rsid w:val="00B91975"/>
    <w:rsid w:val="00B92C71"/>
    <w:rsid w:val="00BA12E8"/>
    <w:rsid w:val="00BA2E03"/>
    <w:rsid w:val="00BA4234"/>
    <w:rsid w:val="00BC2F43"/>
    <w:rsid w:val="00BC5780"/>
    <w:rsid w:val="00BC5E3C"/>
    <w:rsid w:val="00BE33A2"/>
    <w:rsid w:val="00BE3BD0"/>
    <w:rsid w:val="00BF24D0"/>
    <w:rsid w:val="00C01700"/>
    <w:rsid w:val="00C01825"/>
    <w:rsid w:val="00C06116"/>
    <w:rsid w:val="00C07AE4"/>
    <w:rsid w:val="00C13E91"/>
    <w:rsid w:val="00C1429B"/>
    <w:rsid w:val="00C334FE"/>
    <w:rsid w:val="00C42E64"/>
    <w:rsid w:val="00C43CC2"/>
    <w:rsid w:val="00C4796C"/>
    <w:rsid w:val="00C628BF"/>
    <w:rsid w:val="00C644B4"/>
    <w:rsid w:val="00C64780"/>
    <w:rsid w:val="00C72D23"/>
    <w:rsid w:val="00C8030C"/>
    <w:rsid w:val="00C91E84"/>
    <w:rsid w:val="00C94AEC"/>
    <w:rsid w:val="00C957F8"/>
    <w:rsid w:val="00CA6985"/>
    <w:rsid w:val="00CB6C33"/>
    <w:rsid w:val="00CC0730"/>
    <w:rsid w:val="00CC2E2A"/>
    <w:rsid w:val="00CC3AC2"/>
    <w:rsid w:val="00CC4AFE"/>
    <w:rsid w:val="00CD0864"/>
    <w:rsid w:val="00CD171A"/>
    <w:rsid w:val="00CF0CF1"/>
    <w:rsid w:val="00D07566"/>
    <w:rsid w:val="00D11080"/>
    <w:rsid w:val="00D26EEF"/>
    <w:rsid w:val="00D42B46"/>
    <w:rsid w:val="00D47703"/>
    <w:rsid w:val="00D724A5"/>
    <w:rsid w:val="00D72EEE"/>
    <w:rsid w:val="00D7408F"/>
    <w:rsid w:val="00D76FEA"/>
    <w:rsid w:val="00DA6F55"/>
    <w:rsid w:val="00DB1C47"/>
    <w:rsid w:val="00DB6D1F"/>
    <w:rsid w:val="00DD206B"/>
    <w:rsid w:val="00DD4DEA"/>
    <w:rsid w:val="00DD6618"/>
    <w:rsid w:val="00DE0038"/>
    <w:rsid w:val="00DF4DE3"/>
    <w:rsid w:val="00E076A2"/>
    <w:rsid w:val="00E14D1F"/>
    <w:rsid w:val="00E15CA1"/>
    <w:rsid w:val="00E16F2D"/>
    <w:rsid w:val="00E26ECF"/>
    <w:rsid w:val="00E271BD"/>
    <w:rsid w:val="00E30F33"/>
    <w:rsid w:val="00E61BAF"/>
    <w:rsid w:val="00E632DA"/>
    <w:rsid w:val="00E642DE"/>
    <w:rsid w:val="00E75E67"/>
    <w:rsid w:val="00E95AEE"/>
    <w:rsid w:val="00EA0A66"/>
    <w:rsid w:val="00EA3259"/>
    <w:rsid w:val="00EA5329"/>
    <w:rsid w:val="00EB030B"/>
    <w:rsid w:val="00EB393F"/>
    <w:rsid w:val="00EB7C1E"/>
    <w:rsid w:val="00EC252A"/>
    <w:rsid w:val="00EC39EE"/>
    <w:rsid w:val="00ED09FE"/>
    <w:rsid w:val="00EE7622"/>
    <w:rsid w:val="00EF5FA7"/>
    <w:rsid w:val="00F046BD"/>
    <w:rsid w:val="00F064E6"/>
    <w:rsid w:val="00F13397"/>
    <w:rsid w:val="00F30A1C"/>
    <w:rsid w:val="00F30A8C"/>
    <w:rsid w:val="00F35929"/>
    <w:rsid w:val="00F40AE6"/>
    <w:rsid w:val="00F50BDC"/>
    <w:rsid w:val="00F55BC2"/>
    <w:rsid w:val="00F6514A"/>
    <w:rsid w:val="00F7130D"/>
    <w:rsid w:val="00F71A86"/>
    <w:rsid w:val="00F74CD1"/>
    <w:rsid w:val="00F75666"/>
    <w:rsid w:val="00F8306B"/>
    <w:rsid w:val="00F834A4"/>
    <w:rsid w:val="00F9149E"/>
    <w:rsid w:val="00FA4803"/>
    <w:rsid w:val="00FB5C39"/>
    <w:rsid w:val="00FC002B"/>
    <w:rsid w:val="00FD2F61"/>
    <w:rsid w:val="00FD64CF"/>
    <w:rsid w:val="00FE6D11"/>
    <w:rsid w:val="00FF621A"/>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51B58"/>
  <w15:docId w15:val="{95678BB9-A6EB-42D8-A1BF-B2AF6858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6F7"/>
    <w:pPr>
      <w:spacing w:after="120" w:line="312" w:lineRule="auto"/>
      <w:contextualSpacing/>
    </w:pPr>
    <w:rPr>
      <w:color w:val="6D6E71"/>
      <w:sz w:val="20"/>
    </w:rPr>
  </w:style>
  <w:style w:type="paragraph" w:styleId="Nagwek1">
    <w:name w:val="heading 1"/>
    <w:basedOn w:val="Normalny"/>
    <w:next w:val="Normalny"/>
    <w:link w:val="Nagwek1Znak"/>
    <w:autoRedefine/>
    <w:uiPriority w:val="9"/>
    <w:qFormat/>
    <w:rsid w:val="006826F7"/>
    <w:pPr>
      <w:keepNext/>
      <w:keepLines/>
      <w:spacing w:before="120" w:after="0" w:line="480" w:lineRule="auto"/>
      <w:outlineLvl w:val="0"/>
    </w:pPr>
    <w:rPr>
      <w:rFonts w:asciiTheme="majorHAnsi" w:eastAsiaTheme="majorEastAsia" w:hAnsiTheme="majorHAnsi" w:cstheme="majorBidi"/>
      <w:color w:val="E31F26"/>
      <w:sz w:val="32"/>
      <w:szCs w:val="32"/>
    </w:rPr>
  </w:style>
  <w:style w:type="paragraph" w:styleId="Nagwek2">
    <w:name w:val="heading 2"/>
    <w:basedOn w:val="Normalny"/>
    <w:next w:val="Normalny"/>
    <w:link w:val="Nagwek2Znak"/>
    <w:uiPriority w:val="9"/>
    <w:semiHidden/>
    <w:unhideWhenUsed/>
    <w:rsid w:val="00C644B4"/>
    <w:pPr>
      <w:keepNext/>
      <w:keepLines/>
      <w:spacing w:before="40" w:after="0"/>
      <w:outlineLvl w:val="1"/>
    </w:pPr>
    <w:rPr>
      <w:rFonts w:asciiTheme="majorHAnsi" w:eastAsiaTheme="majorEastAsia" w:hAnsiTheme="majorHAnsi" w:cstheme="majorBidi"/>
      <w:color w:val="AB151A"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F57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5795"/>
  </w:style>
  <w:style w:type="paragraph" w:styleId="Stopka">
    <w:name w:val="footer"/>
    <w:basedOn w:val="Normalny"/>
    <w:link w:val="StopkaZnak"/>
    <w:uiPriority w:val="99"/>
    <w:unhideWhenUsed/>
    <w:rsid w:val="006F57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5795"/>
  </w:style>
  <w:style w:type="paragraph" w:styleId="Bezodstpw">
    <w:name w:val="No Spacing"/>
    <w:uiPriority w:val="1"/>
    <w:qFormat/>
    <w:rsid w:val="00C644B4"/>
    <w:pPr>
      <w:spacing w:after="0" w:line="240" w:lineRule="auto"/>
      <w:contextualSpacing/>
    </w:pPr>
    <w:rPr>
      <w:color w:val="6D6E71"/>
    </w:rPr>
  </w:style>
  <w:style w:type="character" w:customStyle="1" w:styleId="Nagwek1Znak">
    <w:name w:val="Nagłówek 1 Znak"/>
    <w:basedOn w:val="Domylnaczcionkaakapitu"/>
    <w:link w:val="Nagwek1"/>
    <w:uiPriority w:val="9"/>
    <w:rsid w:val="006826F7"/>
    <w:rPr>
      <w:rFonts w:asciiTheme="majorHAnsi" w:eastAsiaTheme="majorEastAsia" w:hAnsiTheme="majorHAnsi" w:cstheme="majorBidi"/>
      <w:color w:val="E31F26"/>
      <w:sz w:val="32"/>
      <w:szCs w:val="32"/>
    </w:rPr>
  </w:style>
  <w:style w:type="paragraph" w:customStyle="1" w:styleId="7Rnormalny">
    <w:name w:val="7R normalny"/>
    <w:basedOn w:val="Normalny"/>
    <w:link w:val="7RnormalnyZnak"/>
    <w:autoRedefine/>
    <w:qFormat/>
    <w:rsid w:val="00EC39EE"/>
  </w:style>
  <w:style w:type="paragraph" w:styleId="Tytu">
    <w:name w:val="Title"/>
    <w:basedOn w:val="Normalny"/>
    <w:next w:val="Normalny"/>
    <w:link w:val="TytuZnak"/>
    <w:uiPriority w:val="10"/>
    <w:qFormat/>
    <w:rsid w:val="00C644B4"/>
    <w:pPr>
      <w:spacing w:after="0" w:line="480" w:lineRule="auto"/>
    </w:pPr>
    <w:rPr>
      <w:rFonts w:asciiTheme="majorHAnsi" w:eastAsiaTheme="majorEastAsia" w:hAnsiTheme="majorHAnsi" w:cstheme="majorBidi"/>
      <w:spacing w:val="-10"/>
      <w:kern w:val="28"/>
      <w:sz w:val="56"/>
      <w:szCs w:val="56"/>
    </w:rPr>
  </w:style>
  <w:style w:type="character" w:customStyle="1" w:styleId="7RnormalnyZnak">
    <w:name w:val="7R normalny Znak"/>
    <w:basedOn w:val="Nagwek1Znak"/>
    <w:link w:val="7Rnormalny"/>
    <w:rsid w:val="00EC39EE"/>
    <w:rPr>
      <w:rFonts w:asciiTheme="majorHAnsi" w:eastAsiaTheme="majorEastAsia" w:hAnsiTheme="majorHAnsi" w:cstheme="majorBidi"/>
      <w:color w:val="6D6E71"/>
      <w:sz w:val="20"/>
      <w:szCs w:val="32"/>
    </w:rPr>
  </w:style>
  <w:style w:type="character" w:customStyle="1" w:styleId="Nagwek2Znak">
    <w:name w:val="Nagłówek 2 Znak"/>
    <w:basedOn w:val="Domylnaczcionkaakapitu"/>
    <w:link w:val="Nagwek2"/>
    <w:uiPriority w:val="9"/>
    <w:semiHidden/>
    <w:rsid w:val="00C644B4"/>
    <w:rPr>
      <w:rFonts w:asciiTheme="majorHAnsi" w:eastAsiaTheme="majorEastAsia" w:hAnsiTheme="majorHAnsi" w:cstheme="majorBidi"/>
      <w:color w:val="AB151A" w:themeColor="accent1" w:themeShade="BF"/>
      <w:sz w:val="26"/>
      <w:szCs w:val="26"/>
    </w:rPr>
  </w:style>
  <w:style w:type="character" w:customStyle="1" w:styleId="TytuZnak">
    <w:name w:val="Tytuł Znak"/>
    <w:basedOn w:val="Domylnaczcionkaakapitu"/>
    <w:link w:val="Tytu"/>
    <w:uiPriority w:val="10"/>
    <w:rsid w:val="00C644B4"/>
    <w:rPr>
      <w:rFonts w:asciiTheme="majorHAnsi" w:eastAsiaTheme="majorEastAsia" w:hAnsiTheme="majorHAnsi" w:cstheme="majorBidi"/>
      <w:color w:val="6D6E71"/>
      <w:spacing w:val="-10"/>
      <w:kern w:val="28"/>
      <w:sz w:val="56"/>
      <w:szCs w:val="56"/>
    </w:rPr>
  </w:style>
  <w:style w:type="paragraph" w:styleId="Podtytu">
    <w:name w:val="Subtitle"/>
    <w:basedOn w:val="Normalny"/>
    <w:next w:val="Normalny"/>
    <w:link w:val="PodtytuZnak"/>
    <w:uiPriority w:val="11"/>
    <w:qFormat/>
    <w:rsid w:val="00C644B4"/>
    <w:pPr>
      <w:numPr>
        <w:ilvl w:val="1"/>
      </w:numPr>
      <w:spacing w:after="160"/>
    </w:pPr>
    <w:rPr>
      <w:rFonts w:eastAsiaTheme="minorEastAsia"/>
      <w:spacing w:val="15"/>
      <w:sz w:val="24"/>
    </w:rPr>
  </w:style>
  <w:style w:type="character" w:customStyle="1" w:styleId="PodtytuZnak">
    <w:name w:val="Podtytuł Znak"/>
    <w:basedOn w:val="Domylnaczcionkaakapitu"/>
    <w:link w:val="Podtytu"/>
    <w:uiPriority w:val="11"/>
    <w:rsid w:val="00C644B4"/>
    <w:rPr>
      <w:rFonts w:eastAsiaTheme="minorEastAsia"/>
      <w:color w:val="6D6E71"/>
      <w:spacing w:val="15"/>
      <w:sz w:val="24"/>
    </w:rPr>
  </w:style>
  <w:style w:type="character" w:styleId="Wyrnieniedelikatne">
    <w:name w:val="Subtle Emphasis"/>
    <w:basedOn w:val="Domylnaczcionkaakapitu"/>
    <w:uiPriority w:val="19"/>
    <w:qFormat/>
    <w:rsid w:val="00C644B4"/>
    <w:rPr>
      <w:rFonts w:asciiTheme="minorHAnsi" w:hAnsiTheme="minorHAnsi"/>
      <w:i/>
      <w:iCs/>
      <w:color w:val="6D6E71"/>
      <w:sz w:val="22"/>
    </w:rPr>
  </w:style>
  <w:style w:type="character" w:styleId="Uwydatnienie">
    <w:name w:val="Emphasis"/>
    <w:basedOn w:val="Domylnaczcionkaakapitu"/>
    <w:uiPriority w:val="20"/>
    <w:qFormat/>
    <w:rsid w:val="00C644B4"/>
    <w:rPr>
      <w:rFonts w:asciiTheme="minorHAnsi" w:hAnsiTheme="minorHAnsi"/>
      <w:i/>
      <w:iCs/>
    </w:rPr>
  </w:style>
  <w:style w:type="character" w:styleId="Wyrnienieintensywne">
    <w:name w:val="Intense Emphasis"/>
    <w:basedOn w:val="Domylnaczcionkaakapitu"/>
    <w:uiPriority w:val="21"/>
    <w:qFormat/>
    <w:rsid w:val="00C644B4"/>
    <w:rPr>
      <w:i/>
      <w:iCs/>
      <w:color w:val="E31F26"/>
    </w:rPr>
  </w:style>
  <w:style w:type="character" w:styleId="Pogrubienie">
    <w:name w:val="Strong"/>
    <w:basedOn w:val="Domylnaczcionkaakapitu"/>
    <w:uiPriority w:val="22"/>
    <w:qFormat/>
    <w:rsid w:val="0095138B"/>
    <w:rPr>
      <w:b/>
      <w:bCs/>
    </w:rPr>
  </w:style>
  <w:style w:type="paragraph" w:styleId="Cytat">
    <w:name w:val="Quote"/>
    <w:basedOn w:val="7Rnormalny"/>
    <w:next w:val="Normalny"/>
    <w:link w:val="CytatZnak"/>
    <w:uiPriority w:val="29"/>
    <w:qFormat/>
    <w:rsid w:val="0095138B"/>
    <w:pPr>
      <w:spacing w:before="200" w:after="160"/>
      <w:ind w:left="864" w:right="864"/>
      <w:jc w:val="center"/>
    </w:pPr>
    <w:rPr>
      <w:i/>
      <w:iCs/>
    </w:rPr>
  </w:style>
  <w:style w:type="character" w:customStyle="1" w:styleId="CytatZnak">
    <w:name w:val="Cytat Znak"/>
    <w:basedOn w:val="Domylnaczcionkaakapitu"/>
    <w:link w:val="Cytat"/>
    <w:uiPriority w:val="29"/>
    <w:rsid w:val="0095138B"/>
    <w:rPr>
      <w:i/>
      <w:iCs/>
      <w:color w:val="6D6E71"/>
    </w:rPr>
  </w:style>
  <w:style w:type="paragraph" w:styleId="Cytatintensywny">
    <w:name w:val="Intense Quote"/>
    <w:basedOn w:val="7Rnormalny"/>
    <w:next w:val="7Rnormalny"/>
    <w:link w:val="CytatintensywnyZnak"/>
    <w:uiPriority w:val="30"/>
    <w:qFormat/>
    <w:rsid w:val="0095138B"/>
    <w:pPr>
      <w:pBdr>
        <w:top w:val="single" w:sz="4" w:space="10" w:color="E31F26" w:themeColor="accent1"/>
        <w:bottom w:val="single" w:sz="4" w:space="10" w:color="E31F26" w:themeColor="accent1"/>
      </w:pBdr>
      <w:spacing w:before="360" w:after="360"/>
      <w:ind w:left="864" w:right="864"/>
      <w:jc w:val="center"/>
    </w:pPr>
    <w:rPr>
      <w:i/>
      <w:iCs/>
      <w:color w:val="E31F26"/>
    </w:rPr>
  </w:style>
  <w:style w:type="character" w:customStyle="1" w:styleId="CytatintensywnyZnak">
    <w:name w:val="Cytat intensywny Znak"/>
    <w:basedOn w:val="Domylnaczcionkaakapitu"/>
    <w:link w:val="Cytatintensywny"/>
    <w:uiPriority w:val="30"/>
    <w:rsid w:val="0095138B"/>
    <w:rPr>
      <w:i/>
      <w:iCs/>
      <w:color w:val="E31F26"/>
    </w:rPr>
  </w:style>
  <w:style w:type="character" w:styleId="Odwoaniedelikatne">
    <w:name w:val="Subtle Reference"/>
    <w:basedOn w:val="Domylnaczcionkaakapitu"/>
    <w:uiPriority w:val="31"/>
    <w:qFormat/>
    <w:rsid w:val="0095138B"/>
    <w:rPr>
      <w:smallCaps/>
      <w:color w:val="6D6E71"/>
    </w:rPr>
  </w:style>
  <w:style w:type="character" w:styleId="Odwoanieintensywne">
    <w:name w:val="Intense Reference"/>
    <w:basedOn w:val="Domylnaczcionkaakapitu"/>
    <w:uiPriority w:val="32"/>
    <w:qFormat/>
    <w:rsid w:val="0095138B"/>
    <w:rPr>
      <w:b/>
      <w:bCs/>
      <w:smallCaps/>
      <w:color w:val="E31F26"/>
      <w:spacing w:val="5"/>
    </w:rPr>
  </w:style>
  <w:style w:type="character" w:styleId="Tytuksiki">
    <w:name w:val="Book Title"/>
    <w:basedOn w:val="Domylnaczcionkaakapitu"/>
    <w:uiPriority w:val="33"/>
    <w:qFormat/>
    <w:rsid w:val="0095138B"/>
    <w:rPr>
      <w:b/>
      <w:bCs/>
      <w:i/>
      <w:iCs/>
      <w:spacing w:val="5"/>
    </w:rPr>
  </w:style>
  <w:style w:type="paragraph" w:styleId="Akapitzlist">
    <w:name w:val="List Paragraph"/>
    <w:aliases w:val="T_SZ_List Paragraph,L1,Numerowanie,Akapit z listą5,maz_wyliczenie,opis dzialania,K-P_odwolanie,A_wyliczenie,Akapit z listą 1"/>
    <w:basedOn w:val="7Rnormalny"/>
    <w:link w:val="AkapitzlistZnak"/>
    <w:qFormat/>
    <w:rsid w:val="0095138B"/>
    <w:pPr>
      <w:ind w:left="720"/>
    </w:pPr>
  </w:style>
  <w:style w:type="character" w:styleId="Tekstzastpczy">
    <w:name w:val="Placeholder Text"/>
    <w:basedOn w:val="Domylnaczcionkaakapitu"/>
    <w:uiPriority w:val="99"/>
    <w:semiHidden/>
    <w:rsid w:val="00505578"/>
    <w:rPr>
      <w:color w:val="808080"/>
    </w:rPr>
  </w:style>
  <w:style w:type="paragraph" w:styleId="NormalnyWeb">
    <w:name w:val="Normal (Web)"/>
    <w:basedOn w:val="Normalny"/>
    <w:uiPriority w:val="99"/>
    <w:unhideWhenUsed/>
    <w:rsid w:val="0038574E"/>
    <w:pPr>
      <w:spacing w:before="100" w:beforeAutospacing="1" w:after="100" w:afterAutospacing="1" w:line="240" w:lineRule="auto"/>
      <w:contextualSpacing w:val="0"/>
    </w:pPr>
    <w:rPr>
      <w:rFonts w:ascii="Times New Roman" w:eastAsia="Times New Roman" w:hAnsi="Times New Roman" w:cs="Times New Roman"/>
      <w:color w:val="auto"/>
      <w:sz w:val="24"/>
      <w:szCs w:val="24"/>
      <w:lang w:eastAsia="pl-PL"/>
    </w:rPr>
  </w:style>
  <w:style w:type="character" w:styleId="Hipercze">
    <w:name w:val="Hyperlink"/>
    <w:basedOn w:val="Domylnaczcionkaakapitu"/>
    <w:uiPriority w:val="99"/>
    <w:unhideWhenUsed/>
    <w:rsid w:val="00EA0A66"/>
    <w:rPr>
      <w:color w:val="0000FF"/>
      <w:u w:val="single"/>
    </w:rPr>
  </w:style>
  <w:style w:type="character" w:customStyle="1" w:styleId="Nierozpoznanawzmianka1">
    <w:name w:val="Nierozpoznana wzmianka1"/>
    <w:basedOn w:val="Domylnaczcionkaakapitu"/>
    <w:uiPriority w:val="99"/>
    <w:semiHidden/>
    <w:unhideWhenUsed/>
    <w:rsid w:val="000E2BC0"/>
    <w:rPr>
      <w:color w:val="605E5C"/>
      <w:shd w:val="clear" w:color="auto" w:fill="E1DFDD"/>
    </w:rPr>
  </w:style>
  <w:style w:type="paragraph" w:styleId="Poprawka">
    <w:name w:val="Revision"/>
    <w:hidden/>
    <w:uiPriority w:val="99"/>
    <w:semiHidden/>
    <w:rsid w:val="00CD0864"/>
    <w:pPr>
      <w:spacing w:after="0" w:line="240" w:lineRule="auto"/>
    </w:pPr>
    <w:rPr>
      <w:color w:val="6D6E71"/>
      <w:sz w:val="20"/>
    </w:rPr>
  </w:style>
  <w:style w:type="character" w:styleId="UyteHipercze">
    <w:name w:val="FollowedHyperlink"/>
    <w:basedOn w:val="Domylnaczcionkaakapitu"/>
    <w:uiPriority w:val="99"/>
    <w:semiHidden/>
    <w:unhideWhenUsed/>
    <w:rsid w:val="00A954A7"/>
    <w:rPr>
      <w:color w:val="BCBEC0" w:themeColor="followedHyperlink"/>
      <w:u w:val="single"/>
    </w:rPr>
  </w:style>
  <w:style w:type="character" w:styleId="Odwoaniedokomentarza">
    <w:name w:val="annotation reference"/>
    <w:basedOn w:val="Domylnaczcionkaakapitu"/>
    <w:uiPriority w:val="99"/>
    <w:semiHidden/>
    <w:unhideWhenUsed/>
    <w:rsid w:val="00E271BD"/>
    <w:rPr>
      <w:sz w:val="16"/>
      <w:szCs w:val="16"/>
    </w:rPr>
  </w:style>
  <w:style w:type="paragraph" w:styleId="Tekstkomentarza">
    <w:name w:val="annotation text"/>
    <w:basedOn w:val="Normalny"/>
    <w:link w:val="TekstkomentarzaZnak"/>
    <w:uiPriority w:val="99"/>
    <w:semiHidden/>
    <w:unhideWhenUsed/>
    <w:rsid w:val="00E271BD"/>
    <w:pPr>
      <w:spacing w:line="240" w:lineRule="auto"/>
    </w:pPr>
    <w:rPr>
      <w:szCs w:val="20"/>
    </w:rPr>
  </w:style>
  <w:style w:type="character" w:customStyle="1" w:styleId="TekstkomentarzaZnak">
    <w:name w:val="Tekst komentarza Znak"/>
    <w:basedOn w:val="Domylnaczcionkaakapitu"/>
    <w:link w:val="Tekstkomentarza"/>
    <w:uiPriority w:val="99"/>
    <w:semiHidden/>
    <w:rsid w:val="00E271BD"/>
    <w:rPr>
      <w:color w:val="6D6E71"/>
      <w:sz w:val="20"/>
      <w:szCs w:val="20"/>
    </w:rPr>
  </w:style>
  <w:style w:type="paragraph" w:styleId="Tematkomentarza">
    <w:name w:val="annotation subject"/>
    <w:basedOn w:val="Tekstkomentarza"/>
    <w:next w:val="Tekstkomentarza"/>
    <w:link w:val="TematkomentarzaZnak"/>
    <w:uiPriority w:val="99"/>
    <w:semiHidden/>
    <w:unhideWhenUsed/>
    <w:rsid w:val="00E271BD"/>
    <w:rPr>
      <w:b/>
      <w:bCs/>
    </w:rPr>
  </w:style>
  <w:style w:type="character" w:customStyle="1" w:styleId="TematkomentarzaZnak">
    <w:name w:val="Temat komentarza Znak"/>
    <w:basedOn w:val="TekstkomentarzaZnak"/>
    <w:link w:val="Tematkomentarza"/>
    <w:uiPriority w:val="99"/>
    <w:semiHidden/>
    <w:rsid w:val="00E271BD"/>
    <w:rPr>
      <w:b/>
      <w:bCs/>
      <w:color w:val="6D6E71"/>
      <w:sz w:val="20"/>
      <w:szCs w:val="20"/>
    </w:rPr>
  </w:style>
  <w:style w:type="character" w:customStyle="1" w:styleId="AkapitzlistZnak">
    <w:name w:val="Akapit z listą Znak"/>
    <w:aliases w:val="T_SZ_List Paragraph Znak,L1 Znak,Numerowanie Znak,Akapit z listą5 Znak,maz_wyliczenie Znak,opis dzialania Znak,K-P_odwolanie Znak,A_wyliczenie Znak,Akapit z listą 1 Znak"/>
    <w:link w:val="Akapitzlist"/>
    <w:qFormat/>
    <w:locked/>
    <w:rsid w:val="00B303AD"/>
    <w:rPr>
      <w:color w:val="6D6E71"/>
      <w:sz w:val="20"/>
    </w:rPr>
  </w:style>
  <w:style w:type="character" w:styleId="Nierozpoznanawzmianka">
    <w:name w:val="Unresolved Mention"/>
    <w:basedOn w:val="Domylnaczcionkaakapitu"/>
    <w:uiPriority w:val="99"/>
    <w:semiHidden/>
    <w:unhideWhenUsed/>
    <w:rsid w:val="00E26ECF"/>
    <w:rPr>
      <w:color w:val="605E5C"/>
      <w:shd w:val="clear" w:color="auto" w:fill="E1DFDD"/>
    </w:rPr>
  </w:style>
  <w:style w:type="paragraph" w:styleId="Tekstpodstawowy">
    <w:name w:val="Body Text"/>
    <w:basedOn w:val="Normalny"/>
    <w:link w:val="TekstpodstawowyZnak"/>
    <w:rsid w:val="00E26ECF"/>
    <w:pPr>
      <w:spacing w:after="0" w:line="360" w:lineRule="auto"/>
      <w:contextualSpacing w:val="0"/>
      <w:jc w:val="both"/>
    </w:pPr>
    <w:rPr>
      <w:rFonts w:ascii="Arial" w:eastAsia="Times New Roman" w:hAnsi="Arial" w:cs="Times New Roman"/>
      <w:color w:val="auto"/>
      <w:sz w:val="24"/>
      <w:szCs w:val="24"/>
      <w:lang w:val="pl-PL" w:eastAsia="pl-PL"/>
    </w:rPr>
  </w:style>
  <w:style w:type="character" w:customStyle="1" w:styleId="TekstpodstawowyZnak">
    <w:name w:val="Tekst podstawowy Znak"/>
    <w:basedOn w:val="Domylnaczcionkaakapitu"/>
    <w:link w:val="Tekstpodstawowy"/>
    <w:rsid w:val="00E26ECF"/>
    <w:rPr>
      <w:rFonts w:ascii="Arial" w:eastAsia="Times New Roman" w:hAnsi="Arial"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2753">
      <w:bodyDiv w:val="1"/>
      <w:marLeft w:val="0"/>
      <w:marRight w:val="0"/>
      <w:marTop w:val="0"/>
      <w:marBottom w:val="0"/>
      <w:divBdr>
        <w:top w:val="none" w:sz="0" w:space="0" w:color="auto"/>
        <w:left w:val="none" w:sz="0" w:space="0" w:color="auto"/>
        <w:bottom w:val="none" w:sz="0" w:space="0" w:color="auto"/>
        <w:right w:val="none" w:sz="0" w:space="0" w:color="auto"/>
      </w:divBdr>
    </w:div>
    <w:div w:id="459735925">
      <w:bodyDiv w:val="1"/>
      <w:marLeft w:val="0"/>
      <w:marRight w:val="0"/>
      <w:marTop w:val="0"/>
      <w:marBottom w:val="0"/>
      <w:divBdr>
        <w:top w:val="none" w:sz="0" w:space="0" w:color="auto"/>
        <w:left w:val="none" w:sz="0" w:space="0" w:color="auto"/>
        <w:bottom w:val="none" w:sz="0" w:space="0" w:color="auto"/>
        <w:right w:val="none" w:sz="0" w:space="0" w:color="auto"/>
      </w:divBdr>
    </w:div>
    <w:div w:id="648290210">
      <w:bodyDiv w:val="1"/>
      <w:marLeft w:val="0"/>
      <w:marRight w:val="0"/>
      <w:marTop w:val="0"/>
      <w:marBottom w:val="0"/>
      <w:divBdr>
        <w:top w:val="none" w:sz="0" w:space="0" w:color="auto"/>
        <w:left w:val="none" w:sz="0" w:space="0" w:color="auto"/>
        <w:bottom w:val="none" w:sz="0" w:space="0" w:color="auto"/>
        <w:right w:val="none" w:sz="0" w:space="0" w:color="auto"/>
      </w:divBdr>
    </w:div>
    <w:div w:id="97028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l.golebiewski@7rsa.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il-db.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7rsa.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Desktop\7r\szablon1-7r.dotm" TargetMode="External"/></Relationships>
</file>

<file path=word/theme/theme1.xml><?xml version="1.0" encoding="utf-8"?>
<a:theme xmlns:a="http://schemas.openxmlformats.org/drawingml/2006/main" name="Office Theme">
  <a:themeElements>
    <a:clrScheme name="7R styl">
      <a:dk1>
        <a:srgbClr val="6D6E71"/>
      </a:dk1>
      <a:lt1>
        <a:srgbClr val="FFFFFF"/>
      </a:lt1>
      <a:dk2>
        <a:srgbClr val="6D6E71"/>
      </a:dk2>
      <a:lt2>
        <a:srgbClr val="FFFFFF"/>
      </a:lt2>
      <a:accent1>
        <a:srgbClr val="E31F26"/>
      </a:accent1>
      <a:accent2>
        <a:srgbClr val="6D6E71"/>
      </a:accent2>
      <a:accent3>
        <a:srgbClr val="939598"/>
      </a:accent3>
      <a:accent4>
        <a:srgbClr val="E31F26"/>
      </a:accent4>
      <a:accent5>
        <a:srgbClr val="BCBEC0"/>
      </a:accent5>
      <a:accent6>
        <a:srgbClr val="808285"/>
      </a:accent6>
      <a:hlink>
        <a:srgbClr val="6D6E71"/>
      </a:hlink>
      <a:folHlink>
        <a:srgbClr val="BCBEC0"/>
      </a:folHlink>
    </a:clrScheme>
    <a:fontScheme name="7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552186A23B9B40A944C3D1382AE659" ma:contentTypeVersion="7" ma:contentTypeDescription="Utwórz nowy dokument." ma:contentTypeScope="" ma:versionID="5d80ba07aee24e4fdce3bda5ba4635b1">
  <xsd:schema xmlns:xsd="http://www.w3.org/2001/XMLSchema" xmlns:xs="http://www.w3.org/2001/XMLSchema" xmlns:p="http://schemas.microsoft.com/office/2006/metadata/properties" xmlns:ns2="2acd4440-04e7-458f-a9c3-ca3c2d54ac41" targetNamespace="http://schemas.microsoft.com/office/2006/metadata/properties" ma:root="true" ma:fieldsID="86a4f5dbc44beb687f0f68ab706db588" ns2:_="">
    <xsd:import namespace="2acd4440-04e7-458f-a9c3-ca3c2d54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d4440-04e7-458f-a9c3-ca3c2d54a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650968-7D07-4B89-A68F-20B2D540DC62}">
  <ds:schemaRefs>
    <ds:schemaRef ds:uri="http://schemas.openxmlformats.org/officeDocument/2006/bibliography"/>
  </ds:schemaRefs>
</ds:datastoreItem>
</file>

<file path=customXml/itemProps2.xml><?xml version="1.0" encoding="utf-8"?>
<ds:datastoreItem xmlns:ds="http://schemas.openxmlformats.org/officeDocument/2006/customXml" ds:itemID="{C1F90582-B02E-496D-81BC-9E918658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d4440-04e7-458f-a9c3-ca3c2d54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C3FF1-9982-44D0-93C0-3E99E3943B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B8AC66-9F4D-4EA7-93F7-0E2A4A63F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szablon1-7r</Template>
  <TotalTime>17</TotalTime>
  <Pages>3</Pages>
  <Words>1045</Words>
  <Characters>6276</Characters>
  <Application>Microsoft Office Word</Application>
  <DocSecurity>0</DocSecurity>
  <Lines>52</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Jasiński</dc:creator>
  <cp:lastModifiedBy>Michał Gołębiewski</cp:lastModifiedBy>
  <cp:revision>22</cp:revision>
  <cp:lastPrinted>2021-05-25T01:10:00Z</cp:lastPrinted>
  <dcterms:created xsi:type="dcterms:W3CDTF">2022-07-20T11:47:00Z</dcterms:created>
  <dcterms:modified xsi:type="dcterms:W3CDTF">2022-08-04T06:49:00Z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0x0101000D552186A23B9B40A944C3D1382AE659</vt:lpwstr>
  </property>
  <property fmtid="{D5CDD505-2E9C-101B-9397-08002B2CF9AE}" pid="3" name="MSIP_Label_8c970d48-f7b9-48b0-9606-072fbefb514d_Enabled">
    <vt:lpwstr>true</vt:lpwstr>
  </property>
  <property fmtid="{D5CDD505-2E9C-101B-9397-08002B2CF9AE}" pid="4" name="MSIP_Label_8c970d48-f7b9-48b0-9606-072fbefb514d_SetDate">
    <vt:lpwstr>2022-05-17T08:43:24Z</vt:lpwstr>
  </property>
  <property fmtid="{D5CDD505-2E9C-101B-9397-08002B2CF9AE}" pid="5" name="MSIP_Label_8c970d48-f7b9-48b0-9606-072fbefb514d_Method">
    <vt:lpwstr>Standard</vt:lpwstr>
  </property>
  <property fmtid="{D5CDD505-2E9C-101B-9397-08002B2CF9AE}" pid="6" name="MSIP_Label_8c970d48-f7b9-48b0-9606-072fbefb514d_Name">
    <vt:lpwstr>Business</vt:lpwstr>
  </property>
  <property fmtid="{D5CDD505-2E9C-101B-9397-08002B2CF9AE}" pid="7" name="MSIP_Label_8c970d48-f7b9-48b0-9606-072fbefb514d_SiteId">
    <vt:lpwstr>049e3382-8cdc-477b-9317-951b04689668</vt:lpwstr>
  </property>
  <property fmtid="{D5CDD505-2E9C-101B-9397-08002B2CF9AE}" pid="8" name="MSIP_Label_8c970d48-f7b9-48b0-9606-072fbefb514d_ActionId">
    <vt:lpwstr>e4987707-55ad-418c-952f-c567354b6ec4</vt:lpwstr>
  </property>
  <property fmtid="{D5CDD505-2E9C-101B-9397-08002B2CF9AE}" pid="9" name="MSIP_Label_8c970d48-f7b9-48b0-9606-072fbefb514d_ContentBits">
    <vt:lpwstr>2</vt:lpwstr>
  </property>
  <property fmtid="{D5CDD505-2E9C-101B-9397-08002B2CF9AE}" pid="10" name="MSIP_Label_bff60613-a741-4790-ba46-c6813ca61c58_Enabled">
    <vt:lpwstr>true</vt:lpwstr>
  </property>
  <property fmtid="{D5CDD505-2E9C-101B-9397-08002B2CF9AE}" pid="11" name="MSIP_Label_bff60613-a741-4790-ba46-c6813ca61c58_SetDate">
    <vt:lpwstr>2022-07-20T11:36:13Z</vt:lpwstr>
  </property>
  <property fmtid="{D5CDD505-2E9C-101B-9397-08002B2CF9AE}" pid="12" name="MSIP_Label_bff60613-a741-4790-ba46-c6813ca61c58_Method">
    <vt:lpwstr>Standard</vt:lpwstr>
  </property>
  <property fmtid="{D5CDD505-2E9C-101B-9397-08002B2CF9AE}" pid="13" name="MSIP_Label_bff60613-a741-4790-ba46-c6813ca61c58_Name">
    <vt:lpwstr>Confidential</vt:lpwstr>
  </property>
  <property fmtid="{D5CDD505-2E9C-101B-9397-08002B2CF9AE}" pid="14" name="MSIP_Label_bff60613-a741-4790-ba46-c6813ca61c58_SiteId">
    <vt:lpwstr>568a5434-7d3f-4714-b824-fe722e2748c0</vt:lpwstr>
  </property>
  <property fmtid="{D5CDD505-2E9C-101B-9397-08002B2CF9AE}" pid="15" name="MSIP_Label_bff60613-a741-4790-ba46-c6813ca61c58_ActionId">
    <vt:lpwstr>6e64bc18-50be-4c4a-919a-8ff7502190cc</vt:lpwstr>
  </property>
  <property fmtid="{D5CDD505-2E9C-101B-9397-08002B2CF9AE}" pid="16" name="MSIP_Label_bff60613-a741-4790-ba46-c6813ca61c58_ContentBits">
    <vt:lpwstr>0</vt:lpwstr>
  </property>
</Properties>
</file>