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5C748" w14:textId="09B5B320" w:rsidR="007802F8" w:rsidRDefault="007802F8" w:rsidP="007802F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</w:pPr>
      <w:r w:rsidRPr="007802F8"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Błonnik Witalny PLUS to idealne rozwiązanie dla Ciebie - naturalne, zdrowe i wygodne!</w:t>
      </w:r>
    </w:p>
    <w:p w14:paraId="1AA57864" w14:textId="59085CC8" w:rsidR="007802F8" w:rsidRDefault="007802F8" w:rsidP="007802F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</w:pPr>
    </w:p>
    <w:p w14:paraId="30DC574C" w14:textId="22322FAA" w:rsidR="007802F8" w:rsidRPr="007802F8" w:rsidRDefault="007802F8" w:rsidP="007802F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>
        <w:rPr>
          <w:rStyle w:val="price-name"/>
          <w:rFonts w:ascii="Open Sans" w:hAnsi="Open Sans" w:cs="Open Sans"/>
          <w:color w:val="A2A2A2"/>
          <w:sz w:val="29"/>
          <w:szCs w:val="29"/>
          <w:bdr w:val="none" w:sz="0" w:space="0" w:color="auto" w:frame="1"/>
          <w:shd w:val="clear" w:color="auto" w:fill="FFFFFF"/>
        </w:rPr>
        <w:t>Cena:</w:t>
      </w:r>
      <w:r>
        <w:rPr>
          <w:rFonts w:ascii="Open Sans" w:hAnsi="Open Sans" w:cs="Open Sans"/>
          <w:color w:val="292929"/>
          <w:sz w:val="18"/>
          <w:szCs w:val="18"/>
          <w:shd w:val="clear" w:color="auto" w:fill="FFFFFF"/>
        </w:rPr>
        <w:t> </w:t>
      </w:r>
      <w:r w:rsidRPr="007802F8">
        <w:rPr>
          <w:rStyle w:val="Uwydatnienie"/>
          <w:rFonts w:ascii="Open Sans" w:hAnsi="Open Sans" w:cs="Open Sans"/>
          <w:i w:val="0"/>
          <w:iCs w:val="0"/>
          <w:color w:val="59AD38"/>
          <w:sz w:val="28"/>
          <w:szCs w:val="28"/>
          <w:bdr w:val="none" w:sz="0" w:space="0" w:color="auto" w:frame="1"/>
          <w:shd w:val="clear" w:color="auto" w:fill="FFFFFF"/>
        </w:rPr>
        <w:t>49,90 zł</w:t>
      </w:r>
    </w:p>
    <w:p w14:paraId="03EAD6B9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633C2835" w14:textId="77777777" w:rsidR="007802F8" w:rsidRPr="007802F8" w:rsidRDefault="007802F8" w:rsidP="007802F8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20"/>
          <w:szCs w:val="20"/>
          <w:bdr w:val="none" w:sz="0" w:space="0" w:color="auto" w:frame="1"/>
          <w:vertAlign w:val="superscript"/>
          <w:lang w:eastAsia="pl-PL"/>
        </w:rPr>
        <w:t>          </w:t>
      </w:r>
      <w:r w:rsidRPr="007802F8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Największa zawartość </w:t>
      </w:r>
      <w:r w:rsidRPr="007802F8"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 xml:space="preserve">babki </w:t>
      </w:r>
      <w:proofErr w:type="spellStart"/>
      <w:r w:rsidRPr="007802F8"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płesznik</w:t>
      </w:r>
      <w:proofErr w:type="spellEnd"/>
      <w:r w:rsidRPr="007802F8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 i </w:t>
      </w:r>
      <w:r w:rsidRPr="007802F8"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łusek babki jajowatej</w:t>
      </w:r>
    </w:p>
    <w:p w14:paraId="15DF7184" w14:textId="77777777" w:rsidR="007802F8" w:rsidRPr="007802F8" w:rsidRDefault="007802F8" w:rsidP="007802F8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vertAlign w:val="superscript"/>
          <w:lang w:eastAsia="pl-PL"/>
        </w:rPr>
        <w:t>         </w:t>
      </w:r>
      <w:r w:rsidRPr="007802F8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Doskonałe źródło rozpuszczalnego błonnika pokarmowego </w:t>
      </w:r>
      <w:r w:rsidRPr="007802F8"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FIBREGUM</w:t>
      </w:r>
      <w:r w:rsidRPr="007802F8"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vertAlign w:val="superscript"/>
          <w:lang w:eastAsia="pl-PL"/>
        </w:rPr>
        <w:t>TM</w:t>
      </w:r>
    </w:p>
    <w:p w14:paraId="38129CE3" w14:textId="77777777" w:rsidR="007802F8" w:rsidRPr="007802F8" w:rsidRDefault="007802F8" w:rsidP="007802F8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vertAlign w:val="superscript"/>
          <w:lang w:eastAsia="pl-PL"/>
        </w:rPr>
        <w:t>          </w:t>
      </w:r>
      <w:r w:rsidRPr="007802F8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Naturalne źródło</w:t>
      </w:r>
      <w:r w:rsidRPr="007802F8"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 witaminy C</w:t>
      </w:r>
    </w:p>
    <w:p w14:paraId="3D197254" w14:textId="77777777" w:rsidR="007802F8" w:rsidRPr="007802F8" w:rsidRDefault="007802F8" w:rsidP="007802F8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vertAlign w:val="superscript"/>
          <w:lang w:eastAsia="pl-PL"/>
        </w:rPr>
        <w:t>          </w:t>
      </w:r>
      <w:r w:rsidRPr="007802F8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Wszystkie użyte surowce są w 100% naturalne, pochodzą wyłącznie z upraw z terenów UE,</w:t>
      </w:r>
      <w:r w:rsidRPr="007802F8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br/>
      </w:r>
      <w:r w:rsidRPr="007802F8"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        przebadane laboratoryjnie</w:t>
      </w:r>
    </w:p>
    <w:p w14:paraId="1443CD65" w14:textId="77777777" w:rsidR="007802F8" w:rsidRPr="007802F8" w:rsidRDefault="007802F8" w:rsidP="007802F8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vertAlign w:val="superscript"/>
          <w:lang w:eastAsia="pl-PL"/>
        </w:rPr>
        <w:t>          </w:t>
      </w:r>
      <w:r w:rsidRPr="007802F8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Specjalna </w:t>
      </w:r>
      <w:r w:rsidRPr="007802F8"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sterylna miarka</w:t>
      </w:r>
      <w:r w:rsidRPr="007802F8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 gwarantuje odpowiednie dozowanie błonnika</w:t>
      </w:r>
    </w:p>
    <w:p w14:paraId="082B5D1C" w14:textId="77777777" w:rsidR="007802F8" w:rsidRPr="007802F8" w:rsidRDefault="007802F8" w:rsidP="007802F8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vertAlign w:val="superscript"/>
          <w:lang w:eastAsia="pl-PL"/>
        </w:rPr>
        <w:t>          </w:t>
      </w:r>
      <w:r w:rsidRPr="007802F8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Kupując Błonnik Witalny Plus kupujesz produkt wyprodukowany przez firmę farmaceutyczną </w:t>
      </w:r>
      <w:r w:rsidRPr="007802F8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br/>
        <w:t>       </w:t>
      </w:r>
      <w:r w:rsidRPr="007802F8"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gwarantującą jakość i bezpieczeństwo</w:t>
      </w:r>
      <w:r w:rsidRPr="007802F8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 stosowania, a nie od pojedynczych osób lub firm</w:t>
      </w:r>
      <w:r w:rsidRPr="007802F8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br/>
        <w:t>       posiadających jeden produkt niewiadomego    pochodzenia.</w:t>
      </w:r>
    </w:p>
    <w:p w14:paraId="029F9E3E" w14:textId="77777777" w:rsidR="007802F8" w:rsidRPr="007802F8" w:rsidRDefault="007802F8" w:rsidP="007802F8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vertAlign w:val="superscript"/>
          <w:lang w:eastAsia="pl-PL"/>
        </w:rPr>
        <w:t>         </w:t>
      </w:r>
      <w:r w:rsidRPr="007802F8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 xml:space="preserve">Dobry w smaku z powodu zawartości </w:t>
      </w:r>
      <w:proofErr w:type="spellStart"/>
      <w:r w:rsidRPr="007802F8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Aceroli</w:t>
      </w:r>
      <w:proofErr w:type="spellEnd"/>
    </w:p>
    <w:p w14:paraId="4086644D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7EC2A527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0C46CF71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1390E8B6" w14:textId="1F07077B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noProof/>
          <w:color w:val="292929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 wp14:anchorId="5DBFD70F" wp14:editId="5BBA8ED9">
            <wp:extent cx="5760720" cy="1350645"/>
            <wp:effectExtent l="0" t="0" r="0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C4C9C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5953C2E1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7D681324" w14:textId="77777777" w:rsidR="007802F8" w:rsidRPr="007802F8" w:rsidRDefault="007802F8" w:rsidP="007802F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 xml:space="preserve">Błonnik Witalny PLUS </w:t>
      </w:r>
      <w:proofErr w:type="spellStart"/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Acerola</w:t>
      </w:r>
      <w:proofErr w:type="spellEnd"/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 xml:space="preserve"> i FIBREGUM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vertAlign w:val="superscript"/>
          <w:lang w:eastAsia="pl-PL"/>
        </w:rPr>
        <w:t>TM,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 to jedyny błonnik witalny na rynku wzbogacony o błonnik rozpuszczalny (FIBREGUM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vertAlign w:val="superscript"/>
          <w:lang w:eastAsia="pl-PL"/>
        </w:rPr>
        <w:t>TM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 xml:space="preserve">- błonnik akacjowy) oraz </w:t>
      </w:r>
      <w:proofErr w:type="spellStart"/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Acerolę</w:t>
      </w:r>
      <w:proofErr w:type="spellEnd"/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.</w:t>
      </w:r>
    </w:p>
    <w:p w14:paraId="1CB35161" w14:textId="77777777" w:rsidR="007802F8" w:rsidRPr="007802F8" w:rsidRDefault="007802F8" w:rsidP="007802F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Błonnik akacjowy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znany jest z krajów afrykańskich, gdzie używany jest od stuleciu do utrzymania zdrowych jelit oraz odpowiedniej flory bakteryjnej. W dużej mierze z powodu dostarczania odpowiedniej dawki błonnika akacjowego mieszkańcy krajów afrykańskich utrzymuję swój układ pokarmowy w bardzo dobrej kondycji zaś zachorowalność na choroby układu pokarmowego są do 40% mniejsze niż u mieszkańców krajów europejskich.</w:t>
      </w:r>
    </w:p>
    <w:p w14:paraId="2645AF1C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5A5B99D7" w14:textId="77777777" w:rsidR="007802F8" w:rsidRPr="007802F8" w:rsidRDefault="007802F8" w:rsidP="007802F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lastRenderedPageBreak/>
        <w:t xml:space="preserve">Nasiona babki </w:t>
      </w:r>
      <w:proofErr w:type="spellStart"/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płesznik</w:t>
      </w:r>
      <w:proofErr w:type="spellEnd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oraz 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łupina babki jajowatej 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poprawiają funkcje motoryczne jelit, ale nie są wstanie oczyścić jelita w ich zagłębieniach. 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Błonnik akacjowy 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jest rozpuszczalnym błonnikiem, który po rozpuszczeniu 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dociera do wszystkich zagłębień jelitowych skutecznie je oczyszczając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.</w:t>
      </w:r>
    </w:p>
    <w:p w14:paraId="0729B0B0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i/>
          <w:iCs/>
          <w:color w:val="292929"/>
          <w:sz w:val="20"/>
          <w:szCs w:val="20"/>
          <w:bdr w:val="none" w:sz="0" w:space="0" w:color="auto" w:frame="1"/>
          <w:lang w:eastAsia="pl-PL"/>
        </w:rPr>
        <w:t> </w:t>
      </w:r>
    </w:p>
    <w:p w14:paraId="656C12C6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pl-PL"/>
        </w:rPr>
        <w:t xml:space="preserve">Błonnik Witalny Plus wzmocniony </w:t>
      </w:r>
      <w:proofErr w:type="spellStart"/>
      <w:r w:rsidRPr="007802F8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pl-PL"/>
        </w:rPr>
        <w:t>Acerolą</w:t>
      </w:r>
      <w:proofErr w:type="spellEnd"/>
      <w:r w:rsidRPr="007802F8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pl-PL"/>
        </w:rPr>
        <w:t xml:space="preserve"> i </w:t>
      </w:r>
      <w:proofErr w:type="spellStart"/>
      <w:r w:rsidRPr="007802F8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pl-PL"/>
        </w:rPr>
        <w:t>Fibregum</w:t>
      </w:r>
      <w:proofErr w:type="spellEnd"/>
      <w:r w:rsidRPr="007802F8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pl-PL"/>
        </w:rPr>
        <w:t xml:space="preserve"> (błonnik akacjowy) -  super błonnik - jedyny mix błonnika rozpuszczalnego i nierozpuszczalnego dostępny na rynku.</w:t>
      </w:r>
    </w:p>
    <w:p w14:paraId="7E1910AA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22A148B0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206E5664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43F4F49F" w14:textId="77777777" w:rsidR="007802F8" w:rsidRPr="007802F8" w:rsidRDefault="007802F8" w:rsidP="007802F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 xml:space="preserve">Błonnik Witalny (Nasiona babki </w:t>
      </w:r>
      <w:proofErr w:type="spellStart"/>
      <w:r w:rsidRPr="007802F8"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płesznik</w:t>
      </w:r>
      <w:proofErr w:type="spellEnd"/>
      <w:r w:rsidRPr="007802F8"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 xml:space="preserve"> 80% i Łuski babki jajowatej 20%) Plus </w:t>
      </w:r>
      <w:proofErr w:type="spellStart"/>
      <w:r w:rsidRPr="007802F8"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Acerola</w:t>
      </w:r>
      <w:proofErr w:type="spellEnd"/>
      <w:r w:rsidRPr="007802F8"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 xml:space="preserve"> i </w:t>
      </w:r>
      <w:proofErr w:type="spellStart"/>
      <w:r w:rsidRPr="007802F8"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Fibregum</w:t>
      </w:r>
      <w:proofErr w:type="spellEnd"/>
      <w:r w:rsidRPr="007802F8"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:</w:t>
      </w:r>
    </w:p>
    <w:p w14:paraId="27595DBE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i/>
          <w:iCs/>
          <w:color w:val="292929"/>
          <w:sz w:val="20"/>
          <w:szCs w:val="20"/>
          <w:bdr w:val="none" w:sz="0" w:space="0" w:color="auto" w:frame="1"/>
          <w:lang w:eastAsia="pl-PL"/>
        </w:rPr>
        <w:t> </w:t>
      </w:r>
    </w:p>
    <w:p w14:paraId="2A6DFDAB" w14:textId="6E50DEA4" w:rsidR="007802F8" w:rsidRPr="007802F8" w:rsidRDefault="007802F8" w:rsidP="007802F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i/>
          <w:iCs/>
          <w:noProof/>
          <w:color w:val="292929"/>
          <w:sz w:val="20"/>
          <w:szCs w:val="20"/>
          <w:bdr w:val="none" w:sz="0" w:space="0" w:color="auto" w:frame="1"/>
          <w:lang w:eastAsia="pl-PL"/>
        </w:rPr>
        <w:drawing>
          <wp:inline distT="0" distB="0" distL="0" distR="0" wp14:anchorId="23AA552F" wp14:editId="3312ABAD">
            <wp:extent cx="5136515" cy="2242185"/>
            <wp:effectExtent l="0" t="0" r="6985" b="5715"/>
            <wp:docPr id="6" name="Obraz 6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stół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95313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i/>
          <w:iCs/>
          <w:color w:val="292929"/>
          <w:sz w:val="20"/>
          <w:szCs w:val="20"/>
          <w:bdr w:val="none" w:sz="0" w:space="0" w:color="auto" w:frame="1"/>
          <w:lang w:eastAsia="pl-PL"/>
        </w:rPr>
        <w:t> </w:t>
      </w:r>
    </w:p>
    <w:p w14:paraId="72E4E474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u w:val="single"/>
          <w:bdr w:val="none" w:sz="0" w:space="0" w:color="auto" w:frame="1"/>
          <w:lang w:eastAsia="pl-PL"/>
        </w:rPr>
        <w:t xml:space="preserve">Nasiona babki </w:t>
      </w:r>
      <w:proofErr w:type="spellStart"/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płesznik</w:t>
      </w:r>
      <w:proofErr w:type="spellEnd"/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 oraz 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Łuski babki jajowatej:</w:t>
      </w:r>
    </w:p>
    <w:p w14:paraId="521D2D33" w14:textId="77777777" w:rsidR="007802F8" w:rsidRPr="007802F8" w:rsidRDefault="007802F8" w:rsidP="007802F8">
      <w:pPr>
        <w:numPr>
          <w:ilvl w:val="0"/>
          <w:numId w:val="2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naturalny składnik roślinny, </w:t>
      </w:r>
    </w:p>
    <w:p w14:paraId="445BEF7E" w14:textId="77777777" w:rsidR="007802F8" w:rsidRPr="007802F8" w:rsidRDefault="007802F8" w:rsidP="007802F8">
      <w:pPr>
        <w:numPr>
          <w:ilvl w:val="0"/>
          <w:numId w:val="2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przyczyniający się do poprawy perystaltyki jelit i regularnych wypróżnień poprzez zmiękczanie konsystencji treści jelitowej i zwiększenia jej objętości.</w:t>
      </w:r>
    </w:p>
    <w:p w14:paraId="15FF992E" w14:textId="77777777" w:rsidR="007802F8" w:rsidRPr="007802F8" w:rsidRDefault="007802F8" w:rsidP="007802F8">
      <w:pPr>
        <w:numPr>
          <w:ilvl w:val="0"/>
          <w:numId w:val="2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pomaga utrzymać prawidłowy poziom cholesterolu we krwi.</w:t>
      </w:r>
    </w:p>
    <w:p w14:paraId="09A43C7A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7CB0C1B9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FIBREGUM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u w:val="single"/>
          <w:bdr w:val="none" w:sz="0" w:space="0" w:color="auto" w:frame="1"/>
          <w:vertAlign w:val="superscript"/>
          <w:lang w:eastAsia="pl-PL"/>
        </w:rPr>
        <w:t>TM</w:t>
      </w:r>
    </w:p>
    <w:p w14:paraId="2404D942" w14:textId="77777777" w:rsidR="007802F8" w:rsidRPr="007802F8" w:rsidRDefault="007802F8" w:rsidP="007802F8">
      <w:pPr>
        <w:numPr>
          <w:ilvl w:val="0"/>
          <w:numId w:val="3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proofErr w:type="spellStart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est</w:t>
      </w:r>
      <w:proofErr w:type="spellEnd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doskonałym źródłem rozpuszczalnego błonnika pokarmowego gwarantujący </w:t>
      </w:r>
      <w:r w:rsidRPr="007802F8">
        <w:rPr>
          <w:rFonts w:ascii="Tahoma" w:eastAsia="Times New Roman" w:hAnsi="Tahoma" w:cs="Tahoma"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dotarcie i oczyszczenie wszystkich zagłębień jelitowych.</w:t>
      </w:r>
    </w:p>
    <w:p w14:paraId="690F86FA" w14:textId="77777777" w:rsidR="007802F8" w:rsidRPr="007802F8" w:rsidRDefault="007802F8" w:rsidP="007802F8">
      <w:pPr>
        <w:numPr>
          <w:ilvl w:val="0"/>
          <w:numId w:val="3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Posiada wysoką tolerancję pokarmową</w:t>
      </w:r>
    </w:p>
    <w:p w14:paraId="13BA0209" w14:textId="77777777" w:rsidR="007802F8" w:rsidRPr="007802F8" w:rsidRDefault="007802F8" w:rsidP="007802F8">
      <w:pPr>
        <w:numPr>
          <w:ilvl w:val="0"/>
          <w:numId w:val="3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Posiada </w:t>
      </w:r>
      <w:r w:rsidRPr="007802F8">
        <w:rPr>
          <w:rFonts w:ascii="Tahoma" w:eastAsia="Times New Roman" w:hAnsi="Tahoma" w:cs="Tahoma"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przebadane klinicznie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 właściwości </w:t>
      </w:r>
      <w:proofErr w:type="spellStart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prebiotyczne</w:t>
      </w:r>
      <w:proofErr w:type="spellEnd"/>
    </w:p>
    <w:p w14:paraId="61ECC53F" w14:textId="77777777" w:rsidR="007802F8" w:rsidRPr="007802F8" w:rsidRDefault="007802F8" w:rsidP="007802F8">
      <w:pPr>
        <w:numPr>
          <w:ilvl w:val="0"/>
          <w:numId w:val="3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proofErr w:type="spellStart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Fibregum</w:t>
      </w:r>
      <w:proofErr w:type="spellEnd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™ gwarantuje minimum  90% rozpuszczalnego błonnika na suchą masę</w:t>
      </w:r>
    </w:p>
    <w:p w14:paraId="5357E1A5" w14:textId="77777777" w:rsidR="007802F8" w:rsidRPr="007802F8" w:rsidRDefault="007802F8" w:rsidP="007802F8">
      <w:pPr>
        <w:numPr>
          <w:ilvl w:val="0"/>
          <w:numId w:val="3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Nie ulega trawieniu, o wysokim ciężarze cząsteczkowym polisacharydu oczyszczonym przy użyciu wyłącznie metod fizycznych, czyli bez obróbki chemicznej lub enzymatycznej.</w:t>
      </w:r>
    </w:p>
    <w:p w14:paraId="6D785606" w14:textId="77777777" w:rsidR="007802F8" w:rsidRPr="007802F8" w:rsidRDefault="007802F8" w:rsidP="007802F8">
      <w:pPr>
        <w:numPr>
          <w:ilvl w:val="0"/>
          <w:numId w:val="3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Udowodnione działanie </w:t>
      </w:r>
      <w:proofErr w:type="spellStart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bifidogeniczne</w:t>
      </w:r>
      <w:proofErr w:type="spellEnd"/>
    </w:p>
    <w:p w14:paraId="3C891147" w14:textId="77777777" w:rsidR="007802F8" w:rsidRPr="007802F8" w:rsidRDefault="007802F8" w:rsidP="007802F8">
      <w:pPr>
        <w:numPr>
          <w:ilvl w:val="0"/>
          <w:numId w:val="3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lastRenderedPageBreak/>
        <w:t>stymulacja produkcję krótkołańcuchowych kwasów tłuszczowych</w:t>
      </w:r>
    </w:p>
    <w:p w14:paraId="71689640" w14:textId="77777777" w:rsidR="007802F8" w:rsidRPr="007802F8" w:rsidRDefault="007802F8" w:rsidP="007802F8">
      <w:pPr>
        <w:numPr>
          <w:ilvl w:val="0"/>
          <w:numId w:val="3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Wysoka tolerancja dla jelit do 50g/</w:t>
      </w:r>
      <w:proofErr w:type="spellStart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day</w:t>
      </w:r>
      <w:proofErr w:type="spellEnd"/>
    </w:p>
    <w:p w14:paraId="5458FDB3" w14:textId="77777777" w:rsidR="007802F8" w:rsidRPr="007802F8" w:rsidRDefault="007802F8" w:rsidP="007802F8">
      <w:pPr>
        <w:numPr>
          <w:ilvl w:val="0"/>
          <w:numId w:val="3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Niska wartość kaloryczna</w:t>
      </w:r>
    </w:p>
    <w:p w14:paraId="75099DF5" w14:textId="77777777" w:rsidR="007802F8" w:rsidRPr="007802F8" w:rsidRDefault="007802F8" w:rsidP="007802F8">
      <w:pPr>
        <w:numPr>
          <w:ilvl w:val="0"/>
          <w:numId w:val="3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Bezpieczne dla zębów</w:t>
      </w:r>
    </w:p>
    <w:p w14:paraId="0CFDA95B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7A56CA84" w14:textId="77777777" w:rsidR="007802F8" w:rsidRPr="007802F8" w:rsidRDefault="007802F8" w:rsidP="007802F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  <w:proofErr w:type="spellStart"/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Acerola</w:t>
      </w:r>
      <w:proofErr w:type="spellEnd"/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u w:val="single"/>
          <w:bdr w:val="none" w:sz="0" w:space="0" w:color="auto" w:frame="1"/>
          <w:lang w:eastAsia="pl-PL"/>
        </w:rPr>
        <w:t xml:space="preserve"> (</w:t>
      </w:r>
      <w:proofErr w:type="spellStart"/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Malpighia</w:t>
      </w:r>
      <w:proofErr w:type="spellEnd"/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 xml:space="preserve"> </w:t>
      </w:r>
      <w:proofErr w:type="spellStart"/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Punicifolia</w:t>
      </w:r>
      <w:proofErr w:type="spellEnd"/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)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 - owoce </w:t>
      </w:r>
      <w:proofErr w:type="spellStart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aceroli</w:t>
      </w:r>
      <w:proofErr w:type="spellEnd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są jednym z najbogatszych źródeł naturalnej witaminy C. W 100 g owoców zawarte jest wielokrotnie więcej witaminy niż w popularnych pomarańczach i cytrynach.</w:t>
      </w:r>
    </w:p>
    <w:p w14:paraId="6EA42E93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Zawarta w ekstrakcie z owoców </w:t>
      </w:r>
      <w:proofErr w:type="spellStart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aceroli</w:t>
      </w:r>
      <w:proofErr w:type="spellEnd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witamina C:</w:t>
      </w:r>
    </w:p>
    <w:p w14:paraId="2B9BAAB9" w14:textId="77777777" w:rsidR="007802F8" w:rsidRPr="007802F8" w:rsidRDefault="007802F8" w:rsidP="007802F8">
      <w:pPr>
        <w:numPr>
          <w:ilvl w:val="0"/>
          <w:numId w:val="4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Wspiera prawidłowe wytwarzanie kolagenu, aby zachować prawidłowe funkcje skóry i naczyń krwionośnych</w:t>
      </w:r>
    </w:p>
    <w:p w14:paraId="0DF155A6" w14:textId="77777777" w:rsidR="007802F8" w:rsidRPr="007802F8" w:rsidRDefault="007802F8" w:rsidP="007802F8">
      <w:pPr>
        <w:numPr>
          <w:ilvl w:val="0"/>
          <w:numId w:val="4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Wspiera prawidłowy metabolizm energetyczny organizmu</w:t>
      </w:r>
    </w:p>
    <w:p w14:paraId="7E6F7DFE" w14:textId="77777777" w:rsidR="007802F8" w:rsidRPr="007802F8" w:rsidRDefault="007802F8" w:rsidP="007802F8">
      <w:pPr>
        <w:numPr>
          <w:ilvl w:val="0"/>
          <w:numId w:val="4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Wspiera </w:t>
      </w:r>
      <w:r w:rsidRPr="007802F8">
        <w:rPr>
          <w:rFonts w:ascii="Tahoma" w:eastAsia="Times New Roman" w:hAnsi="Tahoma" w:cs="Tahoma"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prawidłowe funkcjonowanie układu odpornościowego</w:t>
      </w:r>
    </w:p>
    <w:p w14:paraId="16417E6D" w14:textId="77777777" w:rsidR="007802F8" w:rsidRPr="007802F8" w:rsidRDefault="007802F8" w:rsidP="007802F8">
      <w:pPr>
        <w:numPr>
          <w:ilvl w:val="0"/>
          <w:numId w:val="4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Bierze udział w ochronie komórek przed stresem oksydacyjnym</w:t>
      </w:r>
    </w:p>
    <w:p w14:paraId="699BC688" w14:textId="77777777" w:rsidR="007802F8" w:rsidRPr="007802F8" w:rsidRDefault="007802F8" w:rsidP="007802F8">
      <w:pPr>
        <w:numPr>
          <w:ilvl w:val="0"/>
          <w:numId w:val="4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Pomaga zmniejszyć uczucie znużenia i zmęczenia</w:t>
      </w:r>
    </w:p>
    <w:p w14:paraId="181C2C52" w14:textId="77777777" w:rsidR="007802F8" w:rsidRPr="007802F8" w:rsidRDefault="007802F8" w:rsidP="007802F8">
      <w:pPr>
        <w:numPr>
          <w:ilvl w:val="0"/>
          <w:numId w:val="4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Zwiększa wchłanianie jonów żelaza</w:t>
      </w:r>
    </w:p>
    <w:p w14:paraId="0BDD0242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38AC67DB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STOSOWANIE:</w:t>
      </w:r>
    </w:p>
    <w:p w14:paraId="49191A25" w14:textId="5C136F51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b/>
          <w:bCs/>
          <w:noProof/>
          <w:color w:val="292929"/>
          <w:sz w:val="20"/>
          <w:szCs w:val="20"/>
          <w:bdr w:val="none" w:sz="0" w:space="0" w:color="auto" w:frame="1"/>
          <w:lang w:eastAsia="pl-PL"/>
        </w:rPr>
        <w:drawing>
          <wp:inline distT="0" distB="0" distL="0" distR="0" wp14:anchorId="5892B3C8" wp14:editId="402810A5">
            <wp:extent cx="5760720" cy="1294765"/>
            <wp:effectExtent l="0" t="0" r="0" b="635"/>
            <wp:docPr id="5" name="Obraz 5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stół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CD242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7DEB1F7D" w14:textId="77777777" w:rsidR="007802F8" w:rsidRPr="007802F8" w:rsidRDefault="007802F8" w:rsidP="007802F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*RDA – zalecana dawka dzienna</w:t>
      </w:r>
    </w:p>
    <w:p w14:paraId="402405BB" w14:textId="77777777" w:rsidR="007802F8" w:rsidRPr="007802F8" w:rsidRDefault="007802F8" w:rsidP="007802F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Porcja zalecana do spożycia w ciągu dnia: 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1-2 miarki dziennie.</w:t>
      </w:r>
    </w:p>
    <w:p w14:paraId="40FCB292" w14:textId="77777777" w:rsidR="007802F8" w:rsidRPr="007802F8" w:rsidRDefault="007802F8" w:rsidP="007802F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Porcję błonnika należy wymieszać w szklance wody i wypić. Jedna miarka (10 ml) błonnika to odpowiednik 6 gram produktu (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sterylna miarka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znajduje się w środku opakowania).  </w:t>
      </w:r>
    </w:p>
    <w:p w14:paraId="395B6A80" w14:textId="77777777" w:rsidR="007802F8" w:rsidRPr="007802F8" w:rsidRDefault="007802F8" w:rsidP="007802F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Nie należy przekraczać zalecanej porcji do spożycia w ciągu dnia. Suplement diety nie może być stosowany jako substytut (zamiennik) zróżnicowanej diety. Zaleca się stosowanie zrównoważonej i zróżnicowanej diety i zdrowego trybu życia.</w:t>
      </w:r>
    </w:p>
    <w:p w14:paraId="031173B7" w14:textId="77777777" w:rsidR="007802F8" w:rsidRPr="007802F8" w:rsidRDefault="007802F8" w:rsidP="007802F8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4F90E455" w14:textId="77777777" w:rsidR="007802F8" w:rsidRPr="007802F8" w:rsidRDefault="007802F8" w:rsidP="007802F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Przed użyciem wstrząśnij opakowaniem!</w:t>
      </w:r>
    </w:p>
    <w:p w14:paraId="04947B35" w14:textId="77777777" w:rsidR="007802F8" w:rsidRPr="007802F8" w:rsidRDefault="007802F8" w:rsidP="007802F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Dla osób mających dietę ubogą w  błonnik sugerujemy rozpoczęcie suplementacji po 1 miarce dziennie przez pierwszy tydzień, następnie dawkę należy zwiększyć do 2 miarek dziennie.</w:t>
      </w:r>
    </w:p>
    <w:p w14:paraId="4F476111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0063A797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lastRenderedPageBreak/>
        <w:t> </w:t>
      </w:r>
    </w:p>
    <w:p w14:paraId="0A20FA3D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BADANIA MIKROBIOLOGICZNE, PESTYCYDY, METALE CIĘŻKIE: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br/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br/>
        <w:t xml:space="preserve">Jako jedyni na rynku gwarantujemy Państwu 100% bezpieczeństwa w stosowaniu Błonnika Witalnego PLUS </w:t>
      </w:r>
      <w:proofErr w:type="spellStart"/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Acerola</w:t>
      </w:r>
      <w:proofErr w:type="spellEnd"/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 xml:space="preserve"> i FIBREGUM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vertAlign w:val="superscript"/>
          <w:lang w:eastAsia="pl-PL"/>
        </w:rPr>
        <w:t>TM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.</w:t>
      </w:r>
    </w:p>
    <w:p w14:paraId="2E2CBA59" w14:textId="77777777" w:rsidR="007802F8" w:rsidRPr="007802F8" w:rsidRDefault="007802F8" w:rsidP="007802F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 xml:space="preserve">Nasiona babki </w:t>
      </w:r>
      <w:proofErr w:type="spellStart"/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płesznik</w:t>
      </w:r>
      <w:proofErr w:type="spellEnd"/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 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oraz 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łuska babki jajowatej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są naturalnymi nasionami nie podlegającymi żadnej obróbce mechanicznej ani chemicznej. Pochodzenie produktu z upraw nie będących pod ścisłą kontrolą gwarantuje złą jakość produktu oraz zanieczyszczenia mikrobiologiczne. Popularne pochodzenie indyjskie nasion, to prawie pewność zarażenia mikrobiologicznego, pestycydami czy też metalami ciężkimi i może nam bardziej  zaszkodzić niż pomóc.</w:t>
      </w:r>
    </w:p>
    <w:p w14:paraId="04F5B56E" w14:textId="6E3CF0FC" w:rsidR="007802F8" w:rsidRPr="007802F8" w:rsidRDefault="007802F8" w:rsidP="007802F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noProof/>
          <w:color w:val="292929"/>
          <w:sz w:val="18"/>
          <w:szCs w:val="18"/>
          <w:lang w:eastAsia="pl-PL"/>
        </w:rPr>
        <w:drawing>
          <wp:inline distT="0" distB="0" distL="0" distR="0" wp14:anchorId="0F07D2FB" wp14:editId="6D7CF7D7">
            <wp:extent cx="5120640" cy="5502275"/>
            <wp:effectExtent l="0" t="0" r="3810" b="3175"/>
            <wp:docPr id="4" name="Obraz 4" descr="Obraz zawierający tekst, paragon, zrzut ekranu, dokumen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paragon, zrzut ekranu, dokumen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550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 xml:space="preserve">Błonnik Witalny PLUS </w:t>
      </w:r>
      <w:proofErr w:type="spellStart"/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Acerola</w:t>
      </w:r>
      <w:proofErr w:type="spellEnd"/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 xml:space="preserve"> i FIBREGUM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vertAlign w:val="superscript"/>
          <w:lang w:eastAsia="pl-PL"/>
        </w:rPr>
        <w:t>TM 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jako jedyny błonnik witalny na rynku pochodzi wyłącznie z 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europejskich upraw kontrolowanych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 i każda jego partia jest 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przebadana w Laboratorium J.S. Hamilton Poland S.A.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, które posiada certyfikat GMP nadany przez Główny Inspektorat Farmaceutyczny.</w:t>
      </w:r>
    </w:p>
    <w:p w14:paraId="613DDDAA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Każda partia produktu przebadana jest na:</w:t>
      </w:r>
    </w:p>
    <w:p w14:paraId="1D6DBAC2" w14:textId="77777777" w:rsidR="007802F8" w:rsidRPr="007802F8" w:rsidRDefault="007802F8" w:rsidP="007802F8">
      <w:pPr>
        <w:numPr>
          <w:ilvl w:val="0"/>
          <w:numId w:val="5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lastRenderedPageBreak/>
        <w:t>zanieczyszczenia mikrobiologiczne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br/>
      </w:r>
    </w:p>
    <w:p w14:paraId="15A2672A" w14:textId="77777777" w:rsidR="007802F8" w:rsidRPr="007802F8" w:rsidRDefault="007802F8" w:rsidP="007802F8">
      <w:pPr>
        <w:numPr>
          <w:ilvl w:val="0"/>
          <w:numId w:val="5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metale ciężkie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br/>
      </w:r>
    </w:p>
    <w:p w14:paraId="125C8310" w14:textId="77777777" w:rsidR="007802F8" w:rsidRPr="007802F8" w:rsidRDefault="007802F8" w:rsidP="007802F8">
      <w:pPr>
        <w:numPr>
          <w:ilvl w:val="0"/>
          <w:numId w:val="5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pestycydy</w:t>
      </w:r>
    </w:p>
    <w:p w14:paraId="021CB743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22AF2C88" w14:textId="77777777" w:rsidR="007802F8" w:rsidRPr="007802F8" w:rsidRDefault="007802F8" w:rsidP="007802F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proofErr w:type="spellStart"/>
      <w:r w:rsidRPr="007802F8"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Fibregum</w:t>
      </w:r>
      <w:proofErr w:type="spellEnd"/>
      <w:r w:rsidRPr="007802F8">
        <w:rPr>
          <w:rFonts w:ascii="Tahoma" w:eastAsia="Times New Roman" w:hAnsi="Tahoma" w:cs="Tahoma"/>
          <w:b/>
          <w:bCs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 xml:space="preserve"> ™ oferuje wiele korzyści dla zdrowia i odżywiania, które gwarantujemy w celu zaspokojenia potrzeb konsumentów na całym świecie .</w:t>
      </w:r>
    </w:p>
    <w:p w14:paraId="354C10CF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b/>
          <w:bCs/>
          <w:i/>
          <w:iCs/>
          <w:color w:val="292929"/>
          <w:sz w:val="20"/>
          <w:szCs w:val="20"/>
          <w:bdr w:val="none" w:sz="0" w:space="0" w:color="auto" w:frame="1"/>
          <w:lang w:eastAsia="pl-PL"/>
        </w:rPr>
        <w:t> </w:t>
      </w:r>
    </w:p>
    <w:p w14:paraId="422DB6E8" w14:textId="77777777" w:rsidR="007802F8" w:rsidRPr="007802F8" w:rsidRDefault="007802F8" w:rsidP="007802F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b/>
          <w:bCs/>
          <w:i/>
          <w:iCs/>
          <w:color w:val="292929"/>
          <w:sz w:val="20"/>
          <w:szCs w:val="20"/>
          <w:bdr w:val="none" w:sz="0" w:space="0" w:color="auto" w:frame="1"/>
          <w:lang w:eastAsia="pl-PL"/>
        </w:rPr>
        <w:br/>
      </w:r>
      <w:r w:rsidRPr="007802F8">
        <w:rPr>
          <w:rFonts w:ascii="Tahoma" w:eastAsia="Times New Roman" w:hAnsi="Tahoma" w:cs="Tahoma"/>
          <w:b/>
          <w:bCs/>
          <w:i/>
          <w:iCs/>
          <w:color w:val="49B649"/>
          <w:sz w:val="24"/>
          <w:szCs w:val="24"/>
          <w:bdr w:val="none" w:sz="0" w:space="0" w:color="auto" w:frame="1"/>
          <w:lang w:eastAsia="pl-PL"/>
        </w:rPr>
        <w:t xml:space="preserve">Poniżej przedstawiamy kilka badan naukowych dotyczących </w:t>
      </w:r>
      <w:proofErr w:type="spellStart"/>
      <w:r w:rsidRPr="007802F8">
        <w:rPr>
          <w:rFonts w:ascii="Tahoma" w:eastAsia="Times New Roman" w:hAnsi="Tahoma" w:cs="Tahoma"/>
          <w:b/>
          <w:bCs/>
          <w:i/>
          <w:iCs/>
          <w:color w:val="49B649"/>
          <w:sz w:val="24"/>
          <w:szCs w:val="24"/>
          <w:bdr w:val="none" w:sz="0" w:space="0" w:color="auto" w:frame="1"/>
          <w:lang w:eastAsia="pl-PL"/>
        </w:rPr>
        <w:t>Fibregum</w:t>
      </w:r>
      <w:proofErr w:type="spellEnd"/>
      <w:r w:rsidRPr="007802F8">
        <w:rPr>
          <w:rFonts w:ascii="Tahoma" w:eastAsia="Times New Roman" w:hAnsi="Tahoma" w:cs="Tahoma"/>
          <w:b/>
          <w:bCs/>
          <w:i/>
          <w:iCs/>
          <w:color w:val="49B649"/>
          <w:sz w:val="24"/>
          <w:szCs w:val="24"/>
          <w:bdr w:val="none" w:sz="0" w:space="0" w:color="auto" w:frame="1"/>
          <w:lang w:eastAsia="pl-PL"/>
        </w:rPr>
        <w:t xml:space="preserve"> ™ - błonnika akacjowego, który wchodzi w skład Błonnika witalnego PLUS </w:t>
      </w:r>
      <w:proofErr w:type="spellStart"/>
      <w:r w:rsidRPr="007802F8">
        <w:rPr>
          <w:rFonts w:ascii="Tahoma" w:eastAsia="Times New Roman" w:hAnsi="Tahoma" w:cs="Tahoma"/>
          <w:b/>
          <w:bCs/>
          <w:i/>
          <w:iCs/>
          <w:color w:val="49B649"/>
          <w:sz w:val="24"/>
          <w:szCs w:val="24"/>
          <w:bdr w:val="none" w:sz="0" w:space="0" w:color="auto" w:frame="1"/>
          <w:lang w:eastAsia="pl-PL"/>
        </w:rPr>
        <w:t>Acerola</w:t>
      </w:r>
      <w:proofErr w:type="spellEnd"/>
      <w:r w:rsidRPr="007802F8">
        <w:rPr>
          <w:rFonts w:ascii="Tahoma" w:eastAsia="Times New Roman" w:hAnsi="Tahoma" w:cs="Tahoma"/>
          <w:b/>
          <w:bCs/>
          <w:i/>
          <w:iCs/>
          <w:color w:val="49B649"/>
          <w:sz w:val="24"/>
          <w:szCs w:val="24"/>
          <w:bdr w:val="none" w:sz="0" w:space="0" w:color="auto" w:frame="1"/>
          <w:lang w:eastAsia="pl-PL"/>
        </w:rPr>
        <w:t xml:space="preserve"> i FIBREGUM</w:t>
      </w:r>
      <w:r w:rsidRPr="007802F8">
        <w:rPr>
          <w:rFonts w:ascii="Tahoma" w:eastAsia="Times New Roman" w:hAnsi="Tahoma" w:cs="Tahoma"/>
          <w:b/>
          <w:bCs/>
          <w:i/>
          <w:iCs/>
          <w:color w:val="49B649"/>
          <w:sz w:val="24"/>
          <w:szCs w:val="24"/>
          <w:bdr w:val="none" w:sz="0" w:space="0" w:color="auto" w:frame="1"/>
          <w:vertAlign w:val="superscript"/>
          <w:lang w:eastAsia="pl-PL"/>
        </w:rPr>
        <w:t>TM.</w:t>
      </w:r>
    </w:p>
    <w:p w14:paraId="6ECEB6B9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Delikatne włókna pokarmowego o dużej tolerancji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Fermentacja włókien błonnikowych, w niektórych przypadkach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może powodować dolegliwości żołądkowo-jelitowe.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Badania kliniczne na ludziach wskazują, że </w:t>
      </w:r>
      <w:proofErr w:type="spellStart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Fibregum</w:t>
      </w:r>
      <w:proofErr w:type="spellEnd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™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wykazuje </w:t>
      </w:r>
      <w:r w:rsidRPr="007802F8">
        <w:rPr>
          <w:rFonts w:ascii="Tahoma" w:eastAsia="Times New Roman" w:hAnsi="Tahoma" w:cs="Tahoma"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wielką tolerancję przewodu pokarmowego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w dawkach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do 50 g / dzień, dzięki postępującej fermentacji prowadzącej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do umiarkowanej produkcji gazu przez okrężnicę.</w:t>
      </w:r>
    </w:p>
    <w:p w14:paraId="0B44CC40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695C5C3C" w14:textId="080A1481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 </w:t>
      </w:r>
      <w:r w:rsidRPr="007802F8">
        <w:rPr>
          <w:rFonts w:ascii="Open Sans" w:eastAsia="Times New Roman" w:hAnsi="Open Sans" w:cs="Open Sans"/>
          <w:noProof/>
          <w:color w:val="292929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 wp14:anchorId="3A359A10" wp14:editId="2F73C99B">
            <wp:extent cx="4413250" cy="1955800"/>
            <wp:effectExtent l="0" t="0" r="635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B515A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                      </w:t>
      </w:r>
    </w:p>
    <w:p w14:paraId="3F7C9E38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Wyjątkowe właściwości: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proofErr w:type="spellStart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Fibregum</w:t>
      </w:r>
      <w:proofErr w:type="spellEnd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™ oferuje wiele zalet, w tym :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• Niska lepkość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• Poprawia posmak i zwiększa uwalnianie smaku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• Wysoka rozpuszczalność w temperaturze pokojowej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• Doskonała stabilność w środowisku kwaśnym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• Łatwy w użyciu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•</w:t>
      </w:r>
      <w:r w:rsidRPr="007802F8">
        <w:rPr>
          <w:rFonts w:ascii="Tahoma" w:eastAsia="Times New Roman" w:hAnsi="Tahoma" w:cs="Tahoma"/>
          <w:color w:val="292929"/>
          <w:sz w:val="24"/>
          <w:szCs w:val="24"/>
          <w:u w:val="single"/>
          <w:bdr w:val="none" w:sz="0" w:space="0" w:color="auto" w:frame="1"/>
          <w:lang w:eastAsia="pl-PL"/>
        </w:rPr>
        <w:t xml:space="preserve"> Poprawia namnażanie się pożytecznych bakterii </w:t>
      </w:r>
      <w:proofErr w:type="spellStart"/>
      <w:r w:rsidRPr="007802F8">
        <w:rPr>
          <w:rFonts w:ascii="Tahoma" w:eastAsia="Times New Roman" w:hAnsi="Tahoma" w:cs="Tahoma"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probiotycznych</w:t>
      </w:r>
      <w:proofErr w:type="spellEnd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w przewodzie pokarmowym:</w:t>
      </w:r>
    </w:p>
    <w:p w14:paraId="2ACEB0D9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lastRenderedPageBreak/>
        <w:t> </w:t>
      </w:r>
    </w:p>
    <w:p w14:paraId="56633AE4" w14:textId="55603A69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  <w:r w:rsidRPr="007802F8">
        <w:rPr>
          <w:rFonts w:ascii="Open Sans" w:eastAsia="Times New Roman" w:hAnsi="Open Sans" w:cs="Open Sans"/>
          <w:noProof/>
          <w:color w:val="292929"/>
          <w:sz w:val="18"/>
          <w:szCs w:val="18"/>
          <w:lang w:eastAsia="pl-PL"/>
        </w:rPr>
        <w:drawing>
          <wp:inline distT="0" distB="0" distL="0" distR="0" wp14:anchorId="3564181A" wp14:editId="7717568C">
            <wp:extent cx="3657600" cy="41821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18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7104D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50991AC9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Niska wartość kaloryczna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Współcześni konsumenci stają się bardziej świadomi zdrowia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i dążą do monitorowania swojego codziennego spożyć kalorii.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Błonnik Witalny Plus zawiera </w:t>
      </w:r>
      <w:r w:rsidRPr="007802F8">
        <w:rPr>
          <w:rFonts w:ascii="Tahoma" w:eastAsia="Times New Roman" w:hAnsi="Tahoma" w:cs="Tahoma"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niskokaloryczną formułę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.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Wartość kaloryczna </w:t>
      </w:r>
      <w:proofErr w:type="spellStart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Fibregum</w:t>
      </w:r>
      <w:proofErr w:type="spellEnd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™ jest szacowany przez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naukowców między 1,3 i 1,8 kcal / g .</w:t>
      </w:r>
    </w:p>
    <w:p w14:paraId="1CA56F6F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Przyjazny diabetykom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Ze wzrostem otyłości i chorób </w:t>
      </w:r>
      <w:proofErr w:type="spellStart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dietozależnych</w:t>
      </w:r>
      <w:proofErr w:type="spellEnd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, takich jak cukrzyca ,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ważne jest, aby produkty byłe bezpieczne w spożywaniu.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W ulegających trawieniu węglowodanów , </w:t>
      </w:r>
      <w:proofErr w:type="spellStart"/>
      <w:r w:rsidRPr="007802F8">
        <w:rPr>
          <w:rFonts w:ascii="Tahoma" w:eastAsia="Times New Roman" w:hAnsi="Tahoma" w:cs="Tahoma"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Fibregum</w:t>
      </w:r>
      <w:proofErr w:type="spellEnd"/>
      <w:r w:rsidRPr="007802F8">
        <w:rPr>
          <w:rFonts w:ascii="Tahoma" w:eastAsia="Times New Roman" w:hAnsi="Tahoma" w:cs="Tahoma"/>
          <w:color w:val="292929"/>
          <w:sz w:val="24"/>
          <w:szCs w:val="24"/>
          <w:u w:val="single"/>
          <w:bdr w:val="none" w:sz="0" w:space="0" w:color="auto" w:frame="1"/>
          <w:lang w:eastAsia="pl-PL"/>
        </w:rPr>
        <w:t xml:space="preserve"> ™ ma indeks</w:t>
      </w:r>
      <w:r w:rsidRPr="007802F8">
        <w:rPr>
          <w:rFonts w:ascii="Tahoma" w:eastAsia="Times New Roman" w:hAnsi="Tahoma" w:cs="Tahoma"/>
          <w:color w:val="292929"/>
          <w:sz w:val="24"/>
          <w:szCs w:val="24"/>
          <w:u w:val="single"/>
          <w:bdr w:val="none" w:sz="0" w:space="0" w:color="auto" w:frame="1"/>
          <w:lang w:eastAsia="pl-PL"/>
        </w:rPr>
        <w:br/>
      </w:r>
      <w:proofErr w:type="spellStart"/>
      <w:r w:rsidRPr="007802F8">
        <w:rPr>
          <w:rFonts w:ascii="Tahoma" w:eastAsia="Times New Roman" w:hAnsi="Tahoma" w:cs="Tahoma"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glikemiczny</w:t>
      </w:r>
      <w:proofErr w:type="spellEnd"/>
      <w:r w:rsidRPr="007802F8">
        <w:rPr>
          <w:rFonts w:ascii="Tahoma" w:eastAsia="Times New Roman" w:hAnsi="Tahoma" w:cs="Tahoma"/>
          <w:color w:val="292929"/>
          <w:sz w:val="24"/>
          <w:szCs w:val="24"/>
          <w:u w:val="single"/>
          <w:bdr w:val="none" w:sz="0" w:space="0" w:color="auto" w:frame="1"/>
          <w:lang w:eastAsia="pl-PL"/>
        </w:rPr>
        <w:t xml:space="preserve"> (GI) praktycznie zero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. Badania pokazują także , że </w:t>
      </w:r>
      <w:proofErr w:type="spellStart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Fibregum</w:t>
      </w:r>
      <w:proofErr w:type="spellEnd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™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może przyczyniać się do niższego GI, czyni go idealnym do włączenia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go w dietę opartą na niskim indeksie </w:t>
      </w:r>
      <w:proofErr w:type="spellStart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glikemicznym</w:t>
      </w:r>
      <w:proofErr w:type="spellEnd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 spożywanej żywności.</w:t>
      </w:r>
    </w:p>
    <w:p w14:paraId="11B0A3B5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Nawodnienie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W kilku badaniach wykazano zdolność </w:t>
      </w:r>
      <w:proofErr w:type="spellStart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Fibregum</w:t>
      </w:r>
      <w:proofErr w:type="spellEnd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do znacznego </w:t>
      </w:r>
      <w:r w:rsidRPr="007802F8">
        <w:rPr>
          <w:rFonts w:ascii="Tahoma" w:eastAsia="Times New Roman" w:hAnsi="Tahoma" w:cs="Tahoma"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zwiększenia wchłaniania się wody i minerałów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. </w:t>
      </w:r>
      <w:proofErr w:type="spellStart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Fibregum</w:t>
      </w:r>
      <w:proofErr w:type="spellEnd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™ może być cennym składnikiem aby przyspieszyć nawilżenie organizmu i skompensować nadmierne straty sodu w pocie 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lastRenderedPageBreak/>
        <w:t>podczas ćwiczeń. Dodatkowo </w:t>
      </w:r>
      <w:r w:rsidRPr="007802F8">
        <w:rPr>
          <w:rFonts w:ascii="Tahoma" w:eastAsia="Times New Roman" w:hAnsi="Tahoma" w:cs="Tahoma"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ułatwia wchłanianie</w:t>
      </w:r>
      <w:r w:rsidRPr="007802F8">
        <w:rPr>
          <w:rFonts w:ascii="Tahoma" w:eastAsia="Times New Roman" w:hAnsi="Tahoma" w:cs="Tahoma"/>
          <w:color w:val="292929"/>
          <w:sz w:val="24"/>
          <w:szCs w:val="24"/>
          <w:u w:val="single"/>
          <w:bdr w:val="none" w:sz="0" w:space="0" w:color="auto" w:frame="1"/>
          <w:lang w:eastAsia="pl-PL"/>
        </w:rPr>
        <w:br/>
        <w:t>źródeł energii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.</w:t>
      </w:r>
    </w:p>
    <w:p w14:paraId="40851AF0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Bezpieczne dla zębów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W jamie ustnej człowieka, </w:t>
      </w:r>
      <w:proofErr w:type="spellStart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Fibregum</w:t>
      </w:r>
      <w:proofErr w:type="spellEnd"/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™ jest odporny na hydrolizę przez enzymy ślinowe</w:t>
      </w: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i lokalnej flory ustnej, co czyni, że </w:t>
      </w:r>
      <w:r w:rsidRPr="007802F8">
        <w:rPr>
          <w:rFonts w:ascii="Tahoma" w:eastAsia="Times New Roman" w:hAnsi="Tahoma" w:cs="Tahoma"/>
          <w:color w:val="292929"/>
          <w:sz w:val="24"/>
          <w:szCs w:val="24"/>
          <w:u w:val="single"/>
          <w:bdr w:val="none" w:sz="0" w:space="0" w:color="auto" w:frame="1"/>
          <w:lang w:eastAsia="pl-PL"/>
        </w:rPr>
        <w:t>nie powodujące próchnicy zębów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.</w:t>
      </w:r>
    </w:p>
    <w:p w14:paraId="4D674E44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0F3261D2" w14:textId="33E1BDF5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  <w:r w:rsidRPr="007802F8">
        <w:rPr>
          <w:rFonts w:ascii="Open Sans" w:eastAsia="Times New Roman" w:hAnsi="Open Sans" w:cs="Open Sans"/>
          <w:noProof/>
          <w:color w:val="292929"/>
          <w:sz w:val="18"/>
          <w:szCs w:val="18"/>
          <w:lang w:eastAsia="pl-PL"/>
        </w:rPr>
        <w:drawing>
          <wp:inline distT="0" distB="0" distL="0" distR="0" wp14:anchorId="5BFD7170" wp14:editId="65DB94A0">
            <wp:extent cx="2162810" cy="3029585"/>
            <wp:effectExtent l="0" t="0" r="8890" b="0"/>
            <wp:docPr id="1" name="Obraz 1" descr="Obraz zawierający tekst, grafika wektor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grafika wektorow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F63F9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070B0128" w14:textId="77777777" w:rsidR="007802F8" w:rsidRPr="007802F8" w:rsidRDefault="007802F8" w:rsidP="007802F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Porcja zalecana do spożycia w ciągu dnia: 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1-2 miarki dziennie. Porcję błonnika należy wymieszać w szklance wody i wypić. Jedna miarka (10 ml) błonnika to odpowiednik 6 gram produktu (</w:t>
      </w: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sterylna miarka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znajduje się w środku opakowania).  </w:t>
      </w:r>
    </w:p>
    <w:p w14:paraId="4C3809C3" w14:textId="77777777" w:rsidR="007802F8" w:rsidRPr="007802F8" w:rsidRDefault="007802F8" w:rsidP="007802F8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1CDB5A74" w14:textId="77777777" w:rsidR="007802F8" w:rsidRPr="007802F8" w:rsidRDefault="007802F8" w:rsidP="007802F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Nie należy przekraczać zalecanej porcji do spożycia w ciągu dnia. Suplement diety nie może być stosowany jako substytut (zamiennik) zróżnicowanej diety. Zaleca się stosowanie zrównoważonej i zróżnicowanej diety i zdrowego trybu życia.</w:t>
      </w:r>
    </w:p>
    <w:p w14:paraId="2629DB1A" w14:textId="77777777" w:rsidR="007802F8" w:rsidRPr="007802F8" w:rsidRDefault="007802F8" w:rsidP="007802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802F8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Przechowywanie: </w:t>
      </w:r>
      <w:r w:rsidRPr="007802F8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Przechowywać w temperaturze pokojowej w suchym miejscu, w sposób niedostępny dla małych dzieci.</w:t>
      </w:r>
    </w:p>
    <w:p w14:paraId="09CA46F4" w14:textId="77777777" w:rsidR="00615BC9" w:rsidRDefault="00615BC9"/>
    <w:sectPr w:rsidR="0061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25E"/>
    <w:multiLevelType w:val="multilevel"/>
    <w:tmpl w:val="AC84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1039E8"/>
    <w:multiLevelType w:val="multilevel"/>
    <w:tmpl w:val="7CDA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72641B"/>
    <w:multiLevelType w:val="multilevel"/>
    <w:tmpl w:val="42B6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DD792F"/>
    <w:multiLevelType w:val="multilevel"/>
    <w:tmpl w:val="8854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DB3552"/>
    <w:multiLevelType w:val="multilevel"/>
    <w:tmpl w:val="A040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FB"/>
    <w:rsid w:val="00075CBF"/>
    <w:rsid w:val="00280DFB"/>
    <w:rsid w:val="00615BC9"/>
    <w:rsid w:val="0078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B63C"/>
  <w15:chartTrackingRefBased/>
  <w15:docId w15:val="{3229404A-075F-4FF2-BBCE-7B8714CF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02F8"/>
    <w:rPr>
      <w:b/>
      <w:bCs/>
    </w:rPr>
  </w:style>
  <w:style w:type="character" w:styleId="Uwydatnienie">
    <w:name w:val="Emphasis"/>
    <w:basedOn w:val="Domylnaczcionkaakapitu"/>
    <w:uiPriority w:val="20"/>
    <w:qFormat/>
    <w:rsid w:val="007802F8"/>
    <w:rPr>
      <w:i/>
      <w:iCs/>
    </w:rPr>
  </w:style>
  <w:style w:type="paragraph" w:customStyle="1" w:styleId="plaintext">
    <w:name w:val="plaintext"/>
    <w:basedOn w:val="Normalny"/>
    <w:rsid w:val="0078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">
    <w:name w:val="listparagraph"/>
    <w:basedOn w:val="Normalny"/>
    <w:rsid w:val="0078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ice-name">
    <w:name w:val="price-name"/>
    <w:basedOn w:val="Domylnaczcionkaakapitu"/>
    <w:rsid w:val="00780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9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1154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2022-01-20T10:14:00Z</dcterms:created>
  <dcterms:modified xsi:type="dcterms:W3CDTF">2022-01-20T10:15:00Z</dcterms:modified>
</cp:coreProperties>
</file>