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5370E" w14:textId="77777777" w:rsidR="00E21835" w:rsidRPr="00F303A7" w:rsidRDefault="00E21835" w:rsidP="00E21835">
      <w:pPr>
        <w:jc w:val="both"/>
        <w:rPr>
          <w:szCs w:val="23"/>
        </w:rPr>
      </w:pPr>
    </w:p>
    <w:p w14:paraId="6DAE0BBE" w14:textId="0FADE7AC" w:rsidR="00E21835" w:rsidRPr="000558A6" w:rsidRDefault="00E21835" w:rsidP="00C110F7">
      <w:pPr>
        <w:ind w:left="6372"/>
        <w:jc w:val="right"/>
        <w:rPr>
          <w:sz w:val="20"/>
          <w:szCs w:val="20"/>
        </w:rPr>
      </w:pPr>
      <w:r>
        <w:rPr>
          <w:sz w:val="20"/>
          <w:szCs w:val="20"/>
        </w:rPr>
        <w:t>Warszawa,</w:t>
      </w:r>
      <w:r w:rsidR="00710500">
        <w:rPr>
          <w:sz w:val="20"/>
          <w:szCs w:val="20"/>
        </w:rPr>
        <w:t xml:space="preserve"> </w:t>
      </w:r>
      <w:r w:rsidR="00F64505">
        <w:rPr>
          <w:sz w:val="20"/>
          <w:szCs w:val="20"/>
        </w:rPr>
        <w:t>30</w:t>
      </w:r>
      <w:r w:rsidR="00490445">
        <w:rPr>
          <w:sz w:val="20"/>
          <w:szCs w:val="20"/>
        </w:rPr>
        <w:t xml:space="preserve"> </w:t>
      </w:r>
      <w:r w:rsidR="00710500">
        <w:rPr>
          <w:sz w:val="20"/>
          <w:szCs w:val="20"/>
        </w:rPr>
        <w:t>mar</w:t>
      </w:r>
      <w:r w:rsidR="00964A0F">
        <w:rPr>
          <w:sz w:val="20"/>
          <w:szCs w:val="20"/>
        </w:rPr>
        <w:t>ca</w:t>
      </w:r>
      <w:r w:rsidR="00710500">
        <w:rPr>
          <w:sz w:val="20"/>
          <w:szCs w:val="20"/>
        </w:rPr>
        <w:t xml:space="preserve"> 2021</w:t>
      </w:r>
      <w:r w:rsidRPr="000558A6">
        <w:rPr>
          <w:sz w:val="20"/>
          <w:szCs w:val="20"/>
        </w:rPr>
        <w:t xml:space="preserve"> r.</w:t>
      </w:r>
    </w:p>
    <w:p w14:paraId="5B1808F9" w14:textId="28269F5F" w:rsidR="00490445" w:rsidRDefault="00490445" w:rsidP="00041508">
      <w:pPr>
        <w:spacing w:after="120"/>
        <w:jc w:val="both"/>
        <w:rPr>
          <w:b/>
          <w:bCs/>
          <w:szCs w:val="23"/>
        </w:rPr>
      </w:pPr>
    </w:p>
    <w:p w14:paraId="6CBCC62B" w14:textId="77777777" w:rsidR="005B2AA9" w:rsidRDefault="005B2AA9" w:rsidP="00041508">
      <w:pPr>
        <w:spacing w:after="120"/>
        <w:jc w:val="both"/>
        <w:rPr>
          <w:b/>
          <w:bCs/>
          <w:szCs w:val="23"/>
        </w:rPr>
      </w:pPr>
    </w:p>
    <w:p w14:paraId="17DB222E" w14:textId="77777777" w:rsidR="00910974" w:rsidRPr="005B2AA9" w:rsidRDefault="00050417" w:rsidP="00490445">
      <w:pPr>
        <w:spacing w:before="240" w:after="240"/>
        <w:jc w:val="both"/>
        <w:rPr>
          <w:b/>
          <w:bCs/>
          <w:sz w:val="32"/>
          <w:szCs w:val="32"/>
        </w:rPr>
      </w:pPr>
      <w:r w:rsidRPr="005B2AA9">
        <w:rPr>
          <w:b/>
          <w:bCs/>
          <w:sz w:val="32"/>
          <w:szCs w:val="32"/>
        </w:rPr>
        <w:t xml:space="preserve">W pandemii spadły zaległości </w:t>
      </w:r>
      <w:r w:rsidR="005B2AA9">
        <w:rPr>
          <w:b/>
          <w:bCs/>
          <w:sz w:val="32"/>
          <w:szCs w:val="32"/>
        </w:rPr>
        <w:t xml:space="preserve">handlujących </w:t>
      </w:r>
      <w:r w:rsidR="00140DEA" w:rsidRPr="005B2AA9">
        <w:rPr>
          <w:b/>
          <w:bCs/>
          <w:sz w:val="32"/>
          <w:szCs w:val="32"/>
        </w:rPr>
        <w:t>alkohol</w:t>
      </w:r>
      <w:r w:rsidR="005B2AA9">
        <w:rPr>
          <w:b/>
          <w:bCs/>
          <w:sz w:val="32"/>
          <w:szCs w:val="32"/>
        </w:rPr>
        <w:t>ami</w:t>
      </w:r>
      <w:r w:rsidRPr="005B2AA9">
        <w:rPr>
          <w:b/>
          <w:bCs/>
          <w:sz w:val="32"/>
          <w:szCs w:val="32"/>
        </w:rPr>
        <w:t xml:space="preserve"> </w:t>
      </w:r>
    </w:p>
    <w:p w14:paraId="37FC7A08" w14:textId="7256B9B0" w:rsidR="00760AB8" w:rsidRDefault="007E2C19" w:rsidP="00490445">
      <w:pPr>
        <w:spacing w:after="240"/>
        <w:jc w:val="both"/>
        <w:rPr>
          <w:b/>
          <w:bCs/>
          <w:szCs w:val="23"/>
        </w:rPr>
      </w:pPr>
      <w:r>
        <w:rPr>
          <w:b/>
          <w:bCs/>
          <w:szCs w:val="23"/>
        </w:rPr>
        <w:t>Choć pandemia odcisnęła piętno na gospodarce</w:t>
      </w:r>
      <w:r w:rsidR="00500EC1">
        <w:rPr>
          <w:b/>
          <w:bCs/>
          <w:szCs w:val="23"/>
        </w:rPr>
        <w:t>,</w:t>
      </w:r>
      <w:r w:rsidR="005C1BD6">
        <w:rPr>
          <w:b/>
          <w:bCs/>
          <w:szCs w:val="23"/>
        </w:rPr>
        <w:t xml:space="preserve"> </w:t>
      </w:r>
      <w:r w:rsidR="00760AB8">
        <w:rPr>
          <w:b/>
          <w:bCs/>
          <w:szCs w:val="23"/>
        </w:rPr>
        <w:t>s</w:t>
      </w:r>
      <w:r w:rsidR="00FE0ED7">
        <w:rPr>
          <w:b/>
          <w:bCs/>
          <w:szCs w:val="23"/>
        </w:rPr>
        <w:t xml:space="preserve">iejąc </w:t>
      </w:r>
      <w:r w:rsidR="00760AB8">
        <w:rPr>
          <w:b/>
          <w:bCs/>
          <w:szCs w:val="23"/>
        </w:rPr>
        <w:t>pogrom w</w:t>
      </w:r>
      <w:r w:rsidR="001348F3">
        <w:rPr>
          <w:b/>
          <w:bCs/>
          <w:szCs w:val="23"/>
        </w:rPr>
        <w:t xml:space="preserve"> wielu </w:t>
      </w:r>
      <w:r w:rsidR="00140DEA">
        <w:rPr>
          <w:b/>
          <w:bCs/>
          <w:szCs w:val="23"/>
        </w:rPr>
        <w:t>branż</w:t>
      </w:r>
      <w:r w:rsidR="001348F3">
        <w:rPr>
          <w:b/>
          <w:bCs/>
          <w:szCs w:val="23"/>
        </w:rPr>
        <w:t>ach</w:t>
      </w:r>
      <w:r w:rsidR="00760AB8" w:rsidRPr="00760AB8">
        <w:rPr>
          <w:b/>
          <w:bCs/>
          <w:szCs w:val="23"/>
        </w:rPr>
        <w:t xml:space="preserve">, to </w:t>
      </w:r>
      <w:r w:rsidR="001348F3">
        <w:rPr>
          <w:b/>
          <w:bCs/>
          <w:szCs w:val="23"/>
        </w:rPr>
        <w:t xml:space="preserve">akurat </w:t>
      </w:r>
      <w:r w:rsidR="00760AB8" w:rsidRPr="00760AB8">
        <w:rPr>
          <w:b/>
          <w:bCs/>
          <w:szCs w:val="23"/>
        </w:rPr>
        <w:t xml:space="preserve">rynek </w:t>
      </w:r>
      <w:r w:rsidR="00553405">
        <w:rPr>
          <w:b/>
          <w:bCs/>
          <w:szCs w:val="23"/>
        </w:rPr>
        <w:t xml:space="preserve">sprzedaży </w:t>
      </w:r>
      <w:r w:rsidR="00760AB8">
        <w:rPr>
          <w:b/>
          <w:bCs/>
          <w:szCs w:val="23"/>
        </w:rPr>
        <w:t>alkohol</w:t>
      </w:r>
      <w:r w:rsidR="00C75131">
        <w:rPr>
          <w:b/>
          <w:bCs/>
          <w:szCs w:val="23"/>
        </w:rPr>
        <w:t xml:space="preserve">u </w:t>
      </w:r>
      <w:r w:rsidR="001348F3">
        <w:rPr>
          <w:b/>
          <w:bCs/>
          <w:szCs w:val="23"/>
        </w:rPr>
        <w:t xml:space="preserve">szczególnie nie ucierpiał. </w:t>
      </w:r>
      <w:r w:rsidR="001348F3">
        <w:rPr>
          <w:b/>
        </w:rPr>
        <w:t xml:space="preserve">Polacy </w:t>
      </w:r>
      <w:r w:rsidR="009B66B7" w:rsidRPr="009B66B7">
        <w:rPr>
          <w:b/>
        </w:rPr>
        <w:t>przeznaczyl</w:t>
      </w:r>
      <w:r w:rsidR="003D57F1">
        <w:rPr>
          <w:b/>
        </w:rPr>
        <w:t xml:space="preserve">i </w:t>
      </w:r>
      <w:r w:rsidR="001348F3">
        <w:rPr>
          <w:b/>
        </w:rPr>
        <w:t xml:space="preserve">w </w:t>
      </w:r>
      <w:r w:rsidR="00964A0F">
        <w:rPr>
          <w:b/>
        </w:rPr>
        <w:t xml:space="preserve">ub.r. </w:t>
      </w:r>
      <w:r w:rsidR="003D57F1">
        <w:rPr>
          <w:b/>
        </w:rPr>
        <w:t xml:space="preserve">na trunki </w:t>
      </w:r>
      <w:r w:rsidR="00500EC1">
        <w:rPr>
          <w:b/>
        </w:rPr>
        <w:t xml:space="preserve">o </w:t>
      </w:r>
      <w:r w:rsidR="008826A2">
        <w:rPr>
          <w:b/>
        </w:rPr>
        <w:t xml:space="preserve">7 proc. pieniędzy </w:t>
      </w:r>
      <w:r w:rsidR="00500EC1" w:rsidRPr="00500EC1">
        <w:rPr>
          <w:b/>
        </w:rPr>
        <w:t xml:space="preserve">więcej </w:t>
      </w:r>
      <w:r w:rsidR="008826A2">
        <w:rPr>
          <w:b/>
        </w:rPr>
        <w:t xml:space="preserve">niż wcześniej, w sumie ponad </w:t>
      </w:r>
      <w:r w:rsidR="003D57F1">
        <w:rPr>
          <w:b/>
        </w:rPr>
        <w:t>39</w:t>
      </w:r>
      <w:r w:rsidR="009B66B7" w:rsidRPr="009B66B7">
        <w:rPr>
          <w:b/>
        </w:rPr>
        <w:t xml:space="preserve"> mld zł</w:t>
      </w:r>
      <w:r w:rsidR="00760AB8" w:rsidRPr="009B66B7">
        <w:rPr>
          <w:b/>
          <w:bCs/>
          <w:szCs w:val="23"/>
        </w:rPr>
        <w:t>,</w:t>
      </w:r>
      <w:r w:rsidR="008826A2">
        <w:rPr>
          <w:b/>
          <w:bCs/>
          <w:szCs w:val="23"/>
        </w:rPr>
        <w:t xml:space="preserve"> c</w:t>
      </w:r>
      <w:r w:rsidR="00C75131">
        <w:rPr>
          <w:b/>
          <w:bCs/>
          <w:szCs w:val="23"/>
        </w:rPr>
        <w:t xml:space="preserve">zyli </w:t>
      </w:r>
      <w:r w:rsidR="00500EC1">
        <w:rPr>
          <w:b/>
          <w:bCs/>
          <w:szCs w:val="23"/>
        </w:rPr>
        <w:t xml:space="preserve">jedną trzecią </w:t>
      </w:r>
      <w:r w:rsidR="00760AB8" w:rsidRPr="009B66B7">
        <w:rPr>
          <w:b/>
          <w:bCs/>
          <w:szCs w:val="23"/>
        </w:rPr>
        <w:t>wszystkich wydatków na artykuły spożywcze</w:t>
      </w:r>
      <w:r w:rsidR="003D57F1">
        <w:rPr>
          <w:b/>
          <w:bCs/>
          <w:szCs w:val="23"/>
        </w:rPr>
        <w:t xml:space="preserve">. </w:t>
      </w:r>
      <w:r w:rsidR="00376BCA">
        <w:rPr>
          <w:b/>
          <w:bCs/>
          <w:szCs w:val="23"/>
        </w:rPr>
        <w:t>S</w:t>
      </w:r>
      <w:r w:rsidR="008826A2">
        <w:rPr>
          <w:b/>
          <w:bCs/>
          <w:szCs w:val="23"/>
        </w:rPr>
        <w:t xml:space="preserve">przedawcy wielu </w:t>
      </w:r>
      <w:r w:rsidR="001348F3">
        <w:rPr>
          <w:b/>
          <w:bCs/>
          <w:szCs w:val="23"/>
        </w:rPr>
        <w:t>inny</w:t>
      </w:r>
      <w:r w:rsidR="008826A2">
        <w:rPr>
          <w:b/>
          <w:bCs/>
          <w:szCs w:val="23"/>
        </w:rPr>
        <w:t xml:space="preserve">ch </w:t>
      </w:r>
      <w:r w:rsidR="001348F3">
        <w:rPr>
          <w:b/>
          <w:bCs/>
          <w:szCs w:val="23"/>
        </w:rPr>
        <w:t>towar</w:t>
      </w:r>
      <w:r w:rsidR="008826A2">
        <w:rPr>
          <w:b/>
          <w:bCs/>
          <w:szCs w:val="23"/>
        </w:rPr>
        <w:t xml:space="preserve">ów mogliby pozazdrościć </w:t>
      </w:r>
      <w:r w:rsidR="00050417">
        <w:rPr>
          <w:b/>
          <w:bCs/>
          <w:szCs w:val="23"/>
        </w:rPr>
        <w:t>handlującym alkoholami</w:t>
      </w:r>
      <w:r w:rsidR="00376BCA">
        <w:rPr>
          <w:b/>
          <w:bCs/>
          <w:szCs w:val="23"/>
        </w:rPr>
        <w:t xml:space="preserve">, </w:t>
      </w:r>
      <w:r w:rsidR="00A20A9A">
        <w:rPr>
          <w:b/>
          <w:bCs/>
          <w:szCs w:val="23"/>
        </w:rPr>
        <w:t xml:space="preserve">których </w:t>
      </w:r>
      <w:r w:rsidR="00376BCA">
        <w:rPr>
          <w:b/>
          <w:bCs/>
          <w:szCs w:val="23"/>
        </w:rPr>
        <w:t xml:space="preserve">łączne zaległości </w:t>
      </w:r>
      <w:r w:rsidR="00A20A9A">
        <w:rPr>
          <w:b/>
          <w:bCs/>
          <w:szCs w:val="23"/>
        </w:rPr>
        <w:t xml:space="preserve">zmniejszyły się </w:t>
      </w:r>
      <w:r w:rsidR="00376BCA">
        <w:rPr>
          <w:b/>
          <w:bCs/>
          <w:szCs w:val="23"/>
        </w:rPr>
        <w:t>do 12</w:t>
      </w:r>
      <w:r>
        <w:rPr>
          <w:b/>
          <w:bCs/>
          <w:szCs w:val="23"/>
        </w:rPr>
        <w:t>3,2</w:t>
      </w:r>
      <w:r w:rsidR="00376BCA">
        <w:rPr>
          <w:b/>
          <w:bCs/>
          <w:szCs w:val="23"/>
        </w:rPr>
        <w:t xml:space="preserve"> mln zł, głównie dzięki hurtowniom, </w:t>
      </w:r>
      <w:r w:rsidR="00E2346D">
        <w:rPr>
          <w:b/>
          <w:bCs/>
          <w:szCs w:val="23"/>
        </w:rPr>
        <w:t xml:space="preserve">odnotowującym </w:t>
      </w:r>
      <w:r w:rsidR="00964A0F">
        <w:rPr>
          <w:b/>
          <w:bCs/>
          <w:szCs w:val="23"/>
        </w:rPr>
        <w:t>14-</w:t>
      </w:r>
      <w:r w:rsidR="00E2346D">
        <w:rPr>
          <w:b/>
          <w:bCs/>
          <w:szCs w:val="23"/>
        </w:rPr>
        <w:t xml:space="preserve">proc. </w:t>
      </w:r>
      <w:r w:rsidR="00964A0F">
        <w:rPr>
          <w:b/>
          <w:bCs/>
          <w:szCs w:val="23"/>
        </w:rPr>
        <w:t>s</w:t>
      </w:r>
      <w:r w:rsidR="00BF7D6A">
        <w:rPr>
          <w:b/>
          <w:bCs/>
          <w:szCs w:val="23"/>
        </w:rPr>
        <w:t>padek</w:t>
      </w:r>
      <w:r w:rsidR="00376BCA">
        <w:rPr>
          <w:b/>
          <w:bCs/>
          <w:szCs w:val="23"/>
        </w:rPr>
        <w:t>.</w:t>
      </w:r>
      <w:r w:rsidR="00050417">
        <w:rPr>
          <w:b/>
          <w:bCs/>
          <w:szCs w:val="23"/>
        </w:rPr>
        <w:t xml:space="preserve"> </w:t>
      </w:r>
      <w:r w:rsidR="00C75131">
        <w:rPr>
          <w:b/>
          <w:bCs/>
          <w:szCs w:val="23"/>
        </w:rPr>
        <w:t xml:space="preserve">Producentom napojów z procentami nie poszło już </w:t>
      </w:r>
      <w:r w:rsidR="00050417">
        <w:rPr>
          <w:b/>
          <w:bCs/>
          <w:szCs w:val="23"/>
        </w:rPr>
        <w:t xml:space="preserve">jednak </w:t>
      </w:r>
      <w:r w:rsidR="00C75131">
        <w:rPr>
          <w:b/>
          <w:bCs/>
          <w:szCs w:val="23"/>
        </w:rPr>
        <w:t>tak dobrze</w:t>
      </w:r>
      <w:r w:rsidR="00964A0F">
        <w:rPr>
          <w:b/>
          <w:bCs/>
          <w:szCs w:val="23"/>
        </w:rPr>
        <w:t xml:space="preserve"> – wynika z danych Rejestru Dłużników BIG InfoMonitor</w:t>
      </w:r>
      <w:r w:rsidR="00C75131">
        <w:rPr>
          <w:b/>
          <w:bCs/>
          <w:szCs w:val="23"/>
        </w:rPr>
        <w:t xml:space="preserve">. </w:t>
      </w:r>
    </w:p>
    <w:p w14:paraId="4A7A3DD7" w14:textId="2BE7B59B" w:rsidR="000E5820" w:rsidRPr="00A620E6" w:rsidRDefault="00D46043" w:rsidP="00041508">
      <w:pPr>
        <w:spacing w:after="120"/>
        <w:jc w:val="both"/>
        <w:rPr>
          <w:bCs/>
          <w:szCs w:val="23"/>
        </w:rPr>
      </w:pPr>
      <w:r w:rsidRPr="00A620E6">
        <w:rPr>
          <w:bCs/>
          <w:szCs w:val="23"/>
        </w:rPr>
        <w:t>Z</w:t>
      </w:r>
      <w:r w:rsidR="000E5820" w:rsidRPr="00A620E6">
        <w:rPr>
          <w:bCs/>
          <w:szCs w:val="23"/>
        </w:rPr>
        <w:t>amknięcie gastronomii, ograniczenia w organizowaniu imprez masowych, wesel czy większych spotkań towarzyskich, zmiany w trybie życia i sposobach robienia zakupów,</w:t>
      </w:r>
      <w:r w:rsidR="0066118B">
        <w:rPr>
          <w:bCs/>
          <w:szCs w:val="23"/>
        </w:rPr>
        <w:t xml:space="preserve"> wreszcie 10-proc.</w:t>
      </w:r>
      <w:r w:rsidR="0066118B" w:rsidRPr="0066118B">
        <w:rPr>
          <w:bCs/>
          <w:szCs w:val="23"/>
        </w:rPr>
        <w:t xml:space="preserve"> wzrost akcyzy na alkohole, który obowiązuje od stycznia 2020,</w:t>
      </w:r>
      <w:r w:rsidR="000E5820" w:rsidRPr="00A620E6">
        <w:rPr>
          <w:bCs/>
          <w:szCs w:val="23"/>
        </w:rPr>
        <w:t xml:space="preserve"> </w:t>
      </w:r>
      <w:r w:rsidR="0066118B" w:rsidRPr="0066118B">
        <w:rPr>
          <w:bCs/>
          <w:szCs w:val="23"/>
        </w:rPr>
        <w:t>stworzyły unikalny koktajl czynników</w:t>
      </w:r>
      <w:r w:rsidR="0066118B">
        <w:rPr>
          <w:bCs/>
          <w:szCs w:val="23"/>
        </w:rPr>
        <w:t xml:space="preserve">, </w:t>
      </w:r>
      <w:r w:rsidR="000E5820" w:rsidRPr="00A620E6">
        <w:rPr>
          <w:bCs/>
          <w:szCs w:val="23"/>
        </w:rPr>
        <w:t>który zamieszał rynkiem alkoholi.</w:t>
      </w:r>
      <w:r w:rsidR="0066118B">
        <w:rPr>
          <w:bCs/>
          <w:szCs w:val="23"/>
        </w:rPr>
        <w:t xml:space="preserve"> W </w:t>
      </w:r>
      <w:r w:rsidRPr="00A620E6">
        <w:rPr>
          <w:bCs/>
          <w:szCs w:val="23"/>
        </w:rPr>
        <w:t>styczni</w:t>
      </w:r>
      <w:r w:rsidR="0066118B">
        <w:rPr>
          <w:bCs/>
          <w:szCs w:val="23"/>
        </w:rPr>
        <w:t>u</w:t>
      </w:r>
      <w:r w:rsidRPr="00A620E6">
        <w:rPr>
          <w:bCs/>
          <w:szCs w:val="23"/>
        </w:rPr>
        <w:t xml:space="preserve"> 2021</w:t>
      </w:r>
      <w:r w:rsidR="00D123D7">
        <w:rPr>
          <w:bCs/>
          <w:szCs w:val="23"/>
        </w:rPr>
        <w:t xml:space="preserve"> </w:t>
      </w:r>
      <w:r w:rsidR="00500EC1" w:rsidRPr="00A620E6">
        <w:rPr>
          <w:bCs/>
          <w:szCs w:val="23"/>
        </w:rPr>
        <w:t>r</w:t>
      </w:r>
      <w:r w:rsidR="00500EC1">
        <w:rPr>
          <w:bCs/>
          <w:szCs w:val="23"/>
        </w:rPr>
        <w:t xml:space="preserve">. </w:t>
      </w:r>
      <w:r w:rsidR="00D123D7">
        <w:rPr>
          <w:bCs/>
          <w:szCs w:val="23"/>
        </w:rPr>
        <w:t xml:space="preserve">doszedł do tego jeszcze </w:t>
      </w:r>
      <w:r w:rsidR="000E5820" w:rsidRPr="00A620E6">
        <w:rPr>
          <w:bCs/>
          <w:szCs w:val="23"/>
        </w:rPr>
        <w:t>podatek</w:t>
      </w:r>
      <w:r w:rsidR="00376BCA" w:rsidRPr="00A620E6">
        <w:rPr>
          <w:bCs/>
          <w:szCs w:val="23"/>
        </w:rPr>
        <w:t xml:space="preserve"> od</w:t>
      </w:r>
      <w:r w:rsidR="000E5820" w:rsidRPr="00A620E6">
        <w:rPr>
          <w:bCs/>
          <w:szCs w:val="23"/>
        </w:rPr>
        <w:t xml:space="preserve"> alkoholi w </w:t>
      </w:r>
      <w:r w:rsidR="00376BCA" w:rsidRPr="00A620E6">
        <w:rPr>
          <w:bCs/>
          <w:szCs w:val="23"/>
        </w:rPr>
        <w:t>ma</w:t>
      </w:r>
      <w:r w:rsidR="000E5820" w:rsidRPr="00A620E6">
        <w:rPr>
          <w:bCs/>
          <w:szCs w:val="23"/>
        </w:rPr>
        <w:t>łych opakowaniach (poniżej 300 ml), czyli tzw. małpek.</w:t>
      </w:r>
    </w:p>
    <w:p w14:paraId="22A2861C" w14:textId="732EBF87" w:rsidR="00885E39" w:rsidRDefault="00376BCA" w:rsidP="00B801A7">
      <w:pPr>
        <w:spacing w:after="120"/>
        <w:jc w:val="both"/>
      </w:pPr>
      <w:r w:rsidRPr="00A620E6">
        <w:t xml:space="preserve">Jednak </w:t>
      </w:r>
      <w:r w:rsidR="00050417" w:rsidRPr="00A620E6">
        <w:t>n</w:t>
      </w:r>
      <w:r w:rsidR="001223B4" w:rsidRPr="00A620E6">
        <w:t xml:space="preserve">ajwiększa wartościowo grupa produktów, na którą Polacy wydali </w:t>
      </w:r>
      <w:r w:rsidR="00C75131" w:rsidRPr="00A620E6">
        <w:t xml:space="preserve">w ub.r. </w:t>
      </w:r>
      <w:r w:rsidR="001223B4" w:rsidRPr="00A620E6">
        <w:t xml:space="preserve">ponad 39 mld zł, </w:t>
      </w:r>
      <w:r w:rsidR="00B83DC8" w:rsidRPr="00A620E6">
        <w:t xml:space="preserve">okazała się </w:t>
      </w:r>
      <w:r w:rsidR="001223B4" w:rsidRPr="00A620E6">
        <w:t xml:space="preserve">stabilna </w:t>
      </w:r>
      <w:r w:rsidR="00FB53DB" w:rsidRPr="00A620E6">
        <w:t>pod względem wielkości,</w:t>
      </w:r>
      <w:r w:rsidR="00C75131" w:rsidRPr="00A620E6">
        <w:t xml:space="preserve"> choć </w:t>
      </w:r>
      <w:r w:rsidR="001223B4" w:rsidRPr="00A620E6">
        <w:t xml:space="preserve">w </w:t>
      </w:r>
      <w:r w:rsidR="00B83DC8" w:rsidRPr="00A620E6">
        <w:t xml:space="preserve">samym </w:t>
      </w:r>
      <w:r w:rsidR="00FB53DB" w:rsidRPr="00A620E6">
        <w:t>koszyk</w:t>
      </w:r>
      <w:r w:rsidR="00B83DC8" w:rsidRPr="00A620E6">
        <w:t>u</w:t>
      </w:r>
      <w:r w:rsidR="00FB53DB" w:rsidRPr="00A620E6">
        <w:t xml:space="preserve"> </w:t>
      </w:r>
      <w:r w:rsidR="00B83DC8" w:rsidRPr="00A620E6">
        <w:t xml:space="preserve">z </w:t>
      </w:r>
      <w:r w:rsidR="00FB53DB" w:rsidRPr="00A620E6">
        <w:t>alkohol</w:t>
      </w:r>
      <w:r w:rsidR="00B83DC8" w:rsidRPr="00A620E6">
        <w:t xml:space="preserve">em </w:t>
      </w:r>
      <w:r w:rsidR="00FB53DB" w:rsidRPr="00A620E6">
        <w:t xml:space="preserve">pojawiło się </w:t>
      </w:r>
      <w:r w:rsidR="0066118B">
        <w:t>kilka</w:t>
      </w:r>
      <w:r w:rsidR="00FB53DB" w:rsidRPr="00A620E6">
        <w:t xml:space="preserve"> zmian</w:t>
      </w:r>
      <w:r w:rsidR="008F2091" w:rsidRPr="00A620E6">
        <w:t>.</w:t>
      </w:r>
      <w:r w:rsidR="001223B4" w:rsidRPr="00A620E6">
        <w:t xml:space="preserve"> </w:t>
      </w:r>
      <w:r w:rsidR="00D1642E">
        <w:t>Np. s</w:t>
      </w:r>
      <w:r w:rsidRPr="00A620E6">
        <w:t xml:space="preserve">pore wzrosty </w:t>
      </w:r>
      <w:r w:rsidR="00B801A7" w:rsidRPr="00A620E6">
        <w:t>odnotowały mniejsze kategorie</w:t>
      </w:r>
      <w:r w:rsidR="00500EC1">
        <w:t>,</w:t>
      </w:r>
      <w:r w:rsidR="00B801A7" w:rsidRPr="00A620E6">
        <w:t xml:space="preserve"> takie jak whisky, gin, rum, tequila, </w:t>
      </w:r>
      <w:r w:rsidRPr="00A620E6">
        <w:t xml:space="preserve">spadła </w:t>
      </w:r>
      <w:r w:rsidR="0066118B">
        <w:t xml:space="preserve">natomiast </w:t>
      </w:r>
      <w:r w:rsidR="00B801A7" w:rsidRPr="00A620E6">
        <w:t>sprzedaż piwa.</w:t>
      </w:r>
      <w:r w:rsidR="00B801A7" w:rsidRPr="00B801A7">
        <w:t xml:space="preserve"> </w:t>
      </w:r>
    </w:p>
    <w:p w14:paraId="4EB0804E" w14:textId="4F2A9C31" w:rsidR="00EA6D2E" w:rsidRDefault="00EA6D2E" w:rsidP="00B801A7">
      <w:pPr>
        <w:spacing w:after="120"/>
        <w:jc w:val="both"/>
      </w:pPr>
      <w:proofErr w:type="spellStart"/>
      <w:r w:rsidRPr="00EA6D2E">
        <w:t>NielsenIQ</w:t>
      </w:r>
      <w:proofErr w:type="spellEnd"/>
      <w:r w:rsidRPr="00EA6D2E">
        <w:t xml:space="preserve"> podaje, że alkohole w 2020 </w:t>
      </w:r>
      <w:r w:rsidR="00376BCA">
        <w:t xml:space="preserve">r. </w:t>
      </w:r>
      <w:r w:rsidRPr="00EA6D2E">
        <w:t>stanowiły prawie jedną trzecią wartości kupionych produktów spożywczych FMCG, a wartość sprzedaży wzrosła ogółem o 7 proc. W ujęciu ilościowym sprzedaż jednak spadła, z powodu piwa, które straciło 1,6 proc. ilościowo, choć wartościowo zyskało 3,1 proc.</w:t>
      </w:r>
    </w:p>
    <w:p w14:paraId="3C243A96" w14:textId="77777777" w:rsidR="007E2C19" w:rsidRDefault="007E2C19" w:rsidP="007E2C19">
      <w:pPr>
        <w:spacing w:after="120"/>
        <w:jc w:val="both"/>
        <w:rPr>
          <w:b/>
          <w:bCs/>
          <w:szCs w:val="23"/>
        </w:rPr>
      </w:pPr>
      <w:r>
        <w:rPr>
          <w:b/>
          <w:bCs/>
          <w:szCs w:val="23"/>
        </w:rPr>
        <w:t xml:space="preserve">Spadają zaległości </w:t>
      </w:r>
      <w:r w:rsidRPr="00BA1E19">
        <w:rPr>
          <w:b/>
          <w:bCs/>
          <w:szCs w:val="23"/>
        </w:rPr>
        <w:t>sprzeda</w:t>
      </w:r>
      <w:r>
        <w:rPr>
          <w:b/>
          <w:bCs/>
          <w:szCs w:val="23"/>
        </w:rPr>
        <w:t xml:space="preserve">wców </w:t>
      </w:r>
      <w:r w:rsidRPr="00BA1E19">
        <w:rPr>
          <w:b/>
          <w:bCs/>
          <w:szCs w:val="23"/>
        </w:rPr>
        <w:t>napojów alkoholowych</w:t>
      </w:r>
    </w:p>
    <w:p w14:paraId="58367395" w14:textId="7F414C98" w:rsidR="004A5669" w:rsidRDefault="004A5669" w:rsidP="003460ED">
      <w:pPr>
        <w:spacing w:after="120"/>
        <w:jc w:val="both"/>
        <w:rPr>
          <w:bCs/>
          <w:szCs w:val="23"/>
        </w:rPr>
      </w:pPr>
      <w:r w:rsidRPr="00DC4D16">
        <w:rPr>
          <w:bCs/>
          <w:szCs w:val="23"/>
        </w:rPr>
        <w:t>–</w:t>
      </w:r>
      <w:r>
        <w:rPr>
          <w:bCs/>
          <w:szCs w:val="23"/>
        </w:rPr>
        <w:t xml:space="preserve"> </w:t>
      </w:r>
      <w:r w:rsidR="00BC67FE">
        <w:rPr>
          <w:bCs/>
          <w:i/>
          <w:iCs/>
          <w:szCs w:val="23"/>
        </w:rPr>
        <w:t>Od dłuższego czasu widzimy, że w</w:t>
      </w:r>
      <w:r w:rsidR="00B83DC8" w:rsidRPr="00632315">
        <w:rPr>
          <w:bCs/>
          <w:i/>
          <w:iCs/>
          <w:szCs w:val="23"/>
        </w:rPr>
        <w:t>iele branż znajduje się na granicy przetrwania</w:t>
      </w:r>
      <w:r w:rsidR="00BC67FE" w:rsidRPr="00632315">
        <w:rPr>
          <w:bCs/>
          <w:i/>
          <w:iCs/>
          <w:szCs w:val="23"/>
        </w:rPr>
        <w:t xml:space="preserve"> – albo</w:t>
      </w:r>
      <w:r w:rsidR="00B83DC8" w:rsidRPr="00632315">
        <w:rPr>
          <w:bCs/>
          <w:i/>
          <w:iCs/>
          <w:szCs w:val="23"/>
        </w:rPr>
        <w:t xml:space="preserve"> ze względu na </w:t>
      </w:r>
      <w:r w:rsidR="00500EC1" w:rsidRPr="00632315">
        <w:rPr>
          <w:bCs/>
          <w:i/>
          <w:iCs/>
          <w:szCs w:val="23"/>
        </w:rPr>
        <w:t xml:space="preserve">obostrzenia sanitarne </w:t>
      </w:r>
      <w:r w:rsidR="00B83DC8" w:rsidRPr="00632315">
        <w:rPr>
          <w:bCs/>
          <w:i/>
          <w:iCs/>
          <w:szCs w:val="23"/>
        </w:rPr>
        <w:t>blok</w:t>
      </w:r>
      <w:r w:rsidR="00500EC1" w:rsidRPr="00632315">
        <w:rPr>
          <w:bCs/>
          <w:i/>
          <w:iCs/>
          <w:szCs w:val="23"/>
        </w:rPr>
        <w:t xml:space="preserve">ujące </w:t>
      </w:r>
      <w:r w:rsidR="00B83DC8" w:rsidRPr="00632315">
        <w:rPr>
          <w:bCs/>
          <w:i/>
          <w:iCs/>
          <w:szCs w:val="23"/>
        </w:rPr>
        <w:t>ich działania</w:t>
      </w:r>
      <w:r w:rsidR="00BC67FE" w:rsidRPr="00632315">
        <w:rPr>
          <w:bCs/>
          <w:i/>
          <w:iCs/>
          <w:szCs w:val="23"/>
        </w:rPr>
        <w:t>,</w:t>
      </w:r>
      <w:r w:rsidR="00B83DC8" w:rsidRPr="00632315">
        <w:rPr>
          <w:bCs/>
          <w:i/>
          <w:iCs/>
          <w:szCs w:val="23"/>
        </w:rPr>
        <w:t xml:space="preserve"> albo też z</w:t>
      </w:r>
      <w:r w:rsidR="00553405" w:rsidRPr="00632315">
        <w:rPr>
          <w:bCs/>
          <w:i/>
          <w:iCs/>
          <w:szCs w:val="23"/>
        </w:rPr>
        <w:t xml:space="preserve"> powodu</w:t>
      </w:r>
      <w:r w:rsidR="00B83DC8" w:rsidRPr="00632315">
        <w:rPr>
          <w:bCs/>
          <w:i/>
          <w:iCs/>
          <w:szCs w:val="23"/>
        </w:rPr>
        <w:t xml:space="preserve"> </w:t>
      </w:r>
      <w:r w:rsidR="00C75131" w:rsidRPr="00632315">
        <w:rPr>
          <w:bCs/>
          <w:i/>
          <w:iCs/>
          <w:szCs w:val="23"/>
        </w:rPr>
        <w:t xml:space="preserve">wywołanych pandemią zmian </w:t>
      </w:r>
      <w:proofErr w:type="spellStart"/>
      <w:r w:rsidR="00C75131" w:rsidRPr="00632315">
        <w:rPr>
          <w:bCs/>
          <w:i/>
          <w:iCs/>
          <w:szCs w:val="23"/>
        </w:rPr>
        <w:t>zachowań</w:t>
      </w:r>
      <w:proofErr w:type="spellEnd"/>
      <w:r w:rsidR="00C75131" w:rsidRPr="00632315">
        <w:rPr>
          <w:bCs/>
          <w:i/>
          <w:iCs/>
          <w:szCs w:val="23"/>
        </w:rPr>
        <w:t xml:space="preserve"> konsumentów</w:t>
      </w:r>
      <w:r w:rsidR="00BC67FE" w:rsidRPr="00632315">
        <w:rPr>
          <w:bCs/>
          <w:i/>
          <w:iCs/>
          <w:szCs w:val="23"/>
        </w:rPr>
        <w:t xml:space="preserve">. Odmienne podejście kupujących przynajmniej </w:t>
      </w:r>
      <w:r w:rsidR="00C75131" w:rsidRPr="00632315">
        <w:rPr>
          <w:bCs/>
          <w:i/>
          <w:iCs/>
          <w:szCs w:val="23"/>
        </w:rPr>
        <w:t>dla hurtowni i sklepów detalicznych oferujących alkohol</w:t>
      </w:r>
      <w:r w:rsidR="00042D25" w:rsidRPr="00632315">
        <w:rPr>
          <w:bCs/>
          <w:i/>
          <w:iCs/>
          <w:szCs w:val="23"/>
        </w:rPr>
        <w:t>,</w:t>
      </w:r>
      <w:r w:rsidR="00C75131" w:rsidRPr="00632315">
        <w:rPr>
          <w:bCs/>
          <w:i/>
          <w:iCs/>
          <w:szCs w:val="23"/>
        </w:rPr>
        <w:t xml:space="preserve"> okazało się</w:t>
      </w:r>
      <w:r w:rsidR="00A40F73">
        <w:rPr>
          <w:bCs/>
          <w:i/>
          <w:iCs/>
          <w:szCs w:val="23"/>
        </w:rPr>
        <w:t xml:space="preserve"> jednak</w:t>
      </w:r>
      <w:r w:rsidR="00C75131" w:rsidRPr="00632315">
        <w:rPr>
          <w:bCs/>
          <w:i/>
          <w:iCs/>
          <w:szCs w:val="23"/>
        </w:rPr>
        <w:t xml:space="preserve"> </w:t>
      </w:r>
      <w:r w:rsidR="00A40F73">
        <w:rPr>
          <w:bCs/>
          <w:i/>
          <w:iCs/>
          <w:szCs w:val="23"/>
        </w:rPr>
        <w:t xml:space="preserve">dość </w:t>
      </w:r>
      <w:r w:rsidR="00553405" w:rsidRPr="00632315">
        <w:rPr>
          <w:bCs/>
          <w:i/>
          <w:iCs/>
          <w:szCs w:val="23"/>
        </w:rPr>
        <w:t xml:space="preserve">łagodną próbą. Tak </w:t>
      </w:r>
      <w:r w:rsidR="00C75131" w:rsidRPr="00632315">
        <w:rPr>
          <w:bCs/>
          <w:i/>
          <w:iCs/>
          <w:szCs w:val="23"/>
        </w:rPr>
        <w:t xml:space="preserve">przynajmniej </w:t>
      </w:r>
      <w:r w:rsidR="00553405" w:rsidRPr="00632315">
        <w:rPr>
          <w:bCs/>
          <w:i/>
          <w:iCs/>
          <w:szCs w:val="23"/>
        </w:rPr>
        <w:t xml:space="preserve">można sądzić po zmianie poziomu zaległości </w:t>
      </w:r>
      <w:r w:rsidR="00C75131" w:rsidRPr="00632315">
        <w:rPr>
          <w:bCs/>
          <w:i/>
          <w:iCs/>
          <w:szCs w:val="23"/>
        </w:rPr>
        <w:t>firm zajmujących się sprzedażą n</w:t>
      </w:r>
      <w:r w:rsidR="00553405" w:rsidRPr="00632315">
        <w:rPr>
          <w:bCs/>
          <w:i/>
          <w:iCs/>
          <w:szCs w:val="23"/>
        </w:rPr>
        <w:t>apojów alkoholowych</w:t>
      </w:r>
      <w:r w:rsidR="007E2C19">
        <w:rPr>
          <w:bCs/>
          <w:i/>
          <w:iCs/>
          <w:szCs w:val="23"/>
        </w:rPr>
        <w:t>. Ich przeterminowane zobowiązania s</w:t>
      </w:r>
      <w:r w:rsidR="00632315">
        <w:rPr>
          <w:bCs/>
          <w:i/>
          <w:iCs/>
          <w:szCs w:val="23"/>
        </w:rPr>
        <w:t>padły</w:t>
      </w:r>
      <w:r w:rsidRPr="004A5669">
        <w:rPr>
          <w:i/>
          <w:iCs/>
          <w:szCs w:val="23"/>
        </w:rPr>
        <w:t xml:space="preserve"> </w:t>
      </w:r>
      <w:r w:rsidRPr="00DC4D16">
        <w:rPr>
          <w:szCs w:val="23"/>
        </w:rPr>
        <w:t xml:space="preserve">– </w:t>
      </w:r>
      <w:r>
        <w:rPr>
          <w:szCs w:val="23"/>
        </w:rPr>
        <w:t xml:space="preserve">zauważa </w:t>
      </w:r>
      <w:r w:rsidRPr="00DC4D16">
        <w:rPr>
          <w:b/>
          <w:bCs/>
          <w:szCs w:val="23"/>
        </w:rPr>
        <w:t>Sławomir Grzelczak</w:t>
      </w:r>
      <w:r w:rsidRPr="00DC4D16">
        <w:rPr>
          <w:szCs w:val="23"/>
        </w:rPr>
        <w:t>, prezes BIG InfoMonitor</w:t>
      </w:r>
      <w:r>
        <w:rPr>
          <w:szCs w:val="23"/>
        </w:rPr>
        <w:t>.</w:t>
      </w:r>
    </w:p>
    <w:p w14:paraId="4230EFA8" w14:textId="59EE457D" w:rsidR="00A25283" w:rsidRDefault="00D95109" w:rsidP="003460ED">
      <w:pPr>
        <w:spacing w:after="120"/>
        <w:jc w:val="both"/>
        <w:rPr>
          <w:bCs/>
          <w:szCs w:val="23"/>
        </w:rPr>
      </w:pPr>
      <w:r>
        <w:rPr>
          <w:bCs/>
          <w:szCs w:val="23"/>
        </w:rPr>
        <w:t xml:space="preserve">Z </w:t>
      </w:r>
      <w:r w:rsidR="005C680C" w:rsidRPr="005C680C">
        <w:rPr>
          <w:bCs/>
          <w:szCs w:val="23"/>
        </w:rPr>
        <w:t>danych zgromadzonych w Rejestrze Dłużników BIG InfoMonitor i baz</w:t>
      </w:r>
      <w:r w:rsidR="00E2346D">
        <w:rPr>
          <w:bCs/>
          <w:szCs w:val="23"/>
        </w:rPr>
        <w:t>ie</w:t>
      </w:r>
      <w:r w:rsidR="005C680C" w:rsidRPr="005C680C">
        <w:rPr>
          <w:bCs/>
          <w:szCs w:val="23"/>
        </w:rPr>
        <w:t xml:space="preserve"> B</w:t>
      </w:r>
      <w:r w:rsidR="00FB53DB">
        <w:rPr>
          <w:bCs/>
          <w:szCs w:val="23"/>
        </w:rPr>
        <w:t xml:space="preserve">IK </w:t>
      </w:r>
      <w:r w:rsidR="001B3088">
        <w:rPr>
          <w:bCs/>
          <w:szCs w:val="23"/>
        </w:rPr>
        <w:t xml:space="preserve">wynika, że </w:t>
      </w:r>
      <w:r w:rsidR="00A25283">
        <w:rPr>
          <w:bCs/>
          <w:szCs w:val="23"/>
        </w:rPr>
        <w:t>sprzedawcy alkoholi mieli</w:t>
      </w:r>
      <w:r w:rsidR="00A25283" w:rsidRPr="005C680C">
        <w:rPr>
          <w:bCs/>
          <w:szCs w:val="23"/>
        </w:rPr>
        <w:t xml:space="preserve"> </w:t>
      </w:r>
      <w:r w:rsidR="005C680C" w:rsidRPr="005C680C">
        <w:rPr>
          <w:bCs/>
          <w:szCs w:val="23"/>
        </w:rPr>
        <w:t xml:space="preserve">na koniec stycznia </w:t>
      </w:r>
      <w:r w:rsidR="00FB53DB">
        <w:rPr>
          <w:bCs/>
          <w:szCs w:val="23"/>
        </w:rPr>
        <w:t>1</w:t>
      </w:r>
      <w:r w:rsidR="001B3088">
        <w:rPr>
          <w:bCs/>
          <w:szCs w:val="23"/>
        </w:rPr>
        <w:t>2</w:t>
      </w:r>
      <w:r w:rsidR="007E2C19">
        <w:rPr>
          <w:bCs/>
          <w:szCs w:val="23"/>
        </w:rPr>
        <w:t>3,2</w:t>
      </w:r>
      <w:r w:rsidR="001B3088">
        <w:rPr>
          <w:bCs/>
          <w:szCs w:val="23"/>
        </w:rPr>
        <w:t xml:space="preserve"> </w:t>
      </w:r>
      <w:r w:rsidR="00FB53DB">
        <w:rPr>
          <w:bCs/>
          <w:szCs w:val="23"/>
        </w:rPr>
        <w:t>mln zł zaległości</w:t>
      </w:r>
      <w:r w:rsidR="00042D25">
        <w:rPr>
          <w:bCs/>
          <w:szCs w:val="23"/>
        </w:rPr>
        <w:t xml:space="preserve"> </w:t>
      </w:r>
      <w:r w:rsidR="00E2346D">
        <w:rPr>
          <w:bCs/>
          <w:szCs w:val="23"/>
        </w:rPr>
        <w:t>–</w:t>
      </w:r>
      <w:r w:rsidR="001B3088">
        <w:rPr>
          <w:bCs/>
          <w:szCs w:val="23"/>
        </w:rPr>
        <w:t xml:space="preserve"> o </w:t>
      </w:r>
      <w:r w:rsidR="007E2C19">
        <w:rPr>
          <w:bCs/>
          <w:szCs w:val="23"/>
        </w:rPr>
        <w:t>10,5</w:t>
      </w:r>
      <w:r w:rsidR="001B3088">
        <w:rPr>
          <w:bCs/>
          <w:szCs w:val="23"/>
        </w:rPr>
        <w:t xml:space="preserve"> mln zł mniej niż na koniec marca zeszłego roku</w:t>
      </w:r>
      <w:r w:rsidR="00FB53DB">
        <w:rPr>
          <w:bCs/>
          <w:szCs w:val="23"/>
        </w:rPr>
        <w:t xml:space="preserve">. </w:t>
      </w:r>
      <w:r w:rsidR="001B3088">
        <w:rPr>
          <w:bCs/>
          <w:szCs w:val="23"/>
        </w:rPr>
        <w:t xml:space="preserve">Spadek przeterminowanych zobowiązań był przede wszystkim zasługą </w:t>
      </w:r>
      <w:r>
        <w:rPr>
          <w:bCs/>
          <w:szCs w:val="23"/>
        </w:rPr>
        <w:t>hurtowni</w:t>
      </w:r>
      <w:r w:rsidR="001B3088">
        <w:rPr>
          <w:bCs/>
          <w:szCs w:val="23"/>
        </w:rPr>
        <w:t xml:space="preserve">, </w:t>
      </w:r>
      <w:r w:rsidR="00050417">
        <w:rPr>
          <w:bCs/>
          <w:szCs w:val="23"/>
        </w:rPr>
        <w:t xml:space="preserve">których </w:t>
      </w:r>
      <w:r w:rsidR="001B3088">
        <w:rPr>
          <w:bCs/>
          <w:szCs w:val="23"/>
        </w:rPr>
        <w:t xml:space="preserve">zaległości </w:t>
      </w:r>
      <w:r w:rsidR="00050417">
        <w:rPr>
          <w:bCs/>
          <w:szCs w:val="23"/>
        </w:rPr>
        <w:t xml:space="preserve">wobec dostawców i banków obniżyły się przez 10 miesięcy </w:t>
      </w:r>
      <w:r w:rsidR="001B3088">
        <w:rPr>
          <w:bCs/>
          <w:szCs w:val="23"/>
        </w:rPr>
        <w:t>o</w:t>
      </w:r>
      <w:r w:rsidR="00576484">
        <w:rPr>
          <w:bCs/>
          <w:szCs w:val="23"/>
        </w:rPr>
        <w:t> </w:t>
      </w:r>
      <w:r w:rsidR="001B3088">
        <w:rPr>
          <w:bCs/>
          <w:szCs w:val="23"/>
        </w:rPr>
        <w:t xml:space="preserve">ponad 9 mln zł do 57,6 mln zł. Punkty detaliczne </w:t>
      </w:r>
      <w:r w:rsidR="007E2C19">
        <w:rPr>
          <w:bCs/>
          <w:szCs w:val="23"/>
        </w:rPr>
        <w:t>również obniżyły d</w:t>
      </w:r>
      <w:r w:rsidR="001B3088">
        <w:rPr>
          <w:bCs/>
          <w:szCs w:val="23"/>
        </w:rPr>
        <w:t>ługi, z 66,9 mln zł</w:t>
      </w:r>
      <w:r w:rsidR="007E2C19">
        <w:rPr>
          <w:bCs/>
          <w:szCs w:val="23"/>
        </w:rPr>
        <w:t xml:space="preserve"> do </w:t>
      </w:r>
      <w:r w:rsidR="00365C4E">
        <w:rPr>
          <w:bCs/>
          <w:szCs w:val="23"/>
        </w:rPr>
        <w:br/>
      </w:r>
      <w:r w:rsidR="007E2C19">
        <w:rPr>
          <w:bCs/>
          <w:szCs w:val="23"/>
        </w:rPr>
        <w:t>65,6 mln zł</w:t>
      </w:r>
      <w:r w:rsidR="001B3088">
        <w:rPr>
          <w:bCs/>
          <w:szCs w:val="23"/>
        </w:rPr>
        <w:t xml:space="preserve">. </w:t>
      </w:r>
    </w:p>
    <w:p w14:paraId="4D100FDE" w14:textId="29A87CF0" w:rsidR="00D902DF" w:rsidRDefault="00112F12" w:rsidP="003460ED">
      <w:pPr>
        <w:spacing w:after="120"/>
        <w:jc w:val="both"/>
        <w:rPr>
          <w:bCs/>
          <w:szCs w:val="23"/>
        </w:rPr>
      </w:pPr>
      <w:r>
        <w:rPr>
          <w:bCs/>
          <w:szCs w:val="23"/>
        </w:rPr>
        <w:t xml:space="preserve">Udział firm z zaległościami utrzymuje się </w:t>
      </w:r>
      <w:r w:rsidR="001B3088">
        <w:rPr>
          <w:bCs/>
          <w:szCs w:val="23"/>
        </w:rPr>
        <w:t xml:space="preserve">jednak </w:t>
      </w:r>
      <w:r>
        <w:rPr>
          <w:bCs/>
          <w:szCs w:val="23"/>
        </w:rPr>
        <w:t xml:space="preserve">na </w:t>
      </w:r>
      <w:r w:rsidR="00B22E5B">
        <w:rPr>
          <w:bCs/>
          <w:szCs w:val="23"/>
        </w:rPr>
        <w:t xml:space="preserve">podobnym </w:t>
      </w:r>
      <w:r>
        <w:rPr>
          <w:bCs/>
          <w:szCs w:val="23"/>
        </w:rPr>
        <w:t>poziomie</w:t>
      </w:r>
      <w:r w:rsidR="00B22E5B">
        <w:rPr>
          <w:bCs/>
          <w:szCs w:val="23"/>
        </w:rPr>
        <w:t xml:space="preserve"> </w:t>
      </w:r>
      <w:r w:rsidR="001B3088">
        <w:rPr>
          <w:bCs/>
          <w:szCs w:val="23"/>
        </w:rPr>
        <w:t xml:space="preserve">jak wcześniej. </w:t>
      </w:r>
      <w:r w:rsidR="00E2346D">
        <w:rPr>
          <w:bCs/>
          <w:szCs w:val="23"/>
        </w:rPr>
        <w:t>W </w:t>
      </w:r>
      <w:r w:rsidR="001B3088">
        <w:rPr>
          <w:bCs/>
          <w:szCs w:val="23"/>
        </w:rPr>
        <w:t>przypadku hurtowni problemy ma ok. 13 proc. działających, zawieszonych i zamkniętych biznesów</w:t>
      </w:r>
      <w:r w:rsidR="005C1BD6">
        <w:rPr>
          <w:bCs/>
          <w:szCs w:val="23"/>
        </w:rPr>
        <w:t xml:space="preserve"> </w:t>
      </w:r>
      <w:r w:rsidR="001B3088">
        <w:rPr>
          <w:bCs/>
          <w:szCs w:val="23"/>
        </w:rPr>
        <w:t>(303 firmy), a w detalu ok. 12 proc. (981 firm</w:t>
      </w:r>
      <w:r w:rsidR="00E2346D">
        <w:rPr>
          <w:bCs/>
          <w:szCs w:val="23"/>
        </w:rPr>
        <w:t>,</w:t>
      </w:r>
      <w:r w:rsidR="007A191C">
        <w:rPr>
          <w:bCs/>
          <w:szCs w:val="23"/>
        </w:rPr>
        <w:t xml:space="preserve"> o 9 mniej niż 10 miesięcy wcześniej</w:t>
      </w:r>
      <w:r w:rsidR="001B3088">
        <w:rPr>
          <w:bCs/>
          <w:szCs w:val="23"/>
        </w:rPr>
        <w:t>)</w:t>
      </w:r>
      <w:r>
        <w:rPr>
          <w:bCs/>
          <w:szCs w:val="23"/>
        </w:rPr>
        <w:t>.</w:t>
      </w:r>
      <w:r w:rsidR="00B62097">
        <w:rPr>
          <w:bCs/>
          <w:szCs w:val="23"/>
        </w:rPr>
        <w:t xml:space="preserve"> </w:t>
      </w:r>
      <w:r w:rsidR="007E2C19">
        <w:rPr>
          <w:bCs/>
          <w:szCs w:val="23"/>
        </w:rPr>
        <w:t xml:space="preserve">Nie </w:t>
      </w:r>
      <w:r w:rsidR="007E2C19">
        <w:rPr>
          <w:bCs/>
          <w:szCs w:val="23"/>
        </w:rPr>
        <w:lastRenderedPageBreak/>
        <w:t>da się ukryć, że j</w:t>
      </w:r>
      <w:r w:rsidR="007A191C">
        <w:rPr>
          <w:bCs/>
          <w:szCs w:val="23"/>
        </w:rPr>
        <w:t>est to</w:t>
      </w:r>
      <w:r w:rsidR="005C1BD6">
        <w:rPr>
          <w:bCs/>
          <w:szCs w:val="23"/>
        </w:rPr>
        <w:t xml:space="preserve"> </w:t>
      </w:r>
      <w:r w:rsidR="007A191C">
        <w:rPr>
          <w:bCs/>
          <w:szCs w:val="23"/>
        </w:rPr>
        <w:t xml:space="preserve">spory odsetek niesolidnych firm, w sumie co najmniej co ósme przedsiębiorstwo zajmujące się tą działalnością nie płaci w terminie dostawcom lub bankom. </w:t>
      </w:r>
      <w:r w:rsidR="00284CA9">
        <w:rPr>
          <w:bCs/>
          <w:szCs w:val="23"/>
        </w:rPr>
        <w:t>Biorąc pod uwagę, że w</w:t>
      </w:r>
      <w:r w:rsidR="007A191C">
        <w:rPr>
          <w:bCs/>
          <w:szCs w:val="23"/>
        </w:rPr>
        <w:t xml:space="preserve"> przypadku wszystkich przedsiębiorstw </w:t>
      </w:r>
      <w:r w:rsidR="00050417">
        <w:rPr>
          <w:bCs/>
          <w:szCs w:val="23"/>
        </w:rPr>
        <w:t>udział niesolidnych płatników je</w:t>
      </w:r>
      <w:r w:rsidR="007A191C">
        <w:rPr>
          <w:bCs/>
          <w:szCs w:val="23"/>
        </w:rPr>
        <w:t>st o połowę niższy</w:t>
      </w:r>
      <w:r w:rsidR="00284CA9">
        <w:rPr>
          <w:bCs/>
          <w:szCs w:val="23"/>
        </w:rPr>
        <w:t xml:space="preserve">, oznacza to jednak </w:t>
      </w:r>
      <w:r w:rsidR="007E2C19">
        <w:rPr>
          <w:bCs/>
          <w:szCs w:val="23"/>
        </w:rPr>
        <w:t>znaczące r</w:t>
      </w:r>
      <w:r w:rsidR="007A191C">
        <w:rPr>
          <w:bCs/>
          <w:szCs w:val="23"/>
        </w:rPr>
        <w:t xml:space="preserve">yzyko sprzedaży z odroczonym terminem płatności </w:t>
      </w:r>
      <w:r w:rsidR="00284CA9">
        <w:rPr>
          <w:bCs/>
          <w:szCs w:val="23"/>
        </w:rPr>
        <w:t xml:space="preserve">firmom </w:t>
      </w:r>
      <w:r w:rsidR="007A191C">
        <w:rPr>
          <w:bCs/>
          <w:szCs w:val="23"/>
        </w:rPr>
        <w:t>handlujący</w:t>
      </w:r>
      <w:r w:rsidR="00284CA9">
        <w:rPr>
          <w:bCs/>
          <w:szCs w:val="23"/>
        </w:rPr>
        <w:t xml:space="preserve">m </w:t>
      </w:r>
      <w:r w:rsidR="007A191C">
        <w:rPr>
          <w:bCs/>
          <w:szCs w:val="23"/>
        </w:rPr>
        <w:t>alkoholami.</w:t>
      </w:r>
      <w:r w:rsidR="00284CA9">
        <w:rPr>
          <w:bCs/>
          <w:szCs w:val="23"/>
        </w:rPr>
        <w:t xml:space="preserve"> W sumie tym i</w:t>
      </w:r>
      <w:r w:rsidR="007A191C">
        <w:rPr>
          <w:bCs/>
          <w:szCs w:val="23"/>
        </w:rPr>
        <w:t>stotn</w:t>
      </w:r>
      <w:r w:rsidR="00284CA9">
        <w:rPr>
          <w:bCs/>
          <w:szCs w:val="23"/>
        </w:rPr>
        <w:t>iejsz</w:t>
      </w:r>
      <w:r w:rsidR="00050417">
        <w:rPr>
          <w:bCs/>
          <w:szCs w:val="23"/>
        </w:rPr>
        <w:t>y</w:t>
      </w:r>
      <w:r w:rsidR="00284CA9">
        <w:rPr>
          <w:bCs/>
          <w:szCs w:val="23"/>
        </w:rPr>
        <w:t xml:space="preserve"> </w:t>
      </w:r>
      <w:r w:rsidR="007A191C">
        <w:rPr>
          <w:bCs/>
          <w:szCs w:val="23"/>
        </w:rPr>
        <w:t>jest</w:t>
      </w:r>
      <w:r w:rsidR="00050417">
        <w:rPr>
          <w:bCs/>
          <w:szCs w:val="23"/>
        </w:rPr>
        <w:t xml:space="preserve"> fakt</w:t>
      </w:r>
      <w:r w:rsidR="007A191C">
        <w:rPr>
          <w:bCs/>
          <w:szCs w:val="23"/>
        </w:rPr>
        <w:t xml:space="preserve">, że </w:t>
      </w:r>
      <w:r w:rsidR="00050417">
        <w:rPr>
          <w:bCs/>
          <w:szCs w:val="23"/>
        </w:rPr>
        <w:t xml:space="preserve">sytuacja </w:t>
      </w:r>
      <w:r w:rsidR="007A191C">
        <w:rPr>
          <w:bCs/>
          <w:szCs w:val="23"/>
        </w:rPr>
        <w:t>nie pogorszył</w:t>
      </w:r>
      <w:r w:rsidR="00050417">
        <w:rPr>
          <w:bCs/>
          <w:szCs w:val="23"/>
        </w:rPr>
        <w:t>a się bardziej</w:t>
      </w:r>
      <w:r w:rsidR="00284CA9">
        <w:rPr>
          <w:bCs/>
          <w:szCs w:val="23"/>
        </w:rPr>
        <w:t>.</w:t>
      </w:r>
      <w:r w:rsidR="007A191C">
        <w:rPr>
          <w:bCs/>
          <w:szCs w:val="23"/>
        </w:rPr>
        <w:t xml:space="preserve"> </w:t>
      </w:r>
    </w:p>
    <w:p w14:paraId="677371F7" w14:textId="3E1D02E2" w:rsidR="00284CA9" w:rsidRDefault="00284CA9" w:rsidP="0088119D">
      <w:pPr>
        <w:spacing w:after="120"/>
        <w:jc w:val="both"/>
        <w:rPr>
          <w:bCs/>
          <w:szCs w:val="23"/>
        </w:rPr>
      </w:pPr>
      <w:r>
        <w:rPr>
          <w:bCs/>
          <w:szCs w:val="23"/>
        </w:rPr>
        <w:t xml:space="preserve">Obronną ręką z </w:t>
      </w:r>
      <w:proofErr w:type="spellStart"/>
      <w:r>
        <w:rPr>
          <w:bCs/>
          <w:szCs w:val="23"/>
        </w:rPr>
        <w:t>koronakryzysu</w:t>
      </w:r>
      <w:proofErr w:type="spellEnd"/>
      <w:r>
        <w:rPr>
          <w:bCs/>
          <w:szCs w:val="23"/>
        </w:rPr>
        <w:t xml:space="preserve"> nie udało się natomiast wyjść producentom alkoholi</w:t>
      </w:r>
      <w:r w:rsidR="00EC1F9F">
        <w:rPr>
          <w:bCs/>
          <w:szCs w:val="23"/>
        </w:rPr>
        <w:t>, wprawdzie liczba firm</w:t>
      </w:r>
      <w:r w:rsidR="00C34BE5">
        <w:rPr>
          <w:bCs/>
          <w:szCs w:val="23"/>
        </w:rPr>
        <w:t xml:space="preserve">, które nie dają rady rozliczać się z dostawcami i bankami w terminie </w:t>
      </w:r>
      <w:r w:rsidR="00EC1F9F">
        <w:rPr>
          <w:bCs/>
          <w:szCs w:val="23"/>
        </w:rPr>
        <w:t>zmalała z 90 do 78</w:t>
      </w:r>
      <w:r w:rsidR="00216020">
        <w:rPr>
          <w:bCs/>
          <w:szCs w:val="23"/>
        </w:rPr>
        <w:t xml:space="preserve">, ale </w:t>
      </w:r>
      <w:r w:rsidR="0064047D">
        <w:rPr>
          <w:bCs/>
          <w:szCs w:val="23"/>
        </w:rPr>
        <w:t xml:space="preserve">zaległości </w:t>
      </w:r>
      <w:r w:rsidR="00216020">
        <w:rPr>
          <w:bCs/>
          <w:szCs w:val="23"/>
        </w:rPr>
        <w:t>t</w:t>
      </w:r>
      <w:r w:rsidR="00C34BE5">
        <w:rPr>
          <w:bCs/>
          <w:szCs w:val="23"/>
        </w:rPr>
        <w:t xml:space="preserve">ej mniejszej grupy niesolidnych płatników </w:t>
      </w:r>
      <w:r w:rsidR="0064047D">
        <w:rPr>
          <w:bCs/>
          <w:szCs w:val="23"/>
        </w:rPr>
        <w:t>wzrosły</w:t>
      </w:r>
      <w:r w:rsidR="00216020">
        <w:rPr>
          <w:bCs/>
          <w:szCs w:val="23"/>
        </w:rPr>
        <w:t xml:space="preserve"> w 10 miesięcy</w:t>
      </w:r>
      <w:r w:rsidR="0064047D">
        <w:rPr>
          <w:bCs/>
          <w:szCs w:val="23"/>
        </w:rPr>
        <w:t xml:space="preserve"> o ponad 70 proc.</w:t>
      </w:r>
      <w:r w:rsidR="00216020">
        <w:rPr>
          <w:bCs/>
          <w:szCs w:val="23"/>
        </w:rPr>
        <w:t>,</w:t>
      </w:r>
      <w:r w:rsidR="0064047D">
        <w:rPr>
          <w:bCs/>
          <w:szCs w:val="23"/>
        </w:rPr>
        <w:t xml:space="preserve"> z niemal 54 mln zł do 92</w:t>
      </w:r>
      <w:r w:rsidR="00EC1F9F">
        <w:rPr>
          <w:bCs/>
          <w:szCs w:val="23"/>
        </w:rPr>
        <w:t>,5</w:t>
      </w:r>
      <w:r w:rsidR="0064047D">
        <w:rPr>
          <w:bCs/>
          <w:szCs w:val="23"/>
        </w:rPr>
        <w:t xml:space="preserve"> mln zł. </w:t>
      </w:r>
      <w:proofErr w:type="spellStart"/>
      <w:r w:rsidR="0064047D">
        <w:rPr>
          <w:bCs/>
          <w:szCs w:val="23"/>
        </w:rPr>
        <w:t>Lockdowny</w:t>
      </w:r>
      <w:proofErr w:type="spellEnd"/>
      <w:r w:rsidR="0064047D">
        <w:rPr>
          <w:bCs/>
          <w:szCs w:val="23"/>
        </w:rPr>
        <w:t xml:space="preserve"> s</w:t>
      </w:r>
      <w:r>
        <w:rPr>
          <w:bCs/>
          <w:szCs w:val="23"/>
        </w:rPr>
        <w:t xml:space="preserve">zczególnie </w:t>
      </w:r>
      <w:r w:rsidR="0064047D">
        <w:rPr>
          <w:bCs/>
          <w:szCs w:val="23"/>
        </w:rPr>
        <w:t xml:space="preserve">dały się we znaki </w:t>
      </w:r>
      <w:r>
        <w:rPr>
          <w:bCs/>
          <w:szCs w:val="23"/>
        </w:rPr>
        <w:t xml:space="preserve">pomniejszym browarom, które zaopatrywały lokalny rynek, pobliskie puby i restauracje. </w:t>
      </w:r>
      <w:r w:rsidR="00BF7D6A">
        <w:rPr>
          <w:bCs/>
          <w:szCs w:val="23"/>
        </w:rPr>
        <w:t>Gdy te nie działają</w:t>
      </w:r>
      <w:r w:rsidR="00E2346D">
        <w:rPr>
          <w:bCs/>
          <w:szCs w:val="23"/>
        </w:rPr>
        <w:t>,</w:t>
      </w:r>
      <w:r w:rsidR="00BF7D6A">
        <w:rPr>
          <w:bCs/>
          <w:szCs w:val="23"/>
        </w:rPr>
        <w:t xml:space="preserve"> zbytu nie ma. </w:t>
      </w:r>
      <w:r w:rsidR="00C34BE5">
        <w:rPr>
          <w:bCs/>
          <w:szCs w:val="23"/>
        </w:rPr>
        <w:t>Z</w:t>
      </w:r>
      <w:r>
        <w:rPr>
          <w:bCs/>
          <w:szCs w:val="23"/>
        </w:rPr>
        <w:t>aległości</w:t>
      </w:r>
      <w:r w:rsidR="00C34BE5">
        <w:rPr>
          <w:bCs/>
          <w:szCs w:val="23"/>
        </w:rPr>
        <w:t xml:space="preserve"> producentów piwa </w:t>
      </w:r>
      <w:r>
        <w:rPr>
          <w:bCs/>
          <w:szCs w:val="23"/>
        </w:rPr>
        <w:t xml:space="preserve">wzrosły </w:t>
      </w:r>
      <w:r w:rsidR="005143CF">
        <w:rPr>
          <w:bCs/>
          <w:szCs w:val="23"/>
        </w:rPr>
        <w:t xml:space="preserve">w okresie pandemii </w:t>
      </w:r>
      <w:r w:rsidR="00E2346D">
        <w:rPr>
          <w:bCs/>
          <w:szCs w:val="23"/>
        </w:rPr>
        <w:t>czternasto</w:t>
      </w:r>
      <w:r w:rsidR="005143CF">
        <w:rPr>
          <w:bCs/>
          <w:szCs w:val="23"/>
        </w:rPr>
        <w:t>krotnie</w:t>
      </w:r>
      <w:r w:rsidR="00E2346D">
        <w:rPr>
          <w:bCs/>
          <w:szCs w:val="23"/>
        </w:rPr>
        <w:t xml:space="preserve"> </w:t>
      </w:r>
      <w:r w:rsidR="00412429">
        <w:rPr>
          <w:bCs/>
          <w:szCs w:val="23"/>
        </w:rPr>
        <w:t>– z </w:t>
      </w:r>
      <w:r w:rsidR="005143CF">
        <w:rPr>
          <w:bCs/>
          <w:szCs w:val="23"/>
        </w:rPr>
        <w:t>1,</w:t>
      </w:r>
      <w:r w:rsidR="00412429">
        <w:rPr>
          <w:bCs/>
          <w:szCs w:val="23"/>
        </w:rPr>
        <w:t>4 </w:t>
      </w:r>
      <w:r w:rsidR="005143CF">
        <w:rPr>
          <w:bCs/>
          <w:szCs w:val="23"/>
        </w:rPr>
        <w:t xml:space="preserve">mln do ponad 20 mln zł. </w:t>
      </w:r>
      <w:r w:rsidR="00E2346D">
        <w:rPr>
          <w:bCs/>
          <w:szCs w:val="23"/>
        </w:rPr>
        <w:t>W przypadku f</w:t>
      </w:r>
      <w:r w:rsidR="00EC1F9F">
        <w:rPr>
          <w:bCs/>
          <w:szCs w:val="23"/>
        </w:rPr>
        <w:t>irm d</w:t>
      </w:r>
      <w:r w:rsidR="005143CF" w:rsidRPr="005143CF">
        <w:rPr>
          <w:bCs/>
          <w:szCs w:val="23"/>
        </w:rPr>
        <w:t>estyl</w:t>
      </w:r>
      <w:r w:rsidR="00EC1F9F">
        <w:rPr>
          <w:bCs/>
          <w:szCs w:val="23"/>
        </w:rPr>
        <w:t>ując</w:t>
      </w:r>
      <w:r w:rsidR="00C34BE5">
        <w:rPr>
          <w:bCs/>
          <w:szCs w:val="23"/>
        </w:rPr>
        <w:t>ych</w:t>
      </w:r>
      <w:r w:rsidR="005143CF" w:rsidRPr="005143CF">
        <w:rPr>
          <w:bCs/>
          <w:szCs w:val="23"/>
        </w:rPr>
        <w:t>, rektyfik</w:t>
      </w:r>
      <w:r w:rsidR="00EC1F9F">
        <w:rPr>
          <w:bCs/>
          <w:szCs w:val="23"/>
        </w:rPr>
        <w:t>ując</w:t>
      </w:r>
      <w:r w:rsidR="00C34BE5">
        <w:rPr>
          <w:bCs/>
          <w:szCs w:val="23"/>
        </w:rPr>
        <w:t>ych</w:t>
      </w:r>
      <w:r w:rsidR="00EC1F9F">
        <w:rPr>
          <w:bCs/>
          <w:szCs w:val="23"/>
        </w:rPr>
        <w:t xml:space="preserve"> </w:t>
      </w:r>
      <w:r w:rsidR="005143CF" w:rsidRPr="005143CF">
        <w:rPr>
          <w:bCs/>
          <w:szCs w:val="23"/>
        </w:rPr>
        <w:t>i miesza</w:t>
      </w:r>
      <w:r w:rsidR="00EC1F9F">
        <w:rPr>
          <w:bCs/>
          <w:szCs w:val="23"/>
        </w:rPr>
        <w:t>jąc</w:t>
      </w:r>
      <w:r w:rsidR="00C34BE5">
        <w:rPr>
          <w:bCs/>
          <w:szCs w:val="23"/>
        </w:rPr>
        <w:t>ych</w:t>
      </w:r>
      <w:r w:rsidR="00EC1F9F">
        <w:rPr>
          <w:bCs/>
          <w:szCs w:val="23"/>
        </w:rPr>
        <w:t xml:space="preserve"> </w:t>
      </w:r>
      <w:r w:rsidR="005143CF" w:rsidRPr="005143CF">
        <w:rPr>
          <w:bCs/>
          <w:szCs w:val="23"/>
        </w:rPr>
        <w:t>alkohol</w:t>
      </w:r>
      <w:r w:rsidR="00EC1F9F">
        <w:rPr>
          <w:bCs/>
          <w:szCs w:val="23"/>
        </w:rPr>
        <w:t>e</w:t>
      </w:r>
      <w:r w:rsidR="005143CF" w:rsidRPr="005143CF">
        <w:rPr>
          <w:bCs/>
          <w:szCs w:val="23"/>
        </w:rPr>
        <w:t xml:space="preserve"> </w:t>
      </w:r>
      <w:r w:rsidR="00C34BE5">
        <w:rPr>
          <w:bCs/>
          <w:szCs w:val="23"/>
        </w:rPr>
        <w:t>podw</w:t>
      </w:r>
      <w:r w:rsidR="00216020">
        <w:rPr>
          <w:bCs/>
          <w:szCs w:val="23"/>
        </w:rPr>
        <w:t>yższ</w:t>
      </w:r>
      <w:r w:rsidR="00C34BE5">
        <w:rPr>
          <w:bCs/>
          <w:szCs w:val="23"/>
        </w:rPr>
        <w:t>yły</w:t>
      </w:r>
      <w:r w:rsidR="005C1BD6">
        <w:rPr>
          <w:bCs/>
          <w:szCs w:val="23"/>
        </w:rPr>
        <w:t xml:space="preserve"> </w:t>
      </w:r>
      <w:r w:rsidR="00C34BE5">
        <w:rPr>
          <w:bCs/>
          <w:szCs w:val="23"/>
        </w:rPr>
        <w:t xml:space="preserve">się </w:t>
      </w:r>
      <w:r w:rsidR="005143CF">
        <w:rPr>
          <w:bCs/>
          <w:szCs w:val="23"/>
        </w:rPr>
        <w:t xml:space="preserve">o </w:t>
      </w:r>
      <w:r w:rsidR="0064047D">
        <w:rPr>
          <w:bCs/>
          <w:szCs w:val="23"/>
        </w:rPr>
        <w:t xml:space="preserve">niemal </w:t>
      </w:r>
      <w:r w:rsidR="005143CF">
        <w:rPr>
          <w:bCs/>
          <w:szCs w:val="23"/>
        </w:rPr>
        <w:t xml:space="preserve">połowę </w:t>
      </w:r>
      <w:r w:rsidR="00C34BE5">
        <w:rPr>
          <w:bCs/>
          <w:szCs w:val="23"/>
        </w:rPr>
        <w:t xml:space="preserve">do </w:t>
      </w:r>
      <w:r w:rsidR="005143CF">
        <w:rPr>
          <w:bCs/>
          <w:szCs w:val="23"/>
        </w:rPr>
        <w:t>63</w:t>
      </w:r>
      <w:r w:rsidR="00257B03">
        <w:rPr>
          <w:bCs/>
          <w:szCs w:val="23"/>
        </w:rPr>
        <w:t>,6</w:t>
      </w:r>
      <w:r w:rsidR="005143CF">
        <w:rPr>
          <w:bCs/>
          <w:szCs w:val="23"/>
        </w:rPr>
        <w:t xml:space="preserve"> mln zł</w:t>
      </w:r>
      <w:r w:rsidR="00216020">
        <w:rPr>
          <w:bCs/>
          <w:szCs w:val="23"/>
        </w:rPr>
        <w:t xml:space="preserve"> wobec 43,9 mln zł po I kw. 2020 r. Nieznacznie tylko po</w:t>
      </w:r>
      <w:r w:rsidR="00C34BE5">
        <w:rPr>
          <w:bCs/>
          <w:szCs w:val="23"/>
        </w:rPr>
        <w:t xml:space="preserve">gorszyło </w:t>
      </w:r>
      <w:r w:rsidR="00216020">
        <w:rPr>
          <w:bCs/>
          <w:szCs w:val="23"/>
        </w:rPr>
        <w:t>się natomiast</w:t>
      </w:r>
      <w:r w:rsidR="00C34BE5">
        <w:rPr>
          <w:bCs/>
          <w:szCs w:val="23"/>
        </w:rPr>
        <w:t xml:space="preserve"> </w:t>
      </w:r>
      <w:r w:rsidR="00050417">
        <w:rPr>
          <w:bCs/>
          <w:szCs w:val="23"/>
        </w:rPr>
        <w:t>po stronie p</w:t>
      </w:r>
      <w:r w:rsidR="00216020">
        <w:rPr>
          <w:bCs/>
          <w:szCs w:val="23"/>
        </w:rPr>
        <w:t>roducentów win gronowych oraz win owocowych i cydrów.</w:t>
      </w:r>
      <w:r w:rsidR="005C1BD6">
        <w:rPr>
          <w:bCs/>
          <w:szCs w:val="23"/>
        </w:rPr>
        <w:t xml:space="preserve"> </w:t>
      </w:r>
      <w:r w:rsidR="000B234A">
        <w:rPr>
          <w:bCs/>
          <w:szCs w:val="23"/>
        </w:rPr>
        <w:t>Dla porównania przeterminowane zobowiązania p</w:t>
      </w:r>
      <w:r w:rsidR="000B234A" w:rsidRPr="000B234A">
        <w:rPr>
          <w:bCs/>
          <w:szCs w:val="23"/>
        </w:rPr>
        <w:t>rodu</w:t>
      </w:r>
      <w:r w:rsidR="000B234A">
        <w:rPr>
          <w:bCs/>
          <w:szCs w:val="23"/>
        </w:rPr>
        <w:t xml:space="preserve">centów </w:t>
      </w:r>
      <w:r w:rsidR="000B234A" w:rsidRPr="000B234A">
        <w:rPr>
          <w:bCs/>
          <w:szCs w:val="23"/>
        </w:rPr>
        <w:t>napojów bezalkoholowych, wód mineralnych i pozostałych wód butelkowanych</w:t>
      </w:r>
      <w:r w:rsidR="000B234A">
        <w:rPr>
          <w:bCs/>
          <w:szCs w:val="23"/>
        </w:rPr>
        <w:t xml:space="preserve"> nie zmieniły </w:t>
      </w:r>
      <w:r w:rsidR="00216020">
        <w:rPr>
          <w:bCs/>
          <w:szCs w:val="23"/>
        </w:rPr>
        <w:t xml:space="preserve">się </w:t>
      </w:r>
      <w:r w:rsidR="00C34BE5">
        <w:rPr>
          <w:bCs/>
          <w:szCs w:val="23"/>
        </w:rPr>
        <w:t xml:space="preserve">w ogóle </w:t>
      </w:r>
      <w:r w:rsidR="000B234A">
        <w:rPr>
          <w:bCs/>
          <w:szCs w:val="23"/>
        </w:rPr>
        <w:t xml:space="preserve">(26,16 mln zł). </w:t>
      </w:r>
      <w:r w:rsidR="00216020">
        <w:rPr>
          <w:bCs/>
          <w:szCs w:val="23"/>
        </w:rPr>
        <w:t>W te</w:t>
      </w:r>
      <w:r w:rsidR="00C34BE5">
        <w:rPr>
          <w:bCs/>
          <w:szCs w:val="23"/>
        </w:rPr>
        <w:t xml:space="preserve"> </w:t>
      </w:r>
      <w:r w:rsidR="00216020">
        <w:rPr>
          <w:bCs/>
          <w:szCs w:val="23"/>
        </w:rPr>
        <w:t>akurat</w:t>
      </w:r>
      <w:r w:rsidR="00C34BE5">
        <w:rPr>
          <w:bCs/>
          <w:szCs w:val="23"/>
        </w:rPr>
        <w:t xml:space="preserve"> biznesy</w:t>
      </w:r>
      <w:r w:rsidR="00216020">
        <w:rPr>
          <w:bCs/>
          <w:szCs w:val="23"/>
        </w:rPr>
        <w:t xml:space="preserve"> obok zmian </w:t>
      </w:r>
      <w:proofErr w:type="spellStart"/>
      <w:r w:rsidR="00216020">
        <w:rPr>
          <w:bCs/>
          <w:szCs w:val="23"/>
        </w:rPr>
        <w:t>zachowań</w:t>
      </w:r>
      <w:proofErr w:type="spellEnd"/>
      <w:r w:rsidR="00216020">
        <w:rPr>
          <w:bCs/>
          <w:szCs w:val="23"/>
        </w:rPr>
        <w:t xml:space="preserve"> konsumentów wynikających </w:t>
      </w:r>
      <w:r w:rsidR="00412429">
        <w:rPr>
          <w:bCs/>
          <w:szCs w:val="23"/>
        </w:rPr>
        <w:t>z </w:t>
      </w:r>
      <w:r w:rsidR="00216020">
        <w:rPr>
          <w:bCs/>
          <w:szCs w:val="23"/>
        </w:rPr>
        <w:t xml:space="preserve">narzuconych przez reżim sanitarny ograniczeń, od stycznia tego roku uderzył też podatek cukrowy. </w:t>
      </w:r>
    </w:p>
    <w:p w14:paraId="791B63C4" w14:textId="6189C48E" w:rsidR="004E37AA" w:rsidRPr="004E37AA" w:rsidRDefault="000A7056" w:rsidP="003460ED">
      <w:pPr>
        <w:spacing w:after="120"/>
        <w:jc w:val="both"/>
        <w:rPr>
          <w:bCs/>
          <w:i/>
          <w:sz w:val="18"/>
          <w:szCs w:val="18"/>
        </w:rPr>
      </w:pPr>
      <w:r>
        <w:rPr>
          <w:noProof/>
        </w:rPr>
        <w:drawing>
          <wp:inline distT="0" distB="0" distL="0" distR="0" wp14:anchorId="57361562" wp14:editId="6EA9C859">
            <wp:extent cx="5735116" cy="4059936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FF5BA0B-2E42-4053-84D3-7E4CE2238B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4E37AA" w:rsidRPr="004E37AA">
        <w:rPr>
          <w:bCs/>
          <w:i/>
          <w:sz w:val="18"/>
          <w:szCs w:val="18"/>
        </w:rPr>
        <w:t>Źródło: Rejestr Dłużników BIG InfoMonitor i BIK</w:t>
      </w:r>
    </w:p>
    <w:p w14:paraId="5720E93B" w14:textId="77777777" w:rsidR="005B2AA9" w:rsidRDefault="005B2AA9" w:rsidP="00490445">
      <w:pPr>
        <w:spacing w:before="240" w:after="120"/>
        <w:jc w:val="both"/>
        <w:rPr>
          <w:b/>
          <w:szCs w:val="23"/>
        </w:rPr>
      </w:pPr>
    </w:p>
    <w:p w14:paraId="742CE04F" w14:textId="6D50FDAE" w:rsidR="001873B4" w:rsidRPr="00A620E6" w:rsidRDefault="00050417" w:rsidP="00490445">
      <w:pPr>
        <w:spacing w:before="240" w:after="120"/>
        <w:jc w:val="both"/>
        <w:rPr>
          <w:b/>
          <w:szCs w:val="23"/>
        </w:rPr>
      </w:pPr>
      <w:r w:rsidRPr="00A620E6">
        <w:rPr>
          <w:b/>
          <w:szCs w:val="23"/>
        </w:rPr>
        <w:lastRenderedPageBreak/>
        <w:t>Zamiast</w:t>
      </w:r>
      <w:r w:rsidR="00BB20AC" w:rsidRPr="00A620E6">
        <w:rPr>
          <w:b/>
          <w:szCs w:val="23"/>
        </w:rPr>
        <w:t xml:space="preserve"> gotowych</w:t>
      </w:r>
      <w:r w:rsidR="005C1BD6" w:rsidRPr="00A620E6">
        <w:rPr>
          <w:b/>
          <w:szCs w:val="23"/>
        </w:rPr>
        <w:t xml:space="preserve"> </w:t>
      </w:r>
      <w:r w:rsidRPr="00A620E6">
        <w:rPr>
          <w:b/>
          <w:szCs w:val="23"/>
        </w:rPr>
        <w:t xml:space="preserve">drinków, droższe trunki w domu </w:t>
      </w:r>
    </w:p>
    <w:p w14:paraId="3C4DFE1B" w14:textId="42DBFC9E" w:rsidR="00EA6D2E" w:rsidRPr="00A620E6" w:rsidRDefault="000E5820" w:rsidP="00964A0F">
      <w:pPr>
        <w:spacing w:before="120"/>
        <w:jc w:val="both"/>
        <w:rPr>
          <w:rStyle w:val="Uwydatnienie"/>
          <w:rFonts w:cstheme="minorHAnsi"/>
          <w:i w:val="0"/>
          <w:sz w:val="22"/>
          <w:szCs w:val="22"/>
        </w:rPr>
      </w:pPr>
      <w:r w:rsidRPr="00A620E6">
        <w:rPr>
          <w:rStyle w:val="Uwydatnienie"/>
          <w:rFonts w:cstheme="minorHAnsi"/>
          <w:bCs/>
          <w:i w:val="0"/>
          <w:sz w:val="22"/>
          <w:szCs w:val="22"/>
        </w:rPr>
        <w:t xml:space="preserve">Pandemia najbardziej surowo obeszła się z kategorią gotowych drinków, gdzie kluczowa dla sprzedaży okazała się pogoda, możliwość spotkań i obostrzenia. </w:t>
      </w:r>
      <w:r w:rsidR="001873B4" w:rsidRPr="00A620E6">
        <w:rPr>
          <w:rStyle w:val="Uwydatnienie"/>
          <w:rFonts w:cstheme="minorHAnsi"/>
          <w:bCs/>
          <w:i w:val="0"/>
          <w:sz w:val="22"/>
          <w:szCs w:val="22"/>
        </w:rPr>
        <w:t>W</w:t>
      </w:r>
      <w:r w:rsidR="00D75477" w:rsidRPr="00A620E6">
        <w:rPr>
          <w:rStyle w:val="Uwydatnienie"/>
          <w:rFonts w:cstheme="minorHAnsi"/>
          <w:bCs/>
          <w:i w:val="0"/>
          <w:sz w:val="22"/>
          <w:szCs w:val="22"/>
        </w:rPr>
        <w:t>e</w:t>
      </w:r>
      <w:r w:rsidR="00D75477" w:rsidRPr="00A620E6">
        <w:rPr>
          <w:rStyle w:val="Uwydatnienie"/>
          <w:rFonts w:cstheme="minorHAnsi"/>
          <w:i w:val="0"/>
          <w:sz w:val="22"/>
          <w:szCs w:val="22"/>
        </w:rPr>
        <w:t>dłu</w:t>
      </w:r>
      <w:r w:rsidR="006B5B53" w:rsidRPr="00A620E6">
        <w:rPr>
          <w:rStyle w:val="Uwydatnienie"/>
          <w:rFonts w:cstheme="minorHAnsi"/>
          <w:i w:val="0"/>
          <w:sz w:val="22"/>
          <w:szCs w:val="22"/>
        </w:rPr>
        <w:t xml:space="preserve">g </w:t>
      </w:r>
      <w:proofErr w:type="spellStart"/>
      <w:r w:rsidR="006B5B53" w:rsidRPr="00A620E6">
        <w:rPr>
          <w:rStyle w:val="Uwydatnienie"/>
          <w:rFonts w:cstheme="minorHAnsi"/>
          <w:i w:val="0"/>
          <w:sz w:val="22"/>
          <w:szCs w:val="22"/>
        </w:rPr>
        <w:t>Nielsen</w:t>
      </w:r>
      <w:r w:rsidR="00714CBF" w:rsidRPr="00A620E6">
        <w:rPr>
          <w:rStyle w:val="Uwydatnienie"/>
          <w:rFonts w:cstheme="minorHAnsi"/>
          <w:i w:val="0"/>
          <w:sz w:val="22"/>
          <w:szCs w:val="22"/>
        </w:rPr>
        <w:t>IQ</w:t>
      </w:r>
      <w:proofErr w:type="spellEnd"/>
      <w:r w:rsidR="006B5B53" w:rsidRPr="00A620E6">
        <w:rPr>
          <w:rStyle w:val="Uwydatnienie"/>
          <w:rFonts w:cstheme="minorHAnsi"/>
          <w:i w:val="0"/>
          <w:sz w:val="22"/>
          <w:szCs w:val="22"/>
        </w:rPr>
        <w:t xml:space="preserve"> </w:t>
      </w:r>
      <w:r w:rsidR="00592061" w:rsidRPr="00A620E6">
        <w:t xml:space="preserve">ich </w:t>
      </w:r>
      <w:r w:rsidR="007E2C19">
        <w:t>s</w:t>
      </w:r>
      <w:r w:rsidR="00F44D3F" w:rsidRPr="00A620E6">
        <w:t xml:space="preserve">przedaż </w:t>
      </w:r>
      <w:r w:rsidR="00592061" w:rsidRPr="00A620E6">
        <w:t xml:space="preserve">obniżyła się </w:t>
      </w:r>
      <w:r w:rsidR="00412429" w:rsidRPr="00A620E6">
        <w:rPr>
          <w:rStyle w:val="Uwydatnienie"/>
          <w:rFonts w:cstheme="minorHAnsi"/>
          <w:i w:val="0"/>
          <w:sz w:val="22"/>
          <w:szCs w:val="22"/>
        </w:rPr>
        <w:t>o</w:t>
      </w:r>
      <w:r w:rsidR="00412429">
        <w:rPr>
          <w:rStyle w:val="Uwydatnienie"/>
          <w:rFonts w:cstheme="minorHAnsi"/>
          <w:i w:val="0"/>
          <w:sz w:val="22"/>
          <w:szCs w:val="22"/>
        </w:rPr>
        <w:t> </w:t>
      </w:r>
      <w:r w:rsidR="00BB20AC" w:rsidRPr="00A620E6">
        <w:rPr>
          <w:rStyle w:val="Uwydatnienie"/>
          <w:rFonts w:cstheme="minorHAnsi"/>
          <w:i w:val="0"/>
          <w:sz w:val="22"/>
          <w:szCs w:val="22"/>
        </w:rPr>
        <w:t>14,7 proc. ilościowo i 9,6 proc.</w:t>
      </w:r>
      <w:r w:rsidR="00F44D3F" w:rsidRPr="00A620E6">
        <w:rPr>
          <w:rStyle w:val="Uwydatnienie"/>
          <w:rFonts w:cstheme="minorHAnsi"/>
          <w:i w:val="0"/>
          <w:sz w:val="22"/>
          <w:szCs w:val="22"/>
        </w:rPr>
        <w:t xml:space="preserve"> </w:t>
      </w:r>
      <w:r w:rsidR="00EA6D2E" w:rsidRPr="00A620E6">
        <w:rPr>
          <w:rStyle w:val="Uwydatnienie"/>
          <w:rFonts w:cstheme="minorHAnsi"/>
          <w:i w:val="0"/>
          <w:sz w:val="22"/>
          <w:szCs w:val="22"/>
        </w:rPr>
        <w:t>warto</w:t>
      </w:r>
      <w:r w:rsidR="00F44D3F" w:rsidRPr="00A620E6">
        <w:rPr>
          <w:rStyle w:val="Uwydatnienie"/>
          <w:rFonts w:cstheme="minorHAnsi"/>
          <w:i w:val="0"/>
          <w:sz w:val="22"/>
          <w:szCs w:val="22"/>
        </w:rPr>
        <w:t>ściowo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 xml:space="preserve">. Straciło też </w:t>
      </w:r>
      <w:r w:rsidR="00F44D3F" w:rsidRPr="00A620E6">
        <w:rPr>
          <w:rStyle w:val="Uwydatnienie"/>
          <w:rFonts w:cstheme="minorHAnsi"/>
          <w:i w:val="0"/>
          <w:sz w:val="22"/>
          <w:szCs w:val="22"/>
        </w:rPr>
        <w:t>piw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>o,</w:t>
      </w:r>
      <w:r w:rsidR="00EA6D2E" w:rsidRPr="00A620E6">
        <w:rPr>
          <w:rStyle w:val="Uwydatnienie"/>
          <w:rFonts w:cstheme="minorHAnsi"/>
          <w:i w:val="0"/>
          <w:sz w:val="22"/>
          <w:szCs w:val="22"/>
        </w:rPr>
        <w:t xml:space="preserve"> </w:t>
      </w:r>
      <w:r w:rsidRPr="00A620E6">
        <w:rPr>
          <w:rStyle w:val="Uwydatnienie"/>
          <w:rFonts w:cstheme="minorHAnsi"/>
          <w:i w:val="0"/>
          <w:sz w:val="22"/>
          <w:szCs w:val="22"/>
        </w:rPr>
        <w:t>1,6 proc.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 xml:space="preserve"> wolumenu, co o</w:t>
      </w:r>
      <w:r w:rsidR="00EA6D2E" w:rsidRPr="00A620E6">
        <w:rPr>
          <w:rStyle w:val="Uwydatnienie"/>
          <w:rFonts w:cstheme="minorHAnsi"/>
          <w:i w:val="0"/>
          <w:sz w:val="22"/>
          <w:szCs w:val="22"/>
        </w:rPr>
        <w:t>znacza ponad 52 mln</w:t>
      </w:r>
      <w:r w:rsidRPr="00A620E6">
        <w:rPr>
          <w:rStyle w:val="Uwydatnienie"/>
          <w:rFonts w:cstheme="minorHAnsi"/>
          <w:i w:val="0"/>
          <w:sz w:val="22"/>
          <w:szCs w:val="22"/>
        </w:rPr>
        <w:t xml:space="preserve"> litrów </w:t>
      </w:r>
      <w:r w:rsidR="004A5669" w:rsidRPr="00A620E6">
        <w:rPr>
          <w:rStyle w:val="Uwydatnienie"/>
          <w:rFonts w:cstheme="minorHAnsi"/>
          <w:i w:val="0"/>
          <w:sz w:val="22"/>
          <w:szCs w:val="22"/>
        </w:rPr>
        <w:t xml:space="preserve">mniej </w:t>
      </w:r>
      <w:r w:rsidRPr="00A620E6">
        <w:rPr>
          <w:rStyle w:val="Uwydatnienie"/>
          <w:rFonts w:cstheme="minorHAnsi"/>
          <w:i w:val="0"/>
          <w:sz w:val="22"/>
          <w:szCs w:val="22"/>
        </w:rPr>
        <w:t xml:space="preserve">sprzedanego </w:t>
      </w:r>
      <w:r w:rsidR="002076F0">
        <w:rPr>
          <w:rStyle w:val="Uwydatnienie"/>
          <w:rFonts w:cstheme="minorHAnsi"/>
          <w:i w:val="0"/>
          <w:sz w:val="22"/>
          <w:szCs w:val="22"/>
        </w:rPr>
        <w:t>towaru</w:t>
      </w:r>
      <w:r w:rsidRPr="00A620E6">
        <w:rPr>
          <w:rStyle w:val="Uwydatnienie"/>
          <w:rFonts w:cstheme="minorHAnsi"/>
          <w:i w:val="0"/>
          <w:sz w:val="22"/>
          <w:szCs w:val="22"/>
        </w:rPr>
        <w:t xml:space="preserve">. </w:t>
      </w:r>
      <w:r w:rsidR="00EA6D2E" w:rsidRPr="00A620E6">
        <w:rPr>
          <w:rStyle w:val="Uwydatnienie"/>
          <w:rFonts w:cstheme="minorHAnsi"/>
          <w:i w:val="0"/>
          <w:sz w:val="22"/>
          <w:szCs w:val="22"/>
        </w:rPr>
        <w:t xml:space="preserve">To dlatego, mimo że większość kategorii alkoholowych 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 xml:space="preserve">utrzymała </w:t>
      </w:r>
      <w:r w:rsidR="00EA6D2E" w:rsidRPr="00A620E6">
        <w:rPr>
          <w:rStyle w:val="Uwydatnienie"/>
          <w:rFonts w:cstheme="minorHAnsi"/>
          <w:i w:val="0"/>
          <w:sz w:val="22"/>
          <w:szCs w:val="22"/>
        </w:rPr>
        <w:t xml:space="preserve">sprzedaż lub 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 xml:space="preserve">nawet zanotowała </w:t>
      </w:r>
      <w:r w:rsidR="00EA6D2E" w:rsidRPr="00A620E6">
        <w:rPr>
          <w:rStyle w:val="Uwydatnienie"/>
          <w:rFonts w:cstheme="minorHAnsi"/>
          <w:i w:val="0"/>
          <w:sz w:val="22"/>
          <w:szCs w:val="22"/>
        </w:rPr>
        <w:t>wzros</w:t>
      </w:r>
      <w:r w:rsidRPr="00A620E6">
        <w:rPr>
          <w:rStyle w:val="Uwydatnienie"/>
          <w:rFonts w:cstheme="minorHAnsi"/>
          <w:i w:val="0"/>
          <w:sz w:val="22"/>
          <w:szCs w:val="22"/>
        </w:rPr>
        <w:t>t, cały koszyk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>, ze względu na</w:t>
      </w:r>
      <w:r w:rsidRPr="00A620E6">
        <w:rPr>
          <w:rStyle w:val="Uwydatnienie"/>
          <w:rFonts w:cstheme="minorHAnsi"/>
          <w:i w:val="0"/>
          <w:sz w:val="22"/>
          <w:szCs w:val="22"/>
        </w:rPr>
        <w:t xml:space="preserve"> </w:t>
      </w:r>
      <w:r w:rsidR="00EA6D2E" w:rsidRPr="00A620E6">
        <w:rPr>
          <w:rStyle w:val="Uwydatnienie"/>
          <w:rFonts w:cstheme="minorHAnsi"/>
          <w:i w:val="0"/>
          <w:sz w:val="22"/>
          <w:szCs w:val="22"/>
        </w:rPr>
        <w:t>zmniejszony wolumen piwa</w:t>
      </w:r>
      <w:r w:rsidR="004A5669">
        <w:rPr>
          <w:rStyle w:val="Uwydatnienie"/>
          <w:rFonts w:cstheme="minorHAnsi"/>
          <w:i w:val="0"/>
          <w:sz w:val="22"/>
          <w:szCs w:val="22"/>
        </w:rPr>
        <w:t>,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 xml:space="preserve"> spadł o 1 proc</w:t>
      </w:r>
      <w:r w:rsidR="00EA6D2E" w:rsidRPr="00A620E6">
        <w:rPr>
          <w:rStyle w:val="Uwydatnienie"/>
          <w:rFonts w:cstheme="minorHAnsi"/>
          <w:i w:val="0"/>
          <w:sz w:val="22"/>
          <w:szCs w:val="22"/>
        </w:rPr>
        <w:t xml:space="preserve">. </w:t>
      </w:r>
    </w:p>
    <w:p w14:paraId="36307484" w14:textId="4CA319EE" w:rsidR="00EE255D" w:rsidRPr="00A620E6" w:rsidRDefault="00F44D3F" w:rsidP="00EE255D">
      <w:pPr>
        <w:spacing w:before="120"/>
        <w:jc w:val="both"/>
        <w:rPr>
          <w:rStyle w:val="Uwydatnienie"/>
          <w:rFonts w:cstheme="minorHAnsi"/>
          <w:i w:val="0"/>
          <w:sz w:val="22"/>
          <w:szCs w:val="22"/>
        </w:rPr>
      </w:pPr>
      <w:r w:rsidRPr="00A620E6">
        <w:rPr>
          <w:rStyle w:val="Uwydatnienie"/>
          <w:rFonts w:cstheme="minorHAnsi"/>
          <w:i w:val="0"/>
          <w:sz w:val="22"/>
          <w:szCs w:val="22"/>
        </w:rPr>
        <w:t>W</w:t>
      </w:r>
      <w:r w:rsidR="00373C65" w:rsidRPr="00A620E6">
        <w:rPr>
          <w:rStyle w:val="Uwydatnienie"/>
          <w:rFonts w:cstheme="minorHAnsi"/>
          <w:i w:val="0"/>
          <w:sz w:val="22"/>
          <w:szCs w:val="22"/>
        </w:rPr>
        <w:t>zr</w:t>
      </w:r>
      <w:r w:rsidRPr="00A620E6">
        <w:rPr>
          <w:rStyle w:val="Uwydatnienie"/>
          <w:rFonts w:cstheme="minorHAnsi"/>
          <w:i w:val="0"/>
          <w:sz w:val="22"/>
          <w:szCs w:val="22"/>
        </w:rPr>
        <w:t xml:space="preserve">ósł natomiast popyt na </w:t>
      </w:r>
      <w:r w:rsidR="00373C65" w:rsidRPr="00A620E6">
        <w:rPr>
          <w:rStyle w:val="Uwydatnienie"/>
          <w:rFonts w:cstheme="minorHAnsi"/>
          <w:i w:val="0"/>
          <w:sz w:val="22"/>
          <w:szCs w:val="22"/>
        </w:rPr>
        <w:t>trunk</w:t>
      </w:r>
      <w:r w:rsidRPr="00A620E6">
        <w:rPr>
          <w:rStyle w:val="Uwydatnienie"/>
          <w:rFonts w:cstheme="minorHAnsi"/>
          <w:i w:val="0"/>
          <w:sz w:val="22"/>
          <w:szCs w:val="22"/>
        </w:rPr>
        <w:t xml:space="preserve">i </w:t>
      </w:r>
      <w:r w:rsidR="00373C65" w:rsidRPr="00A620E6">
        <w:rPr>
          <w:rStyle w:val="Uwydatnienie"/>
          <w:rFonts w:cstheme="minorHAnsi"/>
          <w:i w:val="0"/>
          <w:sz w:val="22"/>
          <w:szCs w:val="22"/>
        </w:rPr>
        <w:t>z wyższej półki</w:t>
      </w:r>
      <w:r w:rsidRPr="00A620E6">
        <w:rPr>
          <w:rStyle w:val="Uwydatnienie"/>
          <w:rFonts w:cstheme="minorHAnsi"/>
          <w:i w:val="0"/>
          <w:sz w:val="22"/>
          <w:szCs w:val="22"/>
        </w:rPr>
        <w:t xml:space="preserve"> cenowej</w:t>
      </w:r>
      <w:r w:rsidR="00BF7D6A" w:rsidRPr="00A620E6">
        <w:rPr>
          <w:rStyle w:val="Uwydatnienie"/>
          <w:rFonts w:cstheme="minorHAnsi"/>
          <w:i w:val="0"/>
          <w:sz w:val="22"/>
          <w:szCs w:val="22"/>
        </w:rPr>
        <w:t xml:space="preserve"> 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>oraz te</w:t>
      </w:r>
      <w:r w:rsidR="00BF7D6A" w:rsidRPr="00A620E6">
        <w:rPr>
          <w:rStyle w:val="Uwydatnienie"/>
          <w:rFonts w:cstheme="minorHAnsi"/>
          <w:i w:val="0"/>
          <w:sz w:val="22"/>
          <w:szCs w:val="22"/>
        </w:rPr>
        <w:t xml:space="preserve"> mniej 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>popularne</w:t>
      </w:r>
      <w:r w:rsidR="00887EBF">
        <w:rPr>
          <w:rStyle w:val="Uwydatnienie"/>
          <w:rFonts w:cstheme="minorHAnsi"/>
          <w:i w:val="0"/>
          <w:sz w:val="22"/>
          <w:szCs w:val="22"/>
        </w:rPr>
        <w:t>,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 xml:space="preserve"> </w:t>
      </w:r>
      <w:r w:rsidR="00BF7D6A" w:rsidRPr="00A620E6">
        <w:rPr>
          <w:rStyle w:val="Uwydatnienie"/>
          <w:rFonts w:cstheme="minorHAnsi"/>
          <w:i w:val="0"/>
          <w:sz w:val="22"/>
          <w:szCs w:val="22"/>
        </w:rPr>
        <w:t>co przełożyło się na najszybszy przyrost sprzedaży rumu (30 proc. w ujęciu ilościowym), ginu (26 proc.) i tequili</w:t>
      </w:r>
      <w:r w:rsidR="00EE255D" w:rsidRPr="00A620E6">
        <w:rPr>
          <w:rStyle w:val="Uwydatnienie"/>
          <w:rFonts w:cstheme="minorHAnsi"/>
          <w:i w:val="0"/>
          <w:sz w:val="22"/>
          <w:szCs w:val="22"/>
        </w:rPr>
        <w:t xml:space="preserve"> (</w:t>
      </w:r>
      <w:r w:rsidR="00412429" w:rsidRPr="00A620E6">
        <w:rPr>
          <w:rStyle w:val="Uwydatnienie"/>
          <w:rFonts w:cstheme="minorHAnsi"/>
          <w:i w:val="0"/>
          <w:sz w:val="22"/>
          <w:szCs w:val="22"/>
        </w:rPr>
        <w:t>20</w:t>
      </w:r>
      <w:r w:rsidR="00412429">
        <w:rPr>
          <w:rStyle w:val="Uwydatnienie"/>
          <w:rFonts w:cstheme="minorHAnsi"/>
          <w:i w:val="0"/>
          <w:sz w:val="22"/>
          <w:szCs w:val="22"/>
        </w:rPr>
        <w:t> </w:t>
      </w:r>
      <w:r w:rsidR="00EE255D" w:rsidRPr="00A620E6">
        <w:rPr>
          <w:rStyle w:val="Uwydatnienie"/>
          <w:rFonts w:cstheme="minorHAnsi"/>
          <w:i w:val="0"/>
          <w:sz w:val="22"/>
          <w:szCs w:val="22"/>
        </w:rPr>
        <w:t>proc.)</w:t>
      </w:r>
      <w:r w:rsidR="00BF7D6A" w:rsidRPr="00A620E6">
        <w:rPr>
          <w:rStyle w:val="Uwydatnienie"/>
          <w:rFonts w:cstheme="minorHAnsi"/>
          <w:i w:val="0"/>
          <w:sz w:val="22"/>
          <w:szCs w:val="22"/>
        </w:rPr>
        <w:t xml:space="preserve">. Zyskały też m.in. wina musujące, np. spożycie </w:t>
      </w:r>
      <w:proofErr w:type="spellStart"/>
      <w:r w:rsidR="00887EBF">
        <w:rPr>
          <w:rStyle w:val="Uwydatnienie"/>
          <w:rFonts w:cstheme="minorHAnsi"/>
          <w:i w:val="0"/>
          <w:sz w:val="22"/>
          <w:szCs w:val="22"/>
        </w:rPr>
        <w:t>p</w:t>
      </w:r>
      <w:r w:rsidR="00BF7D6A" w:rsidRPr="00A620E6">
        <w:rPr>
          <w:rStyle w:val="Uwydatnienie"/>
          <w:rFonts w:cstheme="minorHAnsi"/>
          <w:i w:val="0"/>
          <w:sz w:val="22"/>
          <w:szCs w:val="22"/>
        </w:rPr>
        <w:t>rosecco</w:t>
      </w:r>
      <w:proofErr w:type="spellEnd"/>
      <w:r w:rsidR="00BF7D6A" w:rsidRPr="00A620E6">
        <w:rPr>
          <w:rStyle w:val="Uwydatnienie"/>
          <w:rFonts w:cstheme="minorHAnsi"/>
          <w:i w:val="0"/>
          <w:sz w:val="22"/>
          <w:szCs w:val="22"/>
        </w:rPr>
        <w:t xml:space="preserve"> – podniosło się o 27,7 proc., 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>zyskując wręcz</w:t>
      </w:r>
      <w:r w:rsidR="00BF7D6A" w:rsidRPr="00A620E6">
        <w:rPr>
          <w:rStyle w:val="Uwydatnienie"/>
          <w:rFonts w:cstheme="minorHAnsi"/>
          <w:i w:val="0"/>
          <w:sz w:val="22"/>
          <w:szCs w:val="22"/>
        </w:rPr>
        <w:t xml:space="preserve"> na przesunięciu konsumpcji z gastronomii do domów. 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 xml:space="preserve">Tego samego nie można już powiedzieć </w:t>
      </w:r>
      <w:r w:rsidR="00412429" w:rsidRPr="00A620E6">
        <w:rPr>
          <w:rStyle w:val="Uwydatnienie"/>
          <w:rFonts w:cstheme="minorHAnsi"/>
          <w:i w:val="0"/>
          <w:sz w:val="22"/>
          <w:szCs w:val="22"/>
        </w:rPr>
        <w:t>o</w:t>
      </w:r>
      <w:r w:rsidR="00412429">
        <w:rPr>
          <w:rStyle w:val="Uwydatnienie"/>
          <w:rFonts w:cstheme="minorHAnsi"/>
          <w:i w:val="0"/>
          <w:sz w:val="22"/>
          <w:szCs w:val="22"/>
        </w:rPr>
        <w:t> 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 xml:space="preserve">cydrze, który okazał się </w:t>
      </w:r>
      <w:r w:rsidR="00EE255D" w:rsidRPr="00A620E6">
        <w:rPr>
          <w:rStyle w:val="Uwydatnienie"/>
          <w:rFonts w:cstheme="minorHAnsi"/>
          <w:i w:val="0"/>
          <w:sz w:val="22"/>
          <w:szCs w:val="22"/>
        </w:rPr>
        <w:t>naj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 xml:space="preserve">bardziej </w:t>
      </w:r>
      <w:r w:rsidR="00EE255D" w:rsidRPr="00A620E6">
        <w:rPr>
          <w:rStyle w:val="Uwydatnienie"/>
          <w:rFonts w:cstheme="minorHAnsi"/>
          <w:i w:val="0"/>
          <w:sz w:val="22"/>
          <w:szCs w:val="22"/>
        </w:rPr>
        <w:t xml:space="preserve">spadającą 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 xml:space="preserve">grupą alkoholi </w:t>
      </w:r>
      <w:r w:rsidR="00EE255D" w:rsidRPr="00A620E6">
        <w:rPr>
          <w:rStyle w:val="Uwydatnienie"/>
          <w:rFonts w:cstheme="minorHAnsi"/>
          <w:i w:val="0"/>
          <w:sz w:val="22"/>
          <w:szCs w:val="22"/>
        </w:rPr>
        <w:t>(-21 proc.)</w:t>
      </w:r>
      <w:r w:rsidR="00592061" w:rsidRPr="00A620E6">
        <w:rPr>
          <w:rStyle w:val="Uwydatnienie"/>
          <w:rFonts w:cstheme="minorHAnsi"/>
          <w:i w:val="0"/>
          <w:sz w:val="22"/>
          <w:szCs w:val="22"/>
        </w:rPr>
        <w:t xml:space="preserve"> w minionym roku</w:t>
      </w:r>
      <w:r w:rsidR="00EE255D" w:rsidRPr="00A620E6">
        <w:rPr>
          <w:rStyle w:val="Uwydatnienie"/>
          <w:rFonts w:cstheme="minorHAnsi"/>
          <w:i w:val="0"/>
          <w:sz w:val="22"/>
          <w:szCs w:val="22"/>
        </w:rPr>
        <w:t>.</w:t>
      </w:r>
      <w:r w:rsidR="00EE255D" w:rsidRPr="00A620E6">
        <w:t xml:space="preserve"> </w:t>
      </w:r>
    </w:p>
    <w:p w14:paraId="23E0B513" w14:textId="0B416F8A" w:rsidR="00373C65" w:rsidRDefault="00592061" w:rsidP="00373C65">
      <w:pPr>
        <w:spacing w:before="120"/>
        <w:jc w:val="both"/>
        <w:rPr>
          <w:rStyle w:val="Uwydatnienie"/>
          <w:rFonts w:cstheme="minorHAnsi"/>
          <w:i w:val="0"/>
          <w:sz w:val="22"/>
          <w:szCs w:val="22"/>
        </w:rPr>
      </w:pPr>
      <w:r w:rsidRPr="00A620E6">
        <w:rPr>
          <w:rStyle w:val="Uwydatnienie"/>
          <w:rFonts w:cstheme="minorHAnsi"/>
          <w:i w:val="0"/>
          <w:sz w:val="22"/>
          <w:szCs w:val="22"/>
        </w:rPr>
        <w:t>Zmiany, zmianami, ale n</w:t>
      </w:r>
      <w:r w:rsidR="00373C65" w:rsidRPr="00A620E6">
        <w:rPr>
          <w:rStyle w:val="Uwydatnienie"/>
          <w:rFonts w:cstheme="minorHAnsi"/>
          <w:i w:val="0"/>
          <w:sz w:val="22"/>
          <w:szCs w:val="22"/>
        </w:rPr>
        <w:t xml:space="preserve">adal </w:t>
      </w:r>
      <w:r w:rsidR="00BF7D6A" w:rsidRPr="00A620E6">
        <w:rPr>
          <w:rStyle w:val="Uwydatnienie"/>
          <w:rFonts w:cstheme="minorHAnsi"/>
          <w:i w:val="0"/>
          <w:sz w:val="22"/>
          <w:szCs w:val="22"/>
        </w:rPr>
        <w:t xml:space="preserve">to </w:t>
      </w:r>
      <w:r w:rsidR="00373C65" w:rsidRPr="00A620E6">
        <w:rPr>
          <w:rStyle w:val="Uwydatnienie"/>
          <w:rFonts w:cstheme="minorHAnsi"/>
          <w:i w:val="0"/>
          <w:sz w:val="22"/>
          <w:szCs w:val="22"/>
        </w:rPr>
        <w:t>piw</w:t>
      </w:r>
      <w:r w:rsidR="00F44D3F" w:rsidRPr="00A620E6">
        <w:rPr>
          <w:rStyle w:val="Uwydatnienie"/>
          <w:rFonts w:cstheme="minorHAnsi"/>
          <w:i w:val="0"/>
          <w:sz w:val="22"/>
          <w:szCs w:val="22"/>
        </w:rPr>
        <w:t>a</w:t>
      </w:r>
      <w:r w:rsidR="00373C65" w:rsidRPr="00A620E6">
        <w:rPr>
          <w:rStyle w:val="Uwydatnienie"/>
          <w:rFonts w:cstheme="minorHAnsi"/>
          <w:i w:val="0"/>
          <w:sz w:val="22"/>
          <w:szCs w:val="22"/>
        </w:rPr>
        <w:t xml:space="preserve"> sprzedaje się najwięcej</w:t>
      </w:r>
      <w:r w:rsidRPr="00A620E6">
        <w:rPr>
          <w:rStyle w:val="Uwydatnienie"/>
          <w:rFonts w:cstheme="minorHAnsi"/>
          <w:i w:val="0"/>
          <w:sz w:val="22"/>
          <w:szCs w:val="22"/>
        </w:rPr>
        <w:t xml:space="preserve">, </w:t>
      </w:r>
      <w:r w:rsidR="00373C65" w:rsidRPr="00A620E6">
        <w:rPr>
          <w:rStyle w:val="Uwydatnienie"/>
          <w:rFonts w:cstheme="minorHAnsi"/>
          <w:i w:val="0"/>
          <w:sz w:val="22"/>
          <w:szCs w:val="22"/>
        </w:rPr>
        <w:t xml:space="preserve">wraz z wódką, winem stołowym i whisky stanowi </w:t>
      </w:r>
      <w:r w:rsidR="00BF7D6A" w:rsidRPr="00A620E6">
        <w:rPr>
          <w:rStyle w:val="Uwydatnienie"/>
          <w:rFonts w:cstheme="minorHAnsi"/>
          <w:i w:val="0"/>
          <w:sz w:val="22"/>
          <w:szCs w:val="22"/>
        </w:rPr>
        <w:t xml:space="preserve">ono w ujęciu ilościowym </w:t>
      </w:r>
      <w:r w:rsidR="00373C65" w:rsidRPr="00A620E6">
        <w:rPr>
          <w:rStyle w:val="Uwydatnienie"/>
          <w:rFonts w:cstheme="minorHAnsi"/>
          <w:i w:val="0"/>
          <w:sz w:val="22"/>
          <w:szCs w:val="22"/>
        </w:rPr>
        <w:t>98 proc. koszyka alkoholi. Co ciekawe</w:t>
      </w:r>
      <w:r w:rsidR="00262387">
        <w:rPr>
          <w:rStyle w:val="Uwydatnienie"/>
          <w:rFonts w:cstheme="minorHAnsi"/>
          <w:i w:val="0"/>
          <w:sz w:val="22"/>
          <w:szCs w:val="22"/>
        </w:rPr>
        <w:t>,</w:t>
      </w:r>
      <w:r w:rsidR="00373C65" w:rsidRPr="00A620E6">
        <w:rPr>
          <w:rStyle w:val="Uwydatnienie"/>
          <w:rFonts w:cstheme="minorHAnsi"/>
          <w:i w:val="0"/>
          <w:sz w:val="22"/>
          <w:szCs w:val="22"/>
        </w:rPr>
        <w:t xml:space="preserve"> rośnie sprzedaż piwa bezalkoholowego, </w:t>
      </w:r>
      <w:r w:rsidRPr="00A620E6">
        <w:rPr>
          <w:rStyle w:val="Uwydatnienie"/>
          <w:rFonts w:cstheme="minorHAnsi"/>
          <w:i w:val="0"/>
          <w:sz w:val="22"/>
          <w:szCs w:val="22"/>
        </w:rPr>
        <w:t xml:space="preserve">o </w:t>
      </w:r>
      <w:r w:rsidR="00373C65" w:rsidRPr="00A620E6">
        <w:rPr>
          <w:rStyle w:val="Uwydatnienie"/>
          <w:rFonts w:cstheme="minorHAnsi"/>
          <w:i w:val="0"/>
          <w:sz w:val="22"/>
          <w:szCs w:val="22"/>
        </w:rPr>
        <w:t>23 proc.</w:t>
      </w:r>
      <w:r w:rsidRPr="00A620E6">
        <w:rPr>
          <w:rStyle w:val="Uwydatnienie"/>
          <w:rFonts w:cstheme="minorHAnsi"/>
          <w:i w:val="0"/>
          <w:sz w:val="22"/>
          <w:szCs w:val="22"/>
        </w:rPr>
        <w:t xml:space="preserve"> w ujęciu wartościowym</w:t>
      </w:r>
      <w:r w:rsidR="00373C65" w:rsidRPr="00A620E6">
        <w:rPr>
          <w:rStyle w:val="Uwydatnienie"/>
          <w:rFonts w:cstheme="minorHAnsi"/>
          <w:i w:val="0"/>
          <w:sz w:val="22"/>
          <w:szCs w:val="22"/>
        </w:rPr>
        <w:t>, mimo że jest średnio droższe niż piwo</w:t>
      </w:r>
      <w:r w:rsidR="00373C65" w:rsidRPr="001E28EE">
        <w:rPr>
          <w:rStyle w:val="Uwydatnienie"/>
          <w:rFonts w:cstheme="minorHAnsi"/>
          <w:i w:val="0"/>
          <w:sz w:val="22"/>
          <w:szCs w:val="22"/>
        </w:rPr>
        <w:t xml:space="preserve"> alkoholowe</w:t>
      </w:r>
      <w:r>
        <w:rPr>
          <w:rStyle w:val="Uwydatnienie"/>
          <w:rFonts w:cstheme="minorHAnsi"/>
          <w:i w:val="0"/>
          <w:sz w:val="22"/>
          <w:szCs w:val="22"/>
        </w:rPr>
        <w:t>. P</w:t>
      </w:r>
      <w:r w:rsidR="00373C65" w:rsidRPr="001E28EE">
        <w:rPr>
          <w:rStyle w:val="Uwydatnienie"/>
          <w:rFonts w:cstheme="minorHAnsi"/>
          <w:i w:val="0"/>
          <w:sz w:val="22"/>
          <w:szCs w:val="22"/>
        </w:rPr>
        <w:t>and</w:t>
      </w:r>
      <w:r w:rsidR="00373C65">
        <w:rPr>
          <w:rStyle w:val="Uwydatnienie"/>
          <w:rFonts w:cstheme="minorHAnsi"/>
          <w:i w:val="0"/>
          <w:sz w:val="22"/>
          <w:szCs w:val="22"/>
        </w:rPr>
        <w:t>emia nie zahamowała tego trendu i w</w:t>
      </w:r>
      <w:r>
        <w:rPr>
          <w:rStyle w:val="Uwydatnienie"/>
          <w:rFonts w:cstheme="minorHAnsi"/>
          <w:i w:val="0"/>
          <w:sz w:val="22"/>
          <w:szCs w:val="22"/>
        </w:rPr>
        <w:t xml:space="preserve"> opinii </w:t>
      </w:r>
      <w:proofErr w:type="spellStart"/>
      <w:r w:rsidR="00373C65">
        <w:rPr>
          <w:rStyle w:val="Uwydatnienie"/>
          <w:rFonts w:cstheme="minorHAnsi"/>
          <w:i w:val="0"/>
          <w:sz w:val="22"/>
          <w:szCs w:val="22"/>
        </w:rPr>
        <w:t>NielsenIQ</w:t>
      </w:r>
      <w:proofErr w:type="spellEnd"/>
      <w:r w:rsidR="00373C65">
        <w:rPr>
          <w:rStyle w:val="Uwydatnienie"/>
          <w:rFonts w:cstheme="minorHAnsi"/>
          <w:i w:val="0"/>
          <w:sz w:val="22"/>
          <w:szCs w:val="22"/>
        </w:rPr>
        <w:t xml:space="preserve"> w 2021 r. piwo bezalkoholowe</w:t>
      </w:r>
      <w:r w:rsidR="00373C65" w:rsidRPr="001E28EE">
        <w:t xml:space="preserve"> </w:t>
      </w:r>
      <w:r w:rsidR="00373C65">
        <w:rPr>
          <w:rStyle w:val="Uwydatnienie"/>
          <w:rFonts w:cstheme="minorHAnsi"/>
          <w:i w:val="0"/>
          <w:sz w:val="22"/>
          <w:szCs w:val="22"/>
        </w:rPr>
        <w:t>będzie napędzać sprzedaż tej kategorii. O</w:t>
      </w:r>
      <w:r w:rsidR="00373C65" w:rsidRPr="001E28EE">
        <w:rPr>
          <w:rStyle w:val="Uwydatnienie"/>
          <w:rFonts w:cstheme="minorHAnsi"/>
          <w:i w:val="0"/>
          <w:sz w:val="22"/>
          <w:szCs w:val="22"/>
        </w:rPr>
        <w:t xml:space="preserve">siągnęło </w:t>
      </w:r>
      <w:r w:rsidR="00373C65">
        <w:rPr>
          <w:rStyle w:val="Uwydatnienie"/>
          <w:rFonts w:cstheme="minorHAnsi"/>
          <w:i w:val="0"/>
          <w:sz w:val="22"/>
          <w:szCs w:val="22"/>
        </w:rPr>
        <w:t xml:space="preserve">ono </w:t>
      </w:r>
      <w:r w:rsidR="00373C65" w:rsidRPr="001E28EE">
        <w:rPr>
          <w:rStyle w:val="Uwydatnienie"/>
          <w:rFonts w:cstheme="minorHAnsi"/>
          <w:i w:val="0"/>
          <w:sz w:val="22"/>
          <w:szCs w:val="22"/>
        </w:rPr>
        <w:t xml:space="preserve">1 mld zł </w:t>
      </w:r>
      <w:r w:rsidR="00373C65">
        <w:rPr>
          <w:rStyle w:val="Uwydatnienie"/>
          <w:rFonts w:cstheme="minorHAnsi"/>
          <w:i w:val="0"/>
          <w:sz w:val="22"/>
          <w:szCs w:val="22"/>
        </w:rPr>
        <w:t>w</w:t>
      </w:r>
      <w:r w:rsidR="00373C65" w:rsidRPr="001E28EE">
        <w:rPr>
          <w:rStyle w:val="Uwydatnienie"/>
          <w:rFonts w:cstheme="minorHAnsi"/>
          <w:i w:val="0"/>
          <w:sz w:val="22"/>
          <w:szCs w:val="22"/>
        </w:rPr>
        <w:t xml:space="preserve"> sprzedaży w 2020 roku.</w:t>
      </w:r>
    </w:p>
    <w:p w14:paraId="6860C697" w14:textId="77777777" w:rsidR="002F7F2C" w:rsidRDefault="002F7F2C" w:rsidP="00373C65">
      <w:pPr>
        <w:spacing w:before="120"/>
        <w:jc w:val="both"/>
        <w:rPr>
          <w:rStyle w:val="Uwydatnienie"/>
          <w:rFonts w:cstheme="minorHAnsi"/>
          <w:i w:val="0"/>
          <w:sz w:val="22"/>
          <w:szCs w:val="22"/>
        </w:rPr>
      </w:pPr>
    </w:p>
    <w:p w14:paraId="2296C641" w14:textId="77777777" w:rsidR="00E21835" w:rsidRPr="00CA6058" w:rsidRDefault="00E21835" w:rsidP="00490445">
      <w:pPr>
        <w:spacing w:before="240" w:after="240"/>
        <w:jc w:val="both"/>
        <w:rPr>
          <w:bCs/>
          <w:color w:val="595959" w:themeColor="text1" w:themeTint="A6"/>
          <w:sz w:val="18"/>
          <w:szCs w:val="18"/>
        </w:rPr>
      </w:pPr>
      <w:r w:rsidRPr="00CA6058">
        <w:rPr>
          <w:b/>
          <w:bCs/>
          <w:color w:val="595959" w:themeColor="text1" w:themeTint="A6"/>
          <w:sz w:val="18"/>
          <w:szCs w:val="18"/>
        </w:rPr>
        <w:t xml:space="preserve">Biuro Informacji Gospodarczej InfoMonitor </w:t>
      </w:r>
      <w:r w:rsidRPr="00CA6058">
        <w:rPr>
          <w:bCs/>
          <w:color w:val="595959" w:themeColor="text1" w:themeTint="A6"/>
          <w:sz w:val="18"/>
          <w:szCs w:val="18"/>
        </w:rPr>
        <w:t>(BIG InfoMonitor) prowadzi Rejestr Dłużników BIG. Działając w oparciu o Ustawę o udostępnianiu informacji gospodarczych i wymianie danych gospodarczych przyjmuje, przechowuje i udostępnia informacje gospodarcze o przeterminowanym zadłużeniu osób i firm. BIG InfoMonitor umożliwia dostęp do baz: Biura Informacji Kredytowej i Związku Banków Polskich, dzięki czemu stanowi platformę wymiany informacji pomiędzy sektorem bankowym i pozostałymi sektorami gospodarki. Oferuje również sektorowi bankowemu i przedsiębiorcom narzędzia do weryfikowania wiarygodności płatniczej klientów i kontrahentów oraz wspiera ich w odzyskiwaniu zaległych należności. BIG InfoMonitor jest spółką zależną sektora bankowego - poprzez Biuro Informacji Kredytowej – swojego głównego akcjonariusza.</w:t>
      </w:r>
    </w:p>
    <w:p w14:paraId="7EBCCB46" w14:textId="77777777" w:rsidR="00E21835" w:rsidRDefault="00E21835" w:rsidP="00490445">
      <w:pPr>
        <w:spacing w:before="240" w:after="120"/>
        <w:jc w:val="both"/>
        <w:rPr>
          <w:rFonts w:cs="Arial"/>
          <w:b/>
          <w:color w:val="595959" w:themeColor="text1" w:themeTint="A6"/>
          <w:sz w:val="18"/>
          <w:szCs w:val="18"/>
        </w:rPr>
      </w:pPr>
      <w:r w:rsidRPr="00F303A7">
        <w:rPr>
          <w:rFonts w:cs="Arial"/>
          <w:b/>
          <w:color w:val="595959" w:themeColor="text1" w:themeTint="A6"/>
          <w:sz w:val="18"/>
          <w:szCs w:val="18"/>
        </w:rPr>
        <w:t>Kontakt dla prasy: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3"/>
        <w:gridCol w:w="4539"/>
      </w:tblGrid>
      <w:tr w:rsidR="00E21835" w:rsidRPr="00D6302B" w14:paraId="5D3C4826" w14:textId="77777777" w:rsidTr="00490445">
        <w:tc>
          <w:tcPr>
            <w:tcW w:w="4533" w:type="dxa"/>
            <w:hideMark/>
          </w:tcPr>
          <w:p w14:paraId="4A66CCCD" w14:textId="77777777" w:rsidR="00E21835" w:rsidRPr="00F303A7" w:rsidRDefault="00E21835" w:rsidP="00380173">
            <w:pPr>
              <w:ind w:left="-108"/>
              <w:jc w:val="both"/>
              <w:rPr>
                <w:rFonts w:cs="Arial"/>
                <w:b/>
                <w:color w:val="595959" w:themeColor="text1" w:themeTint="A6"/>
                <w:sz w:val="18"/>
                <w:szCs w:val="18"/>
              </w:rPr>
            </w:pPr>
            <w:r w:rsidRPr="00F303A7">
              <w:rPr>
                <w:rFonts w:cs="Arial"/>
                <w:b/>
                <w:color w:val="595959" w:themeColor="text1" w:themeTint="A6"/>
                <w:sz w:val="18"/>
                <w:szCs w:val="18"/>
              </w:rPr>
              <w:t>Halina Kochalska</w:t>
            </w:r>
          </w:p>
          <w:p w14:paraId="64CBBDD2" w14:textId="77777777" w:rsidR="00E21835" w:rsidRPr="00F303A7" w:rsidRDefault="00E21835" w:rsidP="00380173">
            <w:pPr>
              <w:ind w:left="-108"/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r w:rsidRPr="00F303A7">
              <w:rPr>
                <w:rFonts w:cs="Arial"/>
                <w:color w:val="595959" w:themeColor="text1" w:themeTint="A6"/>
                <w:sz w:val="18"/>
                <w:szCs w:val="18"/>
              </w:rPr>
              <w:t>Rzecznik Prasowy</w:t>
            </w:r>
          </w:p>
          <w:p w14:paraId="773E09F6" w14:textId="77777777" w:rsidR="00E21835" w:rsidRPr="00F303A7" w:rsidRDefault="00E21835" w:rsidP="00380173">
            <w:pPr>
              <w:ind w:left="-108"/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r w:rsidRPr="00F303A7">
              <w:rPr>
                <w:rFonts w:cs="Arial"/>
                <w:color w:val="595959" w:themeColor="text1" w:themeTint="A6"/>
                <w:sz w:val="18"/>
                <w:szCs w:val="18"/>
              </w:rPr>
              <w:t>tel.: +48 22 486 56 16</w:t>
            </w:r>
          </w:p>
          <w:p w14:paraId="2211190E" w14:textId="77777777" w:rsidR="00E21835" w:rsidRPr="00F303A7" w:rsidRDefault="00E21835" w:rsidP="00380173">
            <w:pPr>
              <w:ind w:left="-108"/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r w:rsidRPr="00F303A7">
              <w:rPr>
                <w:rFonts w:cs="Arial"/>
                <w:color w:val="595959" w:themeColor="text1" w:themeTint="A6"/>
                <w:sz w:val="18"/>
                <w:szCs w:val="18"/>
              </w:rPr>
              <w:t>kom.: + 48 602 601 010</w:t>
            </w:r>
          </w:p>
          <w:p w14:paraId="04FAFD24" w14:textId="77777777" w:rsidR="00E21835" w:rsidRPr="00F303A7" w:rsidRDefault="00030584" w:rsidP="00380173">
            <w:pPr>
              <w:ind w:left="-108"/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hyperlink r:id="rId9" w:history="1">
              <w:r w:rsidR="00E21835" w:rsidRPr="00F303A7">
                <w:rPr>
                  <w:color w:val="595959" w:themeColor="text1" w:themeTint="A6"/>
                  <w:sz w:val="18"/>
                  <w:szCs w:val="18"/>
                </w:rPr>
                <w:t>Halina.Kochalska@big.pl</w:t>
              </w:r>
            </w:hyperlink>
          </w:p>
        </w:tc>
        <w:tc>
          <w:tcPr>
            <w:tcW w:w="4539" w:type="dxa"/>
            <w:hideMark/>
          </w:tcPr>
          <w:p w14:paraId="2BCDF365" w14:textId="77777777" w:rsidR="00E21835" w:rsidRPr="00F303A7" w:rsidRDefault="00E21835" w:rsidP="00380173">
            <w:pPr>
              <w:jc w:val="both"/>
              <w:rPr>
                <w:rFonts w:cs="Arial"/>
                <w:b/>
                <w:color w:val="595959" w:themeColor="text1" w:themeTint="A6"/>
                <w:sz w:val="18"/>
                <w:szCs w:val="18"/>
              </w:rPr>
            </w:pPr>
            <w:r w:rsidRPr="00F303A7">
              <w:rPr>
                <w:rFonts w:cs="Arial"/>
                <w:b/>
                <w:color w:val="595959" w:themeColor="text1" w:themeTint="A6"/>
                <w:sz w:val="18"/>
                <w:szCs w:val="18"/>
              </w:rPr>
              <w:t>Diana Borowiecka</w:t>
            </w:r>
          </w:p>
          <w:p w14:paraId="16FF2EB4" w14:textId="77777777" w:rsidR="00E21835" w:rsidRPr="00F303A7" w:rsidRDefault="00E21835" w:rsidP="00380173">
            <w:pPr>
              <w:jc w:val="both"/>
              <w:rPr>
                <w:rFonts w:cs="Arial"/>
                <w:color w:val="595959" w:themeColor="text1" w:themeTint="A6"/>
                <w:sz w:val="18"/>
                <w:szCs w:val="18"/>
              </w:rPr>
            </w:pPr>
            <w:r w:rsidRPr="00F303A7">
              <w:rPr>
                <w:rFonts w:cs="Arial"/>
                <w:color w:val="595959" w:themeColor="text1" w:themeTint="A6"/>
                <w:sz w:val="18"/>
                <w:szCs w:val="18"/>
              </w:rPr>
              <w:t>Biuro PR i Komunikacji</w:t>
            </w:r>
          </w:p>
          <w:p w14:paraId="56AF6E08" w14:textId="77777777" w:rsidR="00E21835" w:rsidRPr="009426C0" w:rsidRDefault="00E21835" w:rsidP="00380173">
            <w:pPr>
              <w:jc w:val="both"/>
              <w:rPr>
                <w:rFonts w:cs="Arial"/>
                <w:color w:val="595959" w:themeColor="text1" w:themeTint="A6"/>
                <w:sz w:val="18"/>
                <w:szCs w:val="18"/>
                <w:lang w:val="de-DE"/>
              </w:rPr>
            </w:pPr>
            <w:r w:rsidRPr="009426C0">
              <w:rPr>
                <w:rFonts w:cs="Arial"/>
                <w:color w:val="595959" w:themeColor="text1" w:themeTint="A6"/>
                <w:sz w:val="18"/>
                <w:szCs w:val="18"/>
                <w:lang w:val="de-DE"/>
              </w:rPr>
              <w:t>tel.: +48 22 486 56 46</w:t>
            </w:r>
          </w:p>
          <w:p w14:paraId="231CFD0E" w14:textId="77777777" w:rsidR="00E21835" w:rsidRPr="009426C0" w:rsidRDefault="00E21835" w:rsidP="00380173">
            <w:pPr>
              <w:jc w:val="both"/>
              <w:rPr>
                <w:rFonts w:cs="Arial"/>
                <w:color w:val="595959" w:themeColor="text1" w:themeTint="A6"/>
                <w:sz w:val="18"/>
                <w:szCs w:val="18"/>
                <w:lang w:val="de-DE"/>
              </w:rPr>
            </w:pPr>
            <w:proofErr w:type="spellStart"/>
            <w:r w:rsidRPr="009426C0">
              <w:rPr>
                <w:rFonts w:cs="Arial"/>
                <w:color w:val="595959" w:themeColor="text1" w:themeTint="A6"/>
                <w:sz w:val="18"/>
                <w:szCs w:val="18"/>
                <w:lang w:val="de-DE"/>
              </w:rPr>
              <w:t>kom</w:t>
            </w:r>
            <w:proofErr w:type="spellEnd"/>
            <w:r w:rsidRPr="009426C0">
              <w:rPr>
                <w:rFonts w:cs="Arial"/>
                <w:color w:val="595959" w:themeColor="text1" w:themeTint="A6"/>
                <w:sz w:val="18"/>
                <w:szCs w:val="18"/>
                <w:lang w:val="de-DE"/>
              </w:rPr>
              <w:t>.: + 48 607 146 583</w:t>
            </w:r>
          </w:p>
          <w:p w14:paraId="2A24B4E4" w14:textId="77777777" w:rsidR="00E21835" w:rsidRPr="009426C0" w:rsidRDefault="00030584" w:rsidP="00380173">
            <w:pPr>
              <w:jc w:val="both"/>
              <w:rPr>
                <w:rFonts w:cs="Arial"/>
                <w:color w:val="595959" w:themeColor="text1" w:themeTint="A6"/>
                <w:sz w:val="18"/>
                <w:szCs w:val="18"/>
                <w:lang w:val="de-DE"/>
              </w:rPr>
            </w:pPr>
            <w:hyperlink r:id="rId10" w:history="1">
              <w:r w:rsidR="00E21835" w:rsidRPr="009426C0">
                <w:rPr>
                  <w:color w:val="595959" w:themeColor="text1" w:themeTint="A6"/>
                  <w:sz w:val="18"/>
                  <w:szCs w:val="18"/>
                  <w:lang w:val="de-DE"/>
                </w:rPr>
                <w:t>Diana.Borowiecka@big.pl</w:t>
              </w:r>
            </w:hyperlink>
            <w:r w:rsidR="00E21835" w:rsidRPr="009426C0">
              <w:rPr>
                <w:rFonts w:cs="Arial"/>
                <w:color w:val="595959" w:themeColor="text1" w:themeTint="A6"/>
                <w:sz w:val="18"/>
                <w:szCs w:val="18"/>
                <w:lang w:val="de-DE"/>
              </w:rPr>
              <w:t xml:space="preserve"> </w:t>
            </w:r>
          </w:p>
        </w:tc>
      </w:tr>
    </w:tbl>
    <w:p w14:paraId="6CA8B1EB" w14:textId="77777777" w:rsidR="00380173" w:rsidRPr="009426C0" w:rsidRDefault="00380173" w:rsidP="00152636">
      <w:pPr>
        <w:rPr>
          <w:lang w:val="de-DE"/>
        </w:rPr>
      </w:pPr>
    </w:p>
    <w:sectPr w:rsidR="00380173" w:rsidRPr="009426C0" w:rsidSect="00380173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2180" w:right="1417" w:bottom="1417" w:left="1417" w:header="709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51F2D" w14:textId="77777777" w:rsidR="00030584" w:rsidRDefault="00030584" w:rsidP="00E21835">
      <w:r>
        <w:separator/>
      </w:r>
    </w:p>
  </w:endnote>
  <w:endnote w:type="continuationSeparator" w:id="0">
    <w:p w14:paraId="7C61C2BC" w14:textId="77777777" w:rsidR="00030584" w:rsidRDefault="00030584" w:rsidP="00E2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89F" w14:textId="77777777" w:rsidR="00380173" w:rsidRDefault="00A624B8" w:rsidP="003801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1EA948" w14:textId="77777777" w:rsidR="00380173" w:rsidRDefault="00380173" w:rsidP="0038017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E0A1E" w14:textId="77777777" w:rsidR="00380173" w:rsidRDefault="00A624B8" w:rsidP="003801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642E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466FAF6" w14:textId="77777777" w:rsidR="00380173" w:rsidRPr="00D94BC7" w:rsidRDefault="003801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3A653" w14:textId="77777777" w:rsidR="00030584" w:rsidRDefault="00030584" w:rsidP="00E21835">
      <w:r>
        <w:separator/>
      </w:r>
    </w:p>
  </w:footnote>
  <w:footnote w:type="continuationSeparator" w:id="0">
    <w:p w14:paraId="36DDE866" w14:textId="77777777" w:rsidR="00030584" w:rsidRDefault="00030584" w:rsidP="00E2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4D8B1" w14:textId="180417A3" w:rsidR="00380173" w:rsidRDefault="00A624B8" w:rsidP="003801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671014FB" wp14:editId="700B7F49">
          <wp:simplePos x="0" y="0"/>
          <wp:positionH relativeFrom="column">
            <wp:posOffset>4500245</wp:posOffset>
          </wp:positionH>
          <wp:positionV relativeFrom="paragraph">
            <wp:posOffset>274081</wp:posOffset>
          </wp:positionV>
          <wp:extent cx="1144905" cy="486410"/>
          <wp:effectExtent l="0" t="0" r="0" b="8890"/>
          <wp:wrapSquare wrapText="bothSides"/>
          <wp:docPr id="64" name="Obraz 64" descr="LogoBIG_pros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BIG_pros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90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331F1" w14:textId="002D0B10" w:rsidR="00380173" w:rsidRDefault="00A624B8">
    <w:pPr>
      <w:pStyle w:val="Nagwek"/>
      <w:rPr>
        <w:b/>
        <w:sz w:val="24"/>
      </w:rPr>
    </w:pPr>
    <w:r w:rsidRPr="00695EB6">
      <w:rPr>
        <w:b/>
        <w:sz w:val="24"/>
      </w:rPr>
      <w:t>Informacja prasowa</w:t>
    </w:r>
    <w:r>
      <w:rPr>
        <w:b/>
        <w:sz w:val="24"/>
      </w:rPr>
      <w:t xml:space="preserve"> </w:t>
    </w:r>
  </w:p>
  <w:p w14:paraId="7FBFB9E5" w14:textId="3DB7F286" w:rsidR="00380173" w:rsidRPr="00695EB6" w:rsidRDefault="00A624B8" w:rsidP="00490445">
    <w:pPr>
      <w:pStyle w:val="Nagwek"/>
      <w:jc w:val="right"/>
      <w:rPr>
        <w:b/>
        <w:sz w:val="24"/>
      </w:rPr>
    </w:pPr>
    <w:r>
      <w:rPr>
        <w:b/>
        <w:noProof/>
        <w:sz w:val="24"/>
        <w:lang w:eastAsia="pl-PL"/>
      </w:rPr>
      <w:t xml:space="preserve"> </w:t>
    </w:r>
    <w:r>
      <w:rPr>
        <w:b/>
        <w:noProof/>
        <w:sz w:val="24"/>
        <w:lang w:eastAsia="pl-PL"/>
      </w:rPr>
      <w:drawing>
        <wp:inline distT="0" distB="0" distL="0" distR="0" wp14:anchorId="3308A8FA" wp14:editId="6E475F66">
          <wp:extent cx="1146175" cy="4876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835"/>
    <w:rsid w:val="00003C29"/>
    <w:rsid w:val="0000431C"/>
    <w:rsid w:val="00004B32"/>
    <w:rsid w:val="000102F5"/>
    <w:rsid w:val="000148A8"/>
    <w:rsid w:val="00017E10"/>
    <w:rsid w:val="000275D2"/>
    <w:rsid w:val="00030584"/>
    <w:rsid w:val="00041508"/>
    <w:rsid w:val="00042D25"/>
    <w:rsid w:val="00043108"/>
    <w:rsid w:val="00043C6F"/>
    <w:rsid w:val="00044FDA"/>
    <w:rsid w:val="000479E8"/>
    <w:rsid w:val="000501FE"/>
    <w:rsid w:val="00050417"/>
    <w:rsid w:val="00060FFF"/>
    <w:rsid w:val="00063611"/>
    <w:rsid w:val="0006603C"/>
    <w:rsid w:val="00071DC6"/>
    <w:rsid w:val="00080E05"/>
    <w:rsid w:val="000831FE"/>
    <w:rsid w:val="00084197"/>
    <w:rsid w:val="00084AFF"/>
    <w:rsid w:val="00093E12"/>
    <w:rsid w:val="000950B1"/>
    <w:rsid w:val="00097B0E"/>
    <w:rsid w:val="000A2566"/>
    <w:rsid w:val="000A6153"/>
    <w:rsid w:val="000A7056"/>
    <w:rsid w:val="000B0132"/>
    <w:rsid w:val="000B21DA"/>
    <w:rsid w:val="000B221E"/>
    <w:rsid w:val="000B234A"/>
    <w:rsid w:val="000B2FAC"/>
    <w:rsid w:val="000B5D53"/>
    <w:rsid w:val="000B7D32"/>
    <w:rsid w:val="000C3D45"/>
    <w:rsid w:val="000C464D"/>
    <w:rsid w:val="000C539E"/>
    <w:rsid w:val="000C5C3B"/>
    <w:rsid w:val="000E0785"/>
    <w:rsid w:val="000E2219"/>
    <w:rsid w:val="000E5820"/>
    <w:rsid w:val="000F0A2E"/>
    <w:rsid w:val="00100692"/>
    <w:rsid w:val="00111206"/>
    <w:rsid w:val="001119F0"/>
    <w:rsid w:val="00112F12"/>
    <w:rsid w:val="00121CF5"/>
    <w:rsid w:val="001223B4"/>
    <w:rsid w:val="0012352A"/>
    <w:rsid w:val="00130DA8"/>
    <w:rsid w:val="001348F3"/>
    <w:rsid w:val="00140BFE"/>
    <w:rsid w:val="00140DEA"/>
    <w:rsid w:val="00143E0D"/>
    <w:rsid w:val="00144810"/>
    <w:rsid w:val="00152636"/>
    <w:rsid w:val="001652E3"/>
    <w:rsid w:val="0017643A"/>
    <w:rsid w:val="001873B4"/>
    <w:rsid w:val="001A07AF"/>
    <w:rsid w:val="001A1059"/>
    <w:rsid w:val="001B3088"/>
    <w:rsid w:val="001B5CCF"/>
    <w:rsid w:val="001C4C8D"/>
    <w:rsid w:val="001D0ABB"/>
    <w:rsid w:val="001E28EE"/>
    <w:rsid w:val="001E59D5"/>
    <w:rsid w:val="001F17C5"/>
    <w:rsid w:val="001F73A4"/>
    <w:rsid w:val="00204525"/>
    <w:rsid w:val="002076F0"/>
    <w:rsid w:val="00213D86"/>
    <w:rsid w:val="00216020"/>
    <w:rsid w:val="00242749"/>
    <w:rsid w:val="0024602F"/>
    <w:rsid w:val="002524F8"/>
    <w:rsid w:val="00252FA1"/>
    <w:rsid w:val="002555F2"/>
    <w:rsid w:val="002562EA"/>
    <w:rsid w:val="00257B03"/>
    <w:rsid w:val="00262387"/>
    <w:rsid w:val="00282F56"/>
    <w:rsid w:val="00284CA9"/>
    <w:rsid w:val="00284F27"/>
    <w:rsid w:val="002912AD"/>
    <w:rsid w:val="00291D56"/>
    <w:rsid w:val="00293529"/>
    <w:rsid w:val="00296E10"/>
    <w:rsid w:val="002A55D2"/>
    <w:rsid w:val="002A73E0"/>
    <w:rsid w:val="002B7CB8"/>
    <w:rsid w:val="002D0A8C"/>
    <w:rsid w:val="002D3EFE"/>
    <w:rsid w:val="002D4B1C"/>
    <w:rsid w:val="002E0B87"/>
    <w:rsid w:val="002E2FD0"/>
    <w:rsid w:val="002F0798"/>
    <w:rsid w:val="002F5CB0"/>
    <w:rsid w:val="002F6177"/>
    <w:rsid w:val="002F7F2C"/>
    <w:rsid w:val="00311189"/>
    <w:rsid w:val="00314132"/>
    <w:rsid w:val="00321C3B"/>
    <w:rsid w:val="003257BF"/>
    <w:rsid w:val="0033041F"/>
    <w:rsid w:val="003331A6"/>
    <w:rsid w:val="00334867"/>
    <w:rsid w:val="00336056"/>
    <w:rsid w:val="00342033"/>
    <w:rsid w:val="003460ED"/>
    <w:rsid w:val="00355303"/>
    <w:rsid w:val="00355850"/>
    <w:rsid w:val="003608BE"/>
    <w:rsid w:val="00365C4E"/>
    <w:rsid w:val="00373C65"/>
    <w:rsid w:val="00374157"/>
    <w:rsid w:val="00375369"/>
    <w:rsid w:val="00376BCA"/>
    <w:rsid w:val="00377382"/>
    <w:rsid w:val="00380173"/>
    <w:rsid w:val="003819D6"/>
    <w:rsid w:val="00390CE9"/>
    <w:rsid w:val="003A0F34"/>
    <w:rsid w:val="003A40B4"/>
    <w:rsid w:val="003A7353"/>
    <w:rsid w:val="003B2D0D"/>
    <w:rsid w:val="003B41FF"/>
    <w:rsid w:val="003C2B98"/>
    <w:rsid w:val="003D0200"/>
    <w:rsid w:val="003D4EEC"/>
    <w:rsid w:val="003D5020"/>
    <w:rsid w:val="003D57F1"/>
    <w:rsid w:val="003E2596"/>
    <w:rsid w:val="003E2AB6"/>
    <w:rsid w:val="00400121"/>
    <w:rsid w:val="004067BA"/>
    <w:rsid w:val="00412429"/>
    <w:rsid w:val="00412590"/>
    <w:rsid w:val="004311BB"/>
    <w:rsid w:val="004334E0"/>
    <w:rsid w:val="004564A6"/>
    <w:rsid w:val="004566AD"/>
    <w:rsid w:val="00463676"/>
    <w:rsid w:val="004676F7"/>
    <w:rsid w:val="00484126"/>
    <w:rsid w:val="004858CC"/>
    <w:rsid w:val="00490445"/>
    <w:rsid w:val="004933C9"/>
    <w:rsid w:val="0049585E"/>
    <w:rsid w:val="004A4AEA"/>
    <w:rsid w:val="004A5669"/>
    <w:rsid w:val="004B3107"/>
    <w:rsid w:val="004D0C0B"/>
    <w:rsid w:val="004D3139"/>
    <w:rsid w:val="004D3454"/>
    <w:rsid w:val="004E37AA"/>
    <w:rsid w:val="004E429D"/>
    <w:rsid w:val="004F1233"/>
    <w:rsid w:val="004F627D"/>
    <w:rsid w:val="00500BB3"/>
    <w:rsid w:val="00500EC1"/>
    <w:rsid w:val="00501B5F"/>
    <w:rsid w:val="005061D1"/>
    <w:rsid w:val="005115D4"/>
    <w:rsid w:val="00511D06"/>
    <w:rsid w:val="00512257"/>
    <w:rsid w:val="005143CF"/>
    <w:rsid w:val="005165FE"/>
    <w:rsid w:val="00522EA3"/>
    <w:rsid w:val="00526B16"/>
    <w:rsid w:val="00527F8D"/>
    <w:rsid w:val="00530FCE"/>
    <w:rsid w:val="00553405"/>
    <w:rsid w:val="00557923"/>
    <w:rsid w:val="0055794C"/>
    <w:rsid w:val="00562BE9"/>
    <w:rsid w:val="00572598"/>
    <w:rsid w:val="00576484"/>
    <w:rsid w:val="00585A94"/>
    <w:rsid w:val="00590261"/>
    <w:rsid w:val="00592061"/>
    <w:rsid w:val="00594679"/>
    <w:rsid w:val="00595D2A"/>
    <w:rsid w:val="005A323F"/>
    <w:rsid w:val="005B2AA9"/>
    <w:rsid w:val="005B5902"/>
    <w:rsid w:val="005C05C7"/>
    <w:rsid w:val="005C1BD6"/>
    <w:rsid w:val="005C3434"/>
    <w:rsid w:val="005C680C"/>
    <w:rsid w:val="005D2210"/>
    <w:rsid w:val="005E20AB"/>
    <w:rsid w:val="005E2EF2"/>
    <w:rsid w:val="005F13FF"/>
    <w:rsid w:val="0061226C"/>
    <w:rsid w:val="00615915"/>
    <w:rsid w:val="006176ED"/>
    <w:rsid w:val="006216ED"/>
    <w:rsid w:val="00632315"/>
    <w:rsid w:val="0063293D"/>
    <w:rsid w:val="00637316"/>
    <w:rsid w:val="0064047D"/>
    <w:rsid w:val="00647AAC"/>
    <w:rsid w:val="0065254E"/>
    <w:rsid w:val="0066118B"/>
    <w:rsid w:val="00662378"/>
    <w:rsid w:val="00663A8F"/>
    <w:rsid w:val="00666213"/>
    <w:rsid w:val="006718BD"/>
    <w:rsid w:val="006761FB"/>
    <w:rsid w:val="00676CFA"/>
    <w:rsid w:val="0067712A"/>
    <w:rsid w:val="00685497"/>
    <w:rsid w:val="0068633C"/>
    <w:rsid w:val="00692AA6"/>
    <w:rsid w:val="00693ECF"/>
    <w:rsid w:val="006A31CC"/>
    <w:rsid w:val="006A4156"/>
    <w:rsid w:val="006A751B"/>
    <w:rsid w:val="006B1B1C"/>
    <w:rsid w:val="006B5B53"/>
    <w:rsid w:val="006C1A08"/>
    <w:rsid w:val="006D5A85"/>
    <w:rsid w:val="006D6F87"/>
    <w:rsid w:val="006E056C"/>
    <w:rsid w:val="006E26D2"/>
    <w:rsid w:val="006E3AA0"/>
    <w:rsid w:val="006F3438"/>
    <w:rsid w:val="00705483"/>
    <w:rsid w:val="0070612A"/>
    <w:rsid w:val="00710500"/>
    <w:rsid w:val="00714CBF"/>
    <w:rsid w:val="007253B6"/>
    <w:rsid w:val="00727B03"/>
    <w:rsid w:val="00735055"/>
    <w:rsid w:val="00737212"/>
    <w:rsid w:val="0074614A"/>
    <w:rsid w:val="0075198E"/>
    <w:rsid w:val="00760AB8"/>
    <w:rsid w:val="007650CF"/>
    <w:rsid w:val="00773433"/>
    <w:rsid w:val="00773CB2"/>
    <w:rsid w:val="00774242"/>
    <w:rsid w:val="00775E13"/>
    <w:rsid w:val="00784855"/>
    <w:rsid w:val="00784951"/>
    <w:rsid w:val="00792023"/>
    <w:rsid w:val="007924C3"/>
    <w:rsid w:val="007A191C"/>
    <w:rsid w:val="007A2888"/>
    <w:rsid w:val="007A5CA6"/>
    <w:rsid w:val="007A7346"/>
    <w:rsid w:val="007B0E8B"/>
    <w:rsid w:val="007B371F"/>
    <w:rsid w:val="007C1115"/>
    <w:rsid w:val="007D12C4"/>
    <w:rsid w:val="007D18B5"/>
    <w:rsid w:val="007D3D3A"/>
    <w:rsid w:val="007D7F2B"/>
    <w:rsid w:val="007E2C19"/>
    <w:rsid w:val="007F1BAD"/>
    <w:rsid w:val="007F27A8"/>
    <w:rsid w:val="007F488E"/>
    <w:rsid w:val="007F4E6A"/>
    <w:rsid w:val="00804D2B"/>
    <w:rsid w:val="008156E6"/>
    <w:rsid w:val="00816B2C"/>
    <w:rsid w:val="00821B8F"/>
    <w:rsid w:val="00826EFD"/>
    <w:rsid w:val="00832753"/>
    <w:rsid w:val="0085523A"/>
    <w:rsid w:val="00861B51"/>
    <w:rsid w:val="00874382"/>
    <w:rsid w:val="00875609"/>
    <w:rsid w:val="0088119D"/>
    <w:rsid w:val="008826A2"/>
    <w:rsid w:val="00885C8A"/>
    <w:rsid w:val="00885E39"/>
    <w:rsid w:val="00887EBF"/>
    <w:rsid w:val="00891A56"/>
    <w:rsid w:val="00891E25"/>
    <w:rsid w:val="00896ECA"/>
    <w:rsid w:val="008A4D32"/>
    <w:rsid w:val="008B2EB1"/>
    <w:rsid w:val="008C2967"/>
    <w:rsid w:val="008C3D88"/>
    <w:rsid w:val="008D2258"/>
    <w:rsid w:val="008D3EBB"/>
    <w:rsid w:val="008D7089"/>
    <w:rsid w:val="008E14B9"/>
    <w:rsid w:val="008E3FD5"/>
    <w:rsid w:val="008E5F63"/>
    <w:rsid w:val="008F1B8C"/>
    <w:rsid w:val="008F2091"/>
    <w:rsid w:val="009021FE"/>
    <w:rsid w:val="0090494F"/>
    <w:rsid w:val="00910974"/>
    <w:rsid w:val="0091182E"/>
    <w:rsid w:val="00917D58"/>
    <w:rsid w:val="00936ED2"/>
    <w:rsid w:val="00942145"/>
    <w:rsid w:val="009426C0"/>
    <w:rsid w:val="00964A0F"/>
    <w:rsid w:val="00967C25"/>
    <w:rsid w:val="00977C73"/>
    <w:rsid w:val="00980D76"/>
    <w:rsid w:val="009877CD"/>
    <w:rsid w:val="009878F8"/>
    <w:rsid w:val="009901BD"/>
    <w:rsid w:val="00992CCA"/>
    <w:rsid w:val="00995A56"/>
    <w:rsid w:val="009965A9"/>
    <w:rsid w:val="009A117F"/>
    <w:rsid w:val="009A25AA"/>
    <w:rsid w:val="009A3834"/>
    <w:rsid w:val="009B266B"/>
    <w:rsid w:val="009B53D4"/>
    <w:rsid w:val="009B66B7"/>
    <w:rsid w:val="009C0B6F"/>
    <w:rsid w:val="009C516D"/>
    <w:rsid w:val="009D2F9C"/>
    <w:rsid w:val="009F7563"/>
    <w:rsid w:val="00A07F7D"/>
    <w:rsid w:val="00A13F1E"/>
    <w:rsid w:val="00A20A9A"/>
    <w:rsid w:val="00A24722"/>
    <w:rsid w:val="00A25283"/>
    <w:rsid w:val="00A26D47"/>
    <w:rsid w:val="00A33D36"/>
    <w:rsid w:val="00A35AD0"/>
    <w:rsid w:val="00A40F73"/>
    <w:rsid w:val="00A46497"/>
    <w:rsid w:val="00A51111"/>
    <w:rsid w:val="00A5151E"/>
    <w:rsid w:val="00A51CB7"/>
    <w:rsid w:val="00A620E6"/>
    <w:rsid w:val="00A624B8"/>
    <w:rsid w:val="00A6260E"/>
    <w:rsid w:val="00A647B9"/>
    <w:rsid w:val="00A66006"/>
    <w:rsid w:val="00A6763F"/>
    <w:rsid w:val="00A77CEC"/>
    <w:rsid w:val="00A86692"/>
    <w:rsid w:val="00AA0EA1"/>
    <w:rsid w:val="00AA4570"/>
    <w:rsid w:val="00AA6329"/>
    <w:rsid w:val="00AB17BD"/>
    <w:rsid w:val="00AB2BFA"/>
    <w:rsid w:val="00AB6CAA"/>
    <w:rsid w:val="00AC3473"/>
    <w:rsid w:val="00AC49D9"/>
    <w:rsid w:val="00AC6EB5"/>
    <w:rsid w:val="00AD35C9"/>
    <w:rsid w:val="00AD678F"/>
    <w:rsid w:val="00AE1E58"/>
    <w:rsid w:val="00AE4895"/>
    <w:rsid w:val="00AF3593"/>
    <w:rsid w:val="00AF35F5"/>
    <w:rsid w:val="00B00A4A"/>
    <w:rsid w:val="00B046C8"/>
    <w:rsid w:val="00B04D23"/>
    <w:rsid w:val="00B05375"/>
    <w:rsid w:val="00B2200A"/>
    <w:rsid w:val="00B22E5B"/>
    <w:rsid w:val="00B2390D"/>
    <w:rsid w:val="00B33C11"/>
    <w:rsid w:val="00B62097"/>
    <w:rsid w:val="00B62507"/>
    <w:rsid w:val="00B643BB"/>
    <w:rsid w:val="00B64D40"/>
    <w:rsid w:val="00B801A7"/>
    <w:rsid w:val="00B83DC8"/>
    <w:rsid w:val="00B84491"/>
    <w:rsid w:val="00B9053F"/>
    <w:rsid w:val="00B9644C"/>
    <w:rsid w:val="00BA15BC"/>
    <w:rsid w:val="00BA1E19"/>
    <w:rsid w:val="00BA5D9E"/>
    <w:rsid w:val="00BB20AC"/>
    <w:rsid w:val="00BB79B7"/>
    <w:rsid w:val="00BC2D4C"/>
    <w:rsid w:val="00BC3521"/>
    <w:rsid w:val="00BC67FE"/>
    <w:rsid w:val="00BD3778"/>
    <w:rsid w:val="00BD6AC6"/>
    <w:rsid w:val="00BF2882"/>
    <w:rsid w:val="00BF649F"/>
    <w:rsid w:val="00BF7D6A"/>
    <w:rsid w:val="00C03AF3"/>
    <w:rsid w:val="00C04FF5"/>
    <w:rsid w:val="00C110F7"/>
    <w:rsid w:val="00C15B78"/>
    <w:rsid w:val="00C168E8"/>
    <w:rsid w:val="00C20EC3"/>
    <w:rsid w:val="00C25B8A"/>
    <w:rsid w:val="00C27A01"/>
    <w:rsid w:val="00C31ECB"/>
    <w:rsid w:val="00C34457"/>
    <w:rsid w:val="00C34BE5"/>
    <w:rsid w:val="00C36B2F"/>
    <w:rsid w:val="00C40B7D"/>
    <w:rsid w:val="00C46BCA"/>
    <w:rsid w:val="00C47B9F"/>
    <w:rsid w:val="00C51AE1"/>
    <w:rsid w:val="00C53A89"/>
    <w:rsid w:val="00C62BDB"/>
    <w:rsid w:val="00C75131"/>
    <w:rsid w:val="00C91A4F"/>
    <w:rsid w:val="00C97974"/>
    <w:rsid w:val="00CB4602"/>
    <w:rsid w:val="00CC28C0"/>
    <w:rsid w:val="00CE310B"/>
    <w:rsid w:val="00CE41B0"/>
    <w:rsid w:val="00CE4291"/>
    <w:rsid w:val="00CF28F1"/>
    <w:rsid w:val="00CF709C"/>
    <w:rsid w:val="00D02F1B"/>
    <w:rsid w:val="00D123D7"/>
    <w:rsid w:val="00D1642E"/>
    <w:rsid w:val="00D177ED"/>
    <w:rsid w:val="00D409FA"/>
    <w:rsid w:val="00D44E69"/>
    <w:rsid w:val="00D45997"/>
    <w:rsid w:val="00D46043"/>
    <w:rsid w:val="00D478FF"/>
    <w:rsid w:val="00D5347D"/>
    <w:rsid w:val="00D57E88"/>
    <w:rsid w:val="00D6302B"/>
    <w:rsid w:val="00D75477"/>
    <w:rsid w:val="00D81608"/>
    <w:rsid w:val="00D83D6A"/>
    <w:rsid w:val="00D84E67"/>
    <w:rsid w:val="00D879CE"/>
    <w:rsid w:val="00D902DF"/>
    <w:rsid w:val="00D93F7F"/>
    <w:rsid w:val="00D94E62"/>
    <w:rsid w:val="00D95109"/>
    <w:rsid w:val="00D97CDE"/>
    <w:rsid w:val="00DA0F12"/>
    <w:rsid w:val="00DA1490"/>
    <w:rsid w:val="00DB0E62"/>
    <w:rsid w:val="00DB1ECD"/>
    <w:rsid w:val="00DC049D"/>
    <w:rsid w:val="00DC4953"/>
    <w:rsid w:val="00DD0C74"/>
    <w:rsid w:val="00DD42A7"/>
    <w:rsid w:val="00DE3AA2"/>
    <w:rsid w:val="00DF6CB5"/>
    <w:rsid w:val="00DF742B"/>
    <w:rsid w:val="00E21835"/>
    <w:rsid w:val="00E2346D"/>
    <w:rsid w:val="00E23D8C"/>
    <w:rsid w:val="00E252D5"/>
    <w:rsid w:val="00E26FED"/>
    <w:rsid w:val="00E611D4"/>
    <w:rsid w:val="00E65B3F"/>
    <w:rsid w:val="00E6618B"/>
    <w:rsid w:val="00E80466"/>
    <w:rsid w:val="00EA1DB7"/>
    <w:rsid w:val="00EA2EA0"/>
    <w:rsid w:val="00EA6D2E"/>
    <w:rsid w:val="00EA75D0"/>
    <w:rsid w:val="00EB4B62"/>
    <w:rsid w:val="00EB55B7"/>
    <w:rsid w:val="00EB7165"/>
    <w:rsid w:val="00EC1F9F"/>
    <w:rsid w:val="00EC6E71"/>
    <w:rsid w:val="00EE255D"/>
    <w:rsid w:val="00EE4CC9"/>
    <w:rsid w:val="00EE7A97"/>
    <w:rsid w:val="00EF0F0A"/>
    <w:rsid w:val="00EF12B6"/>
    <w:rsid w:val="00EF2EB2"/>
    <w:rsid w:val="00F038FE"/>
    <w:rsid w:val="00F0586F"/>
    <w:rsid w:val="00F059CD"/>
    <w:rsid w:val="00F05CC5"/>
    <w:rsid w:val="00F244F1"/>
    <w:rsid w:val="00F25FCC"/>
    <w:rsid w:val="00F36F65"/>
    <w:rsid w:val="00F44D3F"/>
    <w:rsid w:val="00F53032"/>
    <w:rsid w:val="00F56338"/>
    <w:rsid w:val="00F62876"/>
    <w:rsid w:val="00F64505"/>
    <w:rsid w:val="00F7292E"/>
    <w:rsid w:val="00F72BC5"/>
    <w:rsid w:val="00F84362"/>
    <w:rsid w:val="00F925EA"/>
    <w:rsid w:val="00FA2880"/>
    <w:rsid w:val="00FA5F97"/>
    <w:rsid w:val="00FB53DB"/>
    <w:rsid w:val="00FB66F5"/>
    <w:rsid w:val="00FC69DF"/>
    <w:rsid w:val="00FD082D"/>
    <w:rsid w:val="00FE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CE2A5B"/>
  <w15:docId w15:val="{6CF26BCE-D931-43A4-A340-1187F6E6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1835"/>
    <w:pPr>
      <w:spacing w:after="0" w:line="240" w:lineRule="auto"/>
    </w:pPr>
    <w:rPr>
      <w:rFonts w:eastAsia="Times New Roman" w:cs="Times New Roman"/>
      <w:sz w:val="23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1835"/>
    <w:pPr>
      <w:tabs>
        <w:tab w:val="center" w:pos="4536"/>
        <w:tab w:val="right" w:pos="9072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E21835"/>
  </w:style>
  <w:style w:type="paragraph" w:styleId="Stopka">
    <w:name w:val="footer"/>
    <w:basedOn w:val="Normalny"/>
    <w:link w:val="StopkaZnak"/>
    <w:unhideWhenUsed/>
    <w:rsid w:val="00E21835"/>
    <w:pPr>
      <w:tabs>
        <w:tab w:val="center" w:pos="4536"/>
        <w:tab w:val="right" w:pos="9072"/>
      </w:tabs>
    </w:pPr>
    <w:rPr>
      <w:rFonts w:eastAsia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E21835"/>
  </w:style>
  <w:style w:type="character" w:styleId="Numerstrony">
    <w:name w:val="page number"/>
    <w:basedOn w:val="Domylnaczcionkaakapitu"/>
    <w:rsid w:val="00E21835"/>
  </w:style>
  <w:style w:type="character" w:styleId="Odwoaniedokomentarza">
    <w:name w:val="annotation reference"/>
    <w:basedOn w:val="Domylnaczcionkaakapitu"/>
    <w:uiPriority w:val="99"/>
    <w:semiHidden/>
    <w:unhideWhenUsed/>
    <w:rsid w:val="00E218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18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1835"/>
    <w:rPr>
      <w:rFonts w:eastAsia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1835"/>
    <w:rPr>
      <w:rFonts w:eastAsia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18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183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1835"/>
    <w:rPr>
      <w:color w:val="0000FF"/>
      <w:u w:val="single"/>
    </w:rPr>
  </w:style>
  <w:style w:type="paragraph" w:customStyle="1" w:styleId="go">
    <w:name w:val="go"/>
    <w:basedOn w:val="Normalny"/>
    <w:rsid w:val="00E21835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8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835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B6250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5497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0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055"/>
    <w:rPr>
      <w:rFonts w:eastAsia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0612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0A4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0A4A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0A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iana.Borowiecka@big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lina.Kochalska@big.p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_OwnCloud\BIGInfoMonitor\badania\alkohole%20zaleg&#322;o&#347;ci%2003.20%2001.21%20do%20wykres&#243;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/>
              <a:t>Kwoty</a:t>
            </a:r>
            <a:r>
              <a:rPr lang="pl-PL" sz="1100" b="1" baseline="0"/>
              <a:t> zaległości sprzedawców i producentów alkoholi</a:t>
            </a:r>
            <a:endParaRPr lang="pl-PL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7725977974378716"/>
          <c:y val="9.2069450961989679E-2"/>
          <c:w val="0.6227402202562129"/>
          <c:h val="0.8707801717183287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Arkusz3!$C$3:$C$4</c:f>
              <c:strCache>
                <c:ptCount val="2"/>
                <c:pt idx="1">
                  <c:v>03.2020 r.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B1AA-40AD-A3A1-497029EE3A8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1AA-40AD-A3A1-497029EE3A8F}"/>
              </c:ext>
            </c:extLst>
          </c:dPt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B1AA-40AD-A3A1-497029EE3A8F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B1AA-40AD-A3A1-497029EE3A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Arkusz3!$B$5:$B$9</c:f>
              <c:strCache>
                <c:ptCount val="5"/>
                <c:pt idx="0">
                  <c:v>Destylowanie, rektyfikowanie i mieszanie alkoholi</c:v>
                </c:pt>
                <c:pt idx="1">
                  <c:v>Produkcja cydru i pozostałych win owocowych</c:v>
                </c:pt>
                <c:pt idx="2">
                  <c:v>Produkcja piwa</c:v>
                </c:pt>
                <c:pt idx="3">
                  <c:v>Sprzedaż hurtowa napojów alkoholowych</c:v>
                </c:pt>
                <c:pt idx="4">
                  <c:v>Sprzedaż detaliczna napojów alkoholowych i bezalkoholowych w wyspecjalizowanych sklepach</c:v>
                </c:pt>
              </c:strCache>
            </c:strRef>
          </c:cat>
          <c:val>
            <c:numRef>
              <c:f>Arkusz3!$C$5:$C$9</c:f>
              <c:numCache>
                <c:formatCode>#,##0</c:formatCode>
                <c:ptCount val="5"/>
                <c:pt idx="0">
                  <c:v>43881563.812700003</c:v>
                </c:pt>
                <c:pt idx="1">
                  <c:v>8269761.3499999996</c:v>
                </c:pt>
                <c:pt idx="2">
                  <c:v>1376849.3599999999</c:v>
                </c:pt>
                <c:pt idx="3">
                  <c:v>66822579.793899998</c:v>
                </c:pt>
                <c:pt idx="4">
                  <c:v>66893974.719714284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AA-40AD-A3A1-497029EE3A8F}"/>
            </c:ext>
          </c:extLst>
        </c:ser>
        <c:ser>
          <c:idx val="1"/>
          <c:order val="1"/>
          <c:tx>
            <c:strRef>
              <c:f>Arkusz3!$D$3:$D$4</c:f>
              <c:strCache>
                <c:ptCount val="2"/>
                <c:pt idx="1">
                  <c:v>01.2021 r.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B1AA-40AD-A3A1-497029EE3A8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1AA-40AD-A3A1-497029EE3A8F}"/>
              </c:ext>
            </c:extLst>
          </c:dPt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B1AA-40AD-A3A1-497029EE3A8F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B1AA-40AD-A3A1-497029EE3A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Arkusz3!$B$5:$B$9</c:f>
              <c:strCache>
                <c:ptCount val="5"/>
                <c:pt idx="0">
                  <c:v>Destylowanie, rektyfikowanie i mieszanie alkoholi</c:v>
                </c:pt>
                <c:pt idx="1">
                  <c:v>Produkcja cydru i pozostałych win owocowych</c:v>
                </c:pt>
                <c:pt idx="2">
                  <c:v>Produkcja piwa</c:v>
                </c:pt>
                <c:pt idx="3">
                  <c:v>Sprzedaż hurtowa napojów alkoholowych</c:v>
                </c:pt>
                <c:pt idx="4">
                  <c:v>Sprzedaż detaliczna napojów alkoholowych i bezalkoholowych w wyspecjalizowanych sklepach</c:v>
                </c:pt>
              </c:strCache>
            </c:strRef>
          </c:cat>
          <c:val>
            <c:numRef>
              <c:f>Arkusz3!$D$5:$D$9</c:f>
              <c:numCache>
                <c:formatCode>#,##0</c:formatCode>
                <c:ptCount val="5"/>
                <c:pt idx="0">
                  <c:v>63552549.424500003</c:v>
                </c:pt>
                <c:pt idx="1">
                  <c:v>8324446.5199999996</c:v>
                </c:pt>
                <c:pt idx="2">
                  <c:v>20449773.460000001</c:v>
                </c:pt>
                <c:pt idx="3">
                  <c:v>57614854.727666669</c:v>
                </c:pt>
                <c:pt idx="4">
                  <c:v>65592592.932030305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AA-40AD-A3A1-497029EE3A8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466373288"/>
        <c:axId val="466368584"/>
      </c:barChart>
      <c:catAx>
        <c:axId val="466373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6368584"/>
        <c:crosses val="autoZero"/>
        <c:auto val="1"/>
        <c:lblAlgn val="ctr"/>
        <c:lblOffset val="100"/>
        <c:noMultiLvlLbl val="0"/>
      </c:catAx>
      <c:valAx>
        <c:axId val="466368584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466373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0.87255010519322329"/>
          <c:y val="0.5329975822473153"/>
          <c:w val="0.10977464324544417"/>
          <c:h val="9.80279858260326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0D2428EB-3523-499C-91EC-84BF6CDC2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8554E2-8E25-47DC-AEEF-FEE33C0646F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1068</Words>
  <Characters>6413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BIK S.A.</Company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Kochalska Halina</dc:creator>
  <cp:lastModifiedBy>Jan Bratkowski</cp:lastModifiedBy>
  <cp:revision>7</cp:revision>
  <dcterms:created xsi:type="dcterms:W3CDTF">2021-03-29T14:52:00Z</dcterms:created>
  <dcterms:modified xsi:type="dcterms:W3CDTF">2021-03-29T15:07:00Z</dcterms:modified>
  <cp:category>.Informacje Jawne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cb1f6bea-8293-4084-a47e-fc924ffabba8</vt:lpwstr>
  </property>
  <property fmtid="{D5CDD505-2E9C-101B-9397-08002B2CF9AE}" pid="3" name="bjSaver">
    <vt:lpwstr>6ntNSksSHiginG8KZDJKRJ7O3fVY3zq8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Jawne</vt:lpwstr>
  </property>
  <property fmtid="{D5CDD505-2E9C-101B-9397-08002B2CF9AE}" pid="7" name="MSIP_Label_1391a466-f120-4668-a5e5-7af4d8a99d82_Enabled">
    <vt:lpwstr>true</vt:lpwstr>
  </property>
  <property fmtid="{D5CDD505-2E9C-101B-9397-08002B2CF9AE}" pid="8" name="MSIP_Label_1391a466-f120-4668-a5e5-7af4d8a99d82_SetDate">
    <vt:lpwstr>2021-03-25T14:28:36Z</vt:lpwstr>
  </property>
  <property fmtid="{D5CDD505-2E9C-101B-9397-08002B2CF9AE}" pid="9" name="MSIP_Label_1391a466-f120-4668-a5e5-7af4d8a99d82_Method">
    <vt:lpwstr>Privileged</vt:lpwstr>
  </property>
  <property fmtid="{D5CDD505-2E9C-101B-9397-08002B2CF9AE}" pid="10" name="MSIP_Label_1391a466-f120-4668-a5e5-7af4d8a99d82_Name">
    <vt:lpwstr>Grupa BIK-Jawne</vt:lpwstr>
  </property>
  <property fmtid="{D5CDD505-2E9C-101B-9397-08002B2CF9AE}" pid="11" name="MSIP_Label_1391a466-f120-4668-a5e5-7af4d8a99d82_SiteId">
    <vt:lpwstr>f2871815-01ea-45c0-a64b-82e189df602c</vt:lpwstr>
  </property>
  <property fmtid="{D5CDD505-2E9C-101B-9397-08002B2CF9AE}" pid="12" name="MSIP_Label_1391a466-f120-4668-a5e5-7af4d8a99d82_ActionId">
    <vt:lpwstr>480c4ca9-558d-4ad6-8f37-acfd267169fb</vt:lpwstr>
  </property>
  <property fmtid="{D5CDD505-2E9C-101B-9397-08002B2CF9AE}" pid="13" name="MSIP_Label_1391a466-f120-4668-a5e5-7af4d8a99d82_ContentBits">
    <vt:lpwstr>1</vt:lpwstr>
  </property>
</Properties>
</file>