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4AD5B" w14:textId="0486CABE" w:rsidR="002D7CD6" w:rsidRPr="00083093" w:rsidRDefault="002D7CD6" w:rsidP="002D7CD6">
      <w:pPr>
        <w:spacing w:before="360" w:after="0" w:line="276" w:lineRule="auto"/>
        <w:jc w:val="right"/>
        <w:rPr>
          <w:rFonts w:asciiTheme="minorHAnsi" w:hAnsiTheme="minorHAnsi" w:cstheme="minorHAnsi"/>
        </w:rPr>
      </w:pPr>
      <w:r w:rsidRPr="00083093">
        <w:rPr>
          <w:rFonts w:asciiTheme="minorHAnsi" w:hAnsiTheme="minorHAnsi" w:cstheme="minorHAnsi"/>
        </w:rPr>
        <w:t>1</w:t>
      </w:r>
      <w:r w:rsidR="00083093">
        <w:rPr>
          <w:rFonts w:asciiTheme="minorHAnsi" w:hAnsiTheme="minorHAnsi" w:cstheme="minorHAnsi"/>
        </w:rPr>
        <w:t>2</w:t>
      </w:r>
      <w:r w:rsidRPr="00083093">
        <w:rPr>
          <w:rFonts w:asciiTheme="minorHAnsi" w:hAnsiTheme="minorHAnsi" w:cstheme="minorHAnsi"/>
        </w:rPr>
        <w:t xml:space="preserve"> lutego 2021 r.</w:t>
      </w:r>
    </w:p>
    <w:p w14:paraId="72AB2711" w14:textId="77777777" w:rsidR="002D7CD6" w:rsidRPr="00083093" w:rsidRDefault="002D7CD6" w:rsidP="002D7CD6">
      <w:pPr>
        <w:spacing w:before="360" w:after="0" w:line="276" w:lineRule="auto"/>
        <w:jc w:val="center"/>
        <w:rPr>
          <w:rFonts w:asciiTheme="minorHAnsi" w:hAnsiTheme="minorHAnsi" w:cstheme="minorHAnsi"/>
        </w:rPr>
      </w:pPr>
      <w:r w:rsidRPr="00083093">
        <w:rPr>
          <w:rFonts w:asciiTheme="minorHAnsi" w:hAnsiTheme="minorHAnsi" w:cstheme="minorHAnsi"/>
          <w:b/>
          <w:bCs/>
          <w:sz w:val="28"/>
          <w:szCs w:val="28"/>
        </w:rPr>
        <w:br/>
        <w:t>Coca-Cola rozpoczyna test pierwszej papierowej butelki</w:t>
      </w:r>
    </w:p>
    <w:p w14:paraId="2B069B0F" w14:textId="5C5A18C2" w:rsidR="002D7CD6" w:rsidRPr="00083093" w:rsidRDefault="002D7CD6" w:rsidP="002D7CD6">
      <w:pPr>
        <w:spacing w:before="360"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083093">
        <w:rPr>
          <w:rFonts w:asciiTheme="minorHAnsi" w:hAnsiTheme="minorHAnsi" w:cstheme="minorHAnsi"/>
          <w:b/>
          <w:bCs/>
        </w:rPr>
        <w:t xml:space="preserve">Coca-Cola przeprowadzi test pierwszego w historii prototypu butelki wykonanej </w:t>
      </w:r>
      <w:r w:rsidRPr="00083093">
        <w:rPr>
          <w:rFonts w:asciiTheme="minorHAnsi" w:hAnsiTheme="minorHAnsi" w:cstheme="minorHAnsi"/>
          <w:b/>
          <w:bCs/>
        </w:rPr>
        <w:br/>
        <w:t>z papieru. To kolejny krok w realizacji globalnej wizji The Coca-Cola Company „Świat bez</w:t>
      </w:r>
      <w:r w:rsidR="00083093">
        <w:rPr>
          <w:rFonts w:asciiTheme="minorHAnsi" w:hAnsiTheme="minorHAnsi" w:cstheme="minorHAnsi"/>
          <w:b/>
          <w:bCs/>
        </w:rPr>
        <w:t xml:space="preserve"> </w:t>
      </w:r>
      <w:r w:rsidRPr="00083093">
        <w:rPr>
          <w:rFonts w:asciiTheme="minorHAnsi" w:hAnsiTheme="minorHAnsi" w:cstheme="minorHAnsi"/>
          <w:b/>
          <w:bCs/>
        </w:rPr>
        <w:t>Odpadów”. Polega ona na zobowiązaniu, że do 2030 roku wszystkie jej opakowania będą zbierane, poddawane recyklingowi i ponownie wykorzystywane.</w:t>
      </w:r>
    </w:p>
    <w:p w14:paraId="377746DF" w14:textId="215F9CEE" w:rsidR="002D7CD6" w:rsidRPr="00083093" w:rsidRDefault="002D7CD6" w:rsidP="002D7CD6">
      <w:pPr>
        <w:spacing w:before="360" w:after="0" w:line="276" w:lineRule="auto"/>
        <w:jc w:val="both"/>
        <w:rPr>
          <w:rFonts w:asciiTheme="minorHAnsi" w:hAnsiTheme="minorHAnsi" w:cstheme="minorHAnsi"/>
        </w:rPr>
      </w:pPr>
      <w:r w:rsidRPr="00083093">
        <w:rPr>
          <w:rFonts w:asciiTheme="minorHAnsi" w:hAnsiTheme="minorHAnsi" w:cstheme="minorHAnsi"/>
        </w:rPr>
        <w:t xml:space="preserve">Nowy prototyp papierowej butelki opracowali naukowcy z laboratoriów badawczo-rozwojowych Coca-Cola w Brukseli i spółki The Paper </w:t>
      </w:r>
      <w:proofErr w:type="spellStart"/>
      <w:r w:rsidRPr="00083093">
        <w:rPr>
          <w:rFonts w:asciiTheme="minorHAnsi" w:hAnsiTheme="minorHAnsi" w:cstheme="minorHAnsi"/>
        </w:rPr>
        <w:t>Bottle</w:t>
      </w:r>
      <w:proofErr w:type="spellEnd"/>
      <w:r w:rsidRPr="00083093">
        <w:rPr>
          <w:rFonts w:asciiTheme="minorHAnsi" w:hAnsiTheme="minorHAnsi" w:cstheme="minorHAnsi"/>
        </w:rPr>
        <w:t xml:space="preserve"> Company (</w:t>
      </w:r>
      <w:proofErr w:type="spellStart"/>
      <w:r w:rsidRPr="00083093">
        <w:rPr>
          <w:rFonts w:asciiTheme="minorHAnsi" w:hAnsiTheme="minorHAnsi" w:cstheme="minorHAnsi"/>
        </w:rPr>
        <w:t>Paboco</w:t>
      </w:r>
      <w:proofErr w:type="spellEnd"/>
      <w:r w:rsidRPr="00083093">
        <w:rPr>
          <w:rFonts w:asciiTheme="minorHAnsi" w:hAnsiTheme="minorHAnsi" w:cstheme="minorHAnsi"/>
        </w:rPr>
        <w:t>).</w:t>
      </w:r>
      <w:r w:rsidR="00083093">
        <w:rPr>
          <w:rFonts w:asciiTheme="minorHAnsi" w:hAnsiTheme="minorHAnsi" w:cstheme="minorHAnsi"/>
        </w:rPr>
        <w:t xml:space="preserve"> </w:t>
      </w:r>
      <w:r w:rsidRPr="00083093">
        <w:rPr>
          <w:rFonts w:asciiTheme="minorHAnsi" w:hAnsiTheme="minorHAnsi" w:cstheme="minorHAnsi"/>
        </w:rPr>
        <w:t xml:space="preserve">Technologia opracowana przez </w:t>
      </w:r>
      <w:proofErr w:type="spellStart"/>
      <w:r w:rsidRPr="00083093">
        <w:rPr>
          <w:rFonts w:asciiTheme="minorHAnsi" w:hAnsiTheme="minorHAnsi" w:cstheme="minorHAnsi"/>
        </w:rPr>
        <w:t>Paboco</w:t>
      </w:r>
      <w:proofErr w:type="spellEnd"/>
      <w:r w:rsidRPr="00083093">
        <w:rPr>
          <w:rFonts w:asciiTheme="minorHAnsi" w:hAnsiTheme="minorHAnsi" w:cstheme="minorHAnsi"/>
        </w:rPr>
        <w:t xml:space="preserve"> ma na celu stworzenie w 100% nadających się do recyklingu butelek wykonanych z drewna pozyskiwanego w sposób zrównoważony, wyposażonych w powłokę z materiałów pochodzenia biologicznego, odporną na działanie płynów, CO2 i tlenu. Butelki przeznaczone będą do przechowywania produktów płynnych, takich jak na przykład napoje gazowane i niegazowane lub kosmetyki. Obecny prototyp składa się z papierowej powłoki z plastikową wyściółką </w:t>
      </w:r>
      <w:r w:rsidR="00083093">
        <w:rPr>
          <w:rFonts w:asciiTheme="minorHAnsi" w:hAnsiTheme="minorHAnsi" w:cstheme="minorHAnsi"/>
        </w:rPr>
        <w:br/>
      </w:r>
      <w:r w:rsidRPr="00083093">
        <w:rPr>
          <w:rFonts w:asciiTheme="minorHAnsi" w:hAnsiTheme="minorHAnsi" w:cstheme="minorHAnsi"/>
        </w:rPr>
        <w:t>i zakrętką, które można poddać recyklingowi*. Ostatecznym celem jest stworzenie takiej butelki, którą będzie można przetworzyć ponownie jak papier.</w:t>
      </w:r>
    </w:p>
    <w:p w14:paraId="63065AAF" w14:textId="253DFB66" w:rsidR="002D7CD6" w:rsidRPr="00083093" w:rsidRDefault="002D7CD6" w:rsidP="002D7CD6">
      <w:pPr>
        <w:spacing w:before="360" w:after="0" w:line="276" w:lineRule="auto"/>
        <w:jc w:val="both"/>
        <w:rPr>
          <w:rFonts w:asciiTheme="minorHAnsi" w:hAnsiTheme="minorHAnsi" w:cstheme="minorHAnsi"/>
        </w:rPr>
      </w:pPr>
      <w:r w:rsidRPr="00083093">
        <w:rPr>
          <w:rFonts w:asciiTheme="minorHAnsi" w:hAnsiTheme="minorHAnsi" w:cstheme="minorHAnsi"/>
          <w:i/>
          <w:iCs/>
        </w:rPr>
        <w:t>Próby, o których dzisiaj mówimy, są dla nas kamieniem milowym w dążeniu do opracowania papierowej butelki</w:t>
      </w:r>
      <w:r w:rsidRPr="00083093">
        <w:rPr>
          <w:rFonts w:asciiTheme="minorHAnsi" w:hAnsiTheme="minorHAnsi" w:cstheme="minorHAnsi"/>
        </w:rPr>
        <w:t xml:space="preserve"> – podkreśliła </w:t>
      </w:r>
      <w:r w:rsidRPr="00083093">
        <w:rPr>
          <w:rFonts w:asciiTheme="minorHAnsi" w:hAnsiTheme="minorHAnsi" w:cstheme="minorHAnsi"/>
          <w:b/>
          <w:bCs/>
        </w:rPr>
        <w:t xml:space="preserve">Daniela </w:t>
      </w:r>
      <w:proofErr w:type="spellStart"/>
      <w:r w:rsidRPr="00083093">
        <w:rPr>
          <w:rFonts w:asciiTheme="minorHAnsi" w:hAnsiTheme="minorHAnsi" w:cstheme="minorHAnsi"/>
          <w:b/>
          <w:bCs/>
        </w:rPr>
        <w:t>Zahariea</w:t>
      </w:r>
      <w:proofErr w:type="spellEnd"/>
      <w:r w:rsidRPr="00083093">
        <w:rPr>
          <w:rFonts w:asciiTheme="minorHAnsi" w:hAnsiTheme="minorHAnsi" w:cstheme="minorHAnsi"/>
          <w:b/>
          <w:bCs/>
        </w:rPr>
        <w:t xml:space="preserve">, dyrektor ds. technicznych łańcucha dostaw i innowacji w Coca-Cola Europe – </w:t>
      </w:r>
      <w:r w:rsidRPr="00083093">
        <w:rPr>
          <w:rFonts w:asciiTheme="minorHAnsi" w:hAnsiTheme="minorHAnsi" w:cstheme="minorHAnsi"/>
          <w:i/>
          <w:iCs/>
        </w:rPr>
        <w:t xml:space="preserve">Wszyscy oczekują od Coca-Cola opracowania i wprowadzenia na rynek nowych, innowacyjnych, zrównoważonych opakowań. Dlatego współpracujemy z ekspertami takimi jak </w:t>
      </w:r>
      <w:proofErr w:type="spellStart"/>
      <w:r w:rsidRPr="00083093">
        <w:rPr>
          <w:rFonts w:asciiTheme="minorHAnsi" w:hAnsiTheme="minorHAnsi" w:cstheme="minorHAnsi"/>
          <w:i/>
          <w:iCs/>
        </w:rPr>
        <w:t>Paboco</w:t>
      </w:r>
      <w:proofErr w:type="spellEnd"/>
      <w:r w:rsidRPr="00083093">
        <w:rPr>
          <w:rFonts w:asciiTheme="minorHAnsi" w:hAnsiTheme="minorHAnsi" w:cstheme="minorHAnsi"/>
          <w:i/>
          <w:iCs/>
        </w:rPr>
        <w:t>, otwarcie eksperymentujemy i przeprowadzamy tę pierwszą próbę rynkową. Jest to element realizacji naszych zobowiązań w ramach inicjatywy „Świat bez Odpadów”</w:t>
      </w:r>
      <w:r w:rsidRPr="00083093">
        <w:rPr>
          <w:rFonts w:asciiTheme="minorHAnsi" w:hAnsiTheme="minorHAnsi" w:cstheme="minorHAnsi"/>
        </w:rPr>
        <w:t xml:space="preserve"> – dodaje.</w:t>
      </w:r>
    </w:p>
    <w:p w14:paraId="05D1E26A" w14:textId="77777777" w:rsidR="002D7CD6" w:rsidRPr="00083093" w:rsidRDefault="002D7CD6" w:rsidP="002D7CD6">
      <w:pPr>
        <w:spacing w:before="360" w:after="0" w:line="276" w:lineRule="auto"/>
        <w:jc w:val="both"/>
        <w:rPr>
          <w:rFonts w:asciiTheme="minorHAnsi" w:hAnsiTheme="minorHAnsi" w:cstheme="minorHAnsi"/>
        </w:rPr>
      </w:pPr>
      <w:r w:rsidRPr="00083093">
        <w:rPr>
          <w:rFonts w:asciiTheme="minorHAnsi" w:hAnsiTheme="minorHAnsi" w:cstheme="minorHAnsi"/>
        </w:rPr>
        <w:t xml:space="preserve">Test ma się odbyć w drugim kwartale bieżącego roku i będzie polegał na zaoferowaniu napoju roślinnego </w:t>
      </w:r>
      <w:proofErr w:type="spellStart"/>
      <w:r w:rsidRPr="00083093">
        <w:rPr>
          <w:rFonts w:asciiTheme="minorHAnsi" w:hAnsiTheme="minorHAnsi" w:cstheme="minorHAnsi"/>
        </w:rPr>
        <w:t>AdeZ</w:t>
      </w:r>
      <w:proofErr w:type="spellEnd"/>
      <w:r w:rsidRPr="00083093">
        <w:rPr>
          <w:rFonts w:asciiTheme="minorHAnsi" w:hAnsiTheme="minorHAnsi" w:cstheme="minorHAnsi"/>
        </w:rPr>
        <w:t xml:space="preserve"> dwóm tysiącom konsumentów na Węgrzech poprzez partnerstwo z Kifli.hu – jednym z najszybciej rozwijających się węgierskich internetowych sklepów spożywczych.</w:t>
      </w:r>
    </w:p>
    <w:p w14:paraId="5FE7B321" w14:textId="5CECD2E3" w:rsidR="002D7CD6" w:rsidRPr="00083093" w:rsidRDefault="002D7CD6" w:rsidP="002D7CD6">
      <w:pPr>
        <w:spacing w:before="360" w:after="0" w:line="276" w:lineRule="auto"/>
        <w:jc w:val="both"/>
        <w:rPr>
          <w:rFonts w:asciiTheme="minorHAnsi" w:hAnsiTheme="minorHAnsi" w:cstheme="minorHAnsi"/>
        </w:rPr>
      </w:pPr>
      <w:proofErr w:type="spellStart"/>
      <w:r w:rsidRPr="00083093">
        <w:rPr>
          <w:rFonts w:asciiTheme="minorHAnsi" w:hAnsiTheme="minorHAnsi" w:cstheme="minorHAnsi"/>
          <w:b/>
          <w:bCs/>
        </w:rPr>
        <w:lastRenderedPageBreak/>
        <w:t>Stijn</w:t>
      </w:r>
      <w:proofErr w:type="spellEnd"/>
      <w:r w:rsidRPr="0008309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83093">
        <w:rPr>
          <w:rFonts w:asciiTheme="minorHAnsi" w:hAnsiTheme="minorHAnsi" w:cstheme="minorHAnsi"/>
          <w:b/>
          <w:bCs/>
        </w:rPr>
        <w:t>Franssen</w:t>
      </w:r>
      <w:proofErr w:type="spellEnd"/>
      <w:r w:rsidRPr="00083093">
        <w:rPr>
          <w:rFonts w:asciiTheme="minorHAnsi" w:hAnsiTheme="minorHAnsi" w:cstheme="minorHAnsi"/>
          <w:b/>
          <w:bCs/>
        </w:rPr>
        <w:t>, menadżer ds. innowacji opakowań Coca-Cola Europe</w:t>
      </w:r>
      <w:r w:rsidRPr="00083093">
        <w:rPr>
          <w:rFonts w:asciiTheme="minorHAnsi" w:hAnsiTheme="minorHAnsi" w:cstheme="minorHAnsi"/>
        </w:rPr>
        <w:t xml:space="preserve">, wyjaśnia, że wprowadzenie na rynek jest ważnym etapem, który pozwoli przekonać się, jak sprawdza się prototyp papierowej butelki: </w:t>
      </w:r>
      <w:r w:rsidRPr="00083093">
        <w:rPr>
          <w:rFonts w:asciiTheme="minorHAnsi" w:hAnsiTheme="minorHAnsi" w:cstheme="minorHAnsi"/>
          <w:i/>
          <w:iCs/>
        </w:rPr>
        <w:t xml:space="preserve">Test dostarczy nam bezcennych spostrzeżeń i opinii. Zobaczymy, jak prototyp papierowej butelki sprawdza się jako opakowanie </w:t>
      </w:r>
      <w:r w:rsidR="00083093">
        <w:rPr>
          <w:rFonts w:asciiTheme="minorHAnsi" w:hAnsiTheme="minorHAnsi" w:cstheme="minorHAnsi"/>
          <w:i/>
          <w:iCs/>
        </w:rPr>
        <w:br/>
      </w:r>
      <w:r w:rsidRPr="00083093">
        <w:rPr>
          <w:rFonts w:asciiTheme="minorHAnsi" w:hAnsiTheme="minorHAnsi" w:cstheme="minorHAnsi"/>
          <w:i/>
          <w:iCs/>
        </w:rPr>
        <w:t xml:space="preserve">i co myślą o nim konsumenci. Jest to dla nas niebywały krok naprzód, ponieważ oznacza, że wychodzimy z laboratorium i przenosimy się do świata rzeczywistego. Tak więc po raz pierwszy konsumenci będą mogli pić jeden z naszych produktów </w:t>
      </w:r>
      <w:r w:rsidR="00083093">
        <w:rPr>
          <w:rFonts w:asciiTheme="minorHAnsi" w:hAnsiTheme="minorHAnsi" w:cstheme="minorHAnsi"/>
          <w:i/>
          <w:iCs/>
        </w:rPr>
        <w:br/>
      </w:r>
      <w:r w:rsidRPr="00083093">
        <w:rPr>
          <w:rFonts w:asciiTheme="minorHAnsi" w:hAnsiTheme="minorHAnsi" w:cstheme="minorHAnsi"/>
          <w:i/>
          <w:iCs/>
        </w:rPr>
        <w:t>z potencjalnie nowego rodzaju opakowania papierowego</w:t>
      </w:r>
      <w:r w:rsidRPr="00083093">
        <w:rPr>
          <w:rFonts w:asciiTheme="minorHAnsi" w:hAnsiTheme="minorHAnsi" w:cstheme="minorHAnsi"/>
        </w:rPr>
        <w:t xml:space="preserve"> – dodaje </w:t>
      </w:r>
      <w:proofErr w:type="spellStart"/>
      <w:r w:rsidRPr="00083093">
        <w:rPr>
          <w:rFonts w:asciiTheme="minorHAnsi" w:hAnsiTheme="minorHAnsi" w:cstheme="minorHAnsi"/>
        </w:rPr>
        <w:t>Stijn</w:t>
      </w:r>
      <w:proofErr w:type="spellEnd"/>
      <w:r w:rsidRPr="00083093">
        <w:rPr>
          <w:rFonts w:asciiTheme="minorHAnsi" w:hAnsiTheme="minorHAnsi" w:cstheme="minorHAnsi"/>
        </w:rPr>
        <w:t xml:space="preserve"> </w:t>
      </w:r>
      <w:proofErr w:type="spellStart"/>
      <w:r w:rsidRPr="00083093">
        <w:rPr>
          <w:rFonts w:asciiTheme="minorHAnsi" w:hAnsiTheme="minorHAnsi" w:cstheme="minorHAnsi"/>
        </w:rPr>
        <w:t>Franssen</w:t>
      </w:r>
      <w:proofErr w:type="spellEnd"/>
      <w:r w:rsidRPr="00083093">
        <w:rPr>
          <w:rFonts w:asciiTheme="minorHAnsi" w:hAnsiTheme="minorHAnsi" w:cstheme="minorHAnsi"/>
        </w:rPr>
        <w:t>.</w:t>
      </w:r>
    </w:p>
    <w:p w14:paraId="1B373BB8" w14:textId="615866B3" w:rsidR="00001E94" w:rsidRPr="00001E94" w:rsidRDefault="002D7CD6" w:rsidP="002D7CD6">
      <w:pPr>
        <w:spacing w:before="360" w:after="0" w:line="276" w:lineRule="auto"/>
        <w:jc w:val="both"/>
        <w:rPr>
          <w:rFonts w:asciiTheme="minorHAnsi" w:hAnsiTheme="minorHAnsi" w:cstheme="minorHAnsi"/>
        </w:rPr>
      </w:pPr>
      <w:r w:rsidRPr="00083093">
        <w:rPr>
          <w:rFonts w:asciiTheme="minorHAnsi" w:hAnsiTheme="minorHAnsi" w:cstheme="minorHAnsi"/>
          <w:sz w:val="18"/>
          <w:szCs w:val="18"/>
        </w:rPr>
        <w:t>* Pod warunkiem dostępności technologii.</w:t>
      </w:r>
    </w:p>
    <w:p w14:paraId="041B1FA8" w14:textId="77777777" w:rsidR="00FB479A" w:rsidRDefault="00FB479A" w:rsidP="002D7CD6">
      <w:pPr>
        <w:spacing w:before="360"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0011129D" w14:textId="04211479" w:rsidR="00FB479A" w:rsidRDefault="00FB479A" w:rsidP="002D7CD6">
      <w:pPr>
        <w:spacing w:before="360" w:after="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KONTAKT:</w:t>
      </w:r>
      <w:r>
        <w:rPr>
          <w:rFonts w:asciiTheme="minorHAnsi" w:hAnsiTheme="minorHAnsi" w:cstheme="minorHAnsi"/>
          <w:b/>
          <w:bCs/>
        </w:rPr>
        <w:br/>
      </w:r>
    </w:p>
    <w:p w14:paraId="3D3FD114" w14:textId="77777777" w:rsidR="00FB479A" w:rsidRDefault="00FB479A" w:rsidP="00FB479A">
      <w:pPr>
        <w:spacing w:after="120"/>
        <w:rPr>
          <w:rFonts w:asciiTheme="minorHAnsi" w:hAnsiTheme="minorHAnsi" w:cstheme="minorHAnsi"/>
        </w:rPr>
      </w:pPr>
      <w:r w:rsidRPr="00FB479A">
        <w:rPr>
          <w:rFonts w:asciiTheme="minorHAnsi" w:hAnsiTheme="minorHAnsi" w:cstheme="minorHAnsi"/>
          <w:b/>
          <w:bCs/>
        </w:rPr>
        <w:t>Izabela Morawska</w:t>
      </w:r>
    </w:p>
    <w:p w14:paraId="1A218F9F" w14:textId="6FB992C0" w:rsidR="00FB479A" w:rsidRDefault="00FB479A" w:rsidP="00FB479A">
      <w:pPr>
        <w:spacing w:after="120"/>
        <w:rPr>
          <w:rFonts w:asciiTheme="minorHAnsi" w:hAnsiTheme="minorHAnsi" w:cstheme="minorHAnsi"/>
        </w:rPr>
      </w:pPr>
      <w:proofErr w:type="spellStart"/>
      <w:r w:rsidRPr="00FB479A">
        <w:rPr>
          <w:rFonts w:asciiTheme="minorHAnsi" w:hAnsiTheme="minorHAnsi" w:cstheme="minorHAnsi"/>
        </w:rPr>
        <w:t>Communication</w:t>
      </w:r>
      <w:proofErr w:type="spellEnd"/>
      <w:r w:rsidRPr="00FB479A">
        <w:rPr>
          <w:rFonts w:asciiTheme="minorHAnsi" w:hAnsiTheme="minorHAnsi" w:cstheme="minorHAnsi"/>
        </w:rPr>
        <w:t xml:space="preserve"> Manager</w:t>
      </w:r>
    </w:p>
    <w:p w14:paraId="6D7732ED" w14:textId="4684C478" w:rsidR="00FB479A" w:rsidRDefault="00FB479A" w:rsidP="00FB479A">
      <w:pPr>
        <w:spacing w:after="120"/>
        <w:rPr>
          <w:rFonts w:asciiTheme="minorHAnsi" w:hAnsiTheme="minorHAnsi" w:cstheme="minorHAnsi"/>
        </w:rPr>
      </w:pPr>
      <w:r w:rsidRPr="00FB479A">
        <w:rPr>
          <w:rFonts w:asciiTheme="minorHAnsi" w:hAnsiTheme="minorHAnsi" w:cstheme="minorHAnsi"/>
        </w:rPr>
        <w:t>imorawska@coca-cola.com</w:t>
      </w:r>
    </w:p>
    <w:p w14:paraId="11A278BF" w14:textId="20EECC51" w:rsidR="00FB479A" w:rsidRDefault="00FB479A" w:rsidP="00FB479A">
      <w:pPr>
        <w:spacing w:after="120"/>
        <w:rPr>
          <w:rFonts w:asciiTheme="minorHAnsi" w:hAnsiTheme="minorHAnsi" w:cstheme="minorHAnsi"/>
        </w:rPr>
      </w:pPr>
      <w:r w:rsidRPr="00FB479A">
        <w:rPr>
          <w:rFonts w:asciiTheme="minorHAnsi" w:hAnsiTheme="minorHAnsi" w:cstheme="minorHAnsi"/>
        </w:rPr>
        <w:t>+48 662 175</w:t>
      </w:r>
      <w:r>
        <w:rPr>
          <w:rFonts w:asciiTheme="minorHAnsi" w:hAnsiTheme="minorHAnsi" w:cstheme="minorHAnsi"/>
        </w:rPr>
        <w:t> </w:t>
      </w:r>
      <w:r w:rsidRPr="00FB479A">
        <w:rPr>
          <w:rFonts w:asciiTheme="minorHAnsi" w:hAnsiTheme="minorHAnsi" w:cstheme="minorHAnsi"/>
        </w:rPr>
        <w:t>403</w:t>
      </w:r>
    </w:p>
    <w:p w14:paraId="25C17171" w14:textId="77777777" w:rsidR="00FB479A" w:rsidRPr="00FB479A" w:rsidRDefault="00FB479A" w:rsidP="00FB479A">
      <w:pPr>
        <w:spacing w:after="120"/>
        <w:rPr>
          <w:rFonts w:asciiTheme="minorHAnsi" w:hAnsiTheme="minorHAnsi" w:cstheme="minorHAnsi"/>
        </w:rPr>
      </w:pPr>
    </w:p>
    <w:p w14:paraId="003C2525" w14:textId="2466AA5D" w:rsidR="002D7CD6" w:rsidRPr="00001E94" w:rsidRDefault="002D7CD6" w:rsidP="002D7CD6">
      <w:pPr>
        <w:spacing w:before="360"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001E94">
        <w:rPr>
          <w:rFonts w:asciiTheme="minorHAnsi" w:hAnsiTheme="minorHAnsi" w:cstheme="minorHAnsi"/>
          <w:b/>
          <w:bCs/>
        </w:rPr>
        <w:t>INFORMACJE DODATKOWE:</w:t>
      </w:r>
    </w:p>
    <w:p w14:paraId="1E69B40A" w14:textId="77777777" w:rsidR="002D7CD6" w:rsidRPr="00001E94" w:rsidRDefault="002D7CD6" w:rsidP="002D7CD6">
      <w:pPr>
        <w:spacing w:before="360" w:after="0"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001E94">
        <w:rPr>
          <w:rFonts w:asciiTheme="minorHAnsi" w:hAnsiTheme="minorHAnsi" w:cstheme="minorHAnsi"/>
          <w:b/>
          <w:bCs/>
          <w:sz w:val="16"/>
          <w:szCs w:val="16"/>
        </w:rPr>
        <w:t>The Coca-Cola Company</w:t>
      </w:r>
    </w:p>
    <w:p w14:paraId="4625F9C2" w14:textId="2A12B3C2" w:rsidR="002D7CD6" w:rsidRDefault="002D7CD6" w:rsidP="00001E94">
      <w:pPr>
        <w:spacing w:after="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01E94">
        <w:rPr>
          <w:rFonts w:asciiTheme="minorHAnsi" w:hAnsiTheme="minorHAnsi" w:cstheme="minorHAnsi"/>
          <w:sz w:val="16"/>
          <w:szCs w:val="16"/>
        </w:rPr>
        <w:t>The Coca</w:t>
      </w:r>
      <w:r w:rsidRPr="00001E94">
        <w:rPr>
          <w:rFonts w:ascii="Cambria Math" w:hAnsi="Cambria Math" w:cs="Cambria Math"/>
          <w:sz w:val="16"/>
          <w:szCs w:val="16"/>
        </w:rPr>
        <w:t>‑</w:t>
      </w:r>
      <w:r w:rsidRPr="00001E94">
        <w:rPr>
          <w:rFonts w:asciiTheme="minorHAnsi" w:hAnsiTheme="minorHAnsi" w:cstheme="minorHAnsi"/>
          <w:sz w:val="16"/>
          <w:szCs w:val="16"/>
        </w:rPr>
        <w:t xml:space="preserve">Cola Company (kod NYSE: KO) jest spółką produkującą napoje, oferującą swój asortyment w ponad 200 krajach </w:t>
      </w:r>
      <w:r w:rsidR="00001E94">
        <w:rPr>
          <w:rFonts w:asciiTheme="minorHAnsi" w:hAnsiTheme="minorHAnsi" w:cstheme="minorHAnsi"/>
          <w:sz w:val="16"/>
          <w:szCs w:val="16"/>
        </w:rPr>
        <w:br/>
      </w:r>
      <w:r w:rsidRPr="00001E94">
        <w:rPr>
          <w:rFonts w:asciiTheme="minorHAnsi" w:hAnsiTheme="minorHAnsi" w:cstheme="minorHAnsi"/>
          <w:sz w:val="16"/>
          <w:szCs w:val="16"/>
        </w:rPr>
        <w:t>i terytoriach. Celem The Coca</w:t>
      </w:r>
      <w:r w:rsidRPr="00001E94">
        <w:rPr>
          <w:rFonts w:ascii="Cambria Math" w:hAnsi="Cambria Math" w:cs="Cambria Math"/>
          <w:sz w:val="16"/>
          <w:szCs w:val="16"/>
        </w:rPr>
        <w:t>‑</w:t>
      </w:r>
      <w:r w:rsidRPr="00001E94">
        <w:rPr>
          <w:rFonts w:asciiTheme="minorHAnsi" w:hAnsiTheme="minorHAnsi" w:cstheme="minorHAnsi"/>
          <w:sz w:val="16"/>
          <w:szCs w:val="16"/>
        </w:rPr>
        <w:t xml:space="preserve">Cola Company jest niesienie orzeźwienia światu i wprowadzenie w nim pozytywnej zmiany. Portfel spółki obejmuje takie marki jak Coca-Cola,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Sprite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Fanta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 oraz inne gazowane napoje bezalkoholowe. Oferujemy również wody, napoje dla osób uprawiających sport, kawy i herbaty pod markami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Dasani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smartwater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vitaminwater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Topo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 Chico,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Powerade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, Costa, Georgia, Gold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Peak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Honest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 i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Ayataka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. Marki odżywek, soków, nabiału i napojów na bazie roślin obejmują Minute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Maid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Simply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innocent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, Del Valle,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fairlife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 i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AdeZ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. Stale zmieniamy nasz asortyment, zmniejszając zawartość cukru w napojach </w:t>
      </w:r>
      <w:r w:rsidR="00001E94">
        <w:rPr>
          <w:rFonts w:asciiTheme="minorHAnsi" w:hAnsiTheme="minorHAnsi" w:cstheme="minorHAnsi"/>
          <w:sz w:val="16"/>
          <w:szCs w:val="16"/>
        </w:rPr>
        <w:br/>
      </w:r>
      <w:r w:rsidRPr="00001E94">
        <w:rPr>
          <w:rFonts w:asciiTheme="minorHAnsi" w:hAnsiTheme="minorHAnsi" w:cstheme="minorHAnsi"/>
          <w:sz w:val="16"/>
          <w:szCs w:val="16"/>
        </w:rPr>
        <w:t xml:space="preserve">i wprowadzając na rynek nowe, innowacyjne produkty. Pracujemy również nad zmniejszeniem negatywnego wpływu na ludzi </w:t>
      </w:r>
      <w:r w:rsidR="00001E94">
        <w:rPr>
          <w:rFonts w:asciiTheme="minorHAnsi" w:hAnsiTheme="minorHAnsi" w:cstheme="minorHAnsi"/>
          <w:sz w:val="16"/>
          <w:szCs w:val="16"/>
        </w:rPr>
        <w:br/>
      </w:r>
      <w:r w:rsidRPr="00001E94">
        <w:rPr>
          <w:rFonts w:asciiTheme="minorHAnsi" w:hAnsiTheme="minorHAnsi" w:cstheme="minorHAnsi"/>
          <w:sz w:val="16"/>
          <w:szCs w:val="16"/>
        </w:rPr>
        <w:t xml:space="preserve">i środowisko naturalne poprzez odzyskiwanie wody, recykling opakowań, zrównoważone praktyki pozyskiwania surowców </w:t>
      </w:r>
      <w:r w:rsidR="00001E94">
        <w:rPr>
          <w:rFonts w:asciiTheme="minorHAnsi" w:hAnsiTheme="minorHAnsi" w:cstheme="minorHAnsi"/>
          <w:sz w:val="16"/>
          <w:szCs w:val="16"/>
        </w:rPr>
        <w:br/>
      </w:r>
      <w:r w:rsidRPr="00001E94">
        <w:rPr>
          <w:rFonts w:asciiTheme="minorHAnsi" w:hAnsiTheme="minorHAnsi" w:cstheme="minorHAnsi"/>
          <w:sz w:val="16"/>
          <w:szCs w:val="16"/>
        </w:rPr>
        <w:t xml:space="preserve">i redukcję emisji dwutlenku węgla w całym łańcuchu wartości. Łącznie z rozlewniami zatrudniamy ponad 700 tys. osób, pomagając lokalnym społecznościom na całym świecie w wykorzystywaniu szans gospodarczych. Dowiedz się więcej pod adresem www.coca-colacompany.com i obserwuj nas na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Twitterze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>, Instagramie, Facebooku i LinkedIn.</w:t>
      </w:r>
    </w:p>
    <w:p w14:paraId="62277A9D" w14:textId="77777777" w:rsidR="00001E94" w:rsidRPr="00001E94" w:rsidRDefault="00001E94" w:rsidP="00001E94">
      <w:pPr>
        <w:spacing w:after="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9EB6583" w14:textId="77777777" w:rsidR="002D7CD6" w:rsidRPr="00001E94" w:rsidRDefault="002D7CD6" w:rsidP="00083093">
      <w:pPr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001E94">
        <w:rPr>
          <w:rFonts w:asciiTheme="minorHAnsi" w:hAnsiTheme="minorHAnsi" w:cstheme="minorHAnsi"/>
          <w:b/>
          <w:bCs/>
          <w:color w:val="000000"/>
          <w:sz w:val="16"/>
          <w:szCs w:val="16"/>
        </w:rPr>
        <w:t>O FIRMACH SYSTEMU COCA-COLA:</w:t>
      </w:r>
    </w:p>
    <w:p w14:paraId="6652EC59" w14:textId="55B1A15F" w:rsidR="002D7CD6" w:rsidRDefault="002D7CD6" w:rsidP="00001E94">
      <w:pPr>
        <w:spacing w:after="0"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System firm </w:t>
      </w:r>
      <w:r w:rsidRPr="00001E94">
        <w:rPr>
          <w:rFonts w:asciiTheme="minorHAnsi" w:hAnsiTheme="minorHAnsi" w:cstheme="minorHAnsi"/>
          <w:b/>
          <w:color w:val="000000"/>
          <w:sz w:val="16"/>
          <w:szCs w:val="16"/>
        </w:rPr>
        <w:t>Coca</w:t>
      </w:r>
      <w:r w:rsidRPr="00001E94">
        <w:rPr>
          <w:rFonts w:asciiTheme="minorHAnsi" w:hAnsiTheme="minorHAnsi" w:cstheme="minorHAnsi"/>
          <w:b/>
          <w:color w:val="000000"/>
          <w:sz w:val="16"/>
          <w:szCs w:val="16"/>
        </w:rPr>
        <w:noBreakHyphen/>
        <w:t>Cola</w:t>
      </w:r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w Polsce składa się z dwóch spółek: </w:t>
      </w:r>
      <w:r w:rsidRPr="00001E94">
        <w:rPr>
          <w:rFonts w:asciiTheme="minorHAnsi" w:hAnsiTheme="minorHAnsi" w:cstheme="minorHAnsi"/>
          <w:b/>
          <w:color w:val="000000"/>
          <w:sz w:val="16"/>
          <w:szCs w:val="16"/>
        </w:rPr>
        <w:t>Coca</w:t>
      </w:r>
      <w:r w:rsidRPr="00001E94">
        <w:rPr>
          <w:rFonts w:asciiTheme="minorHAnsi" w:hAnsiTheme="minorHAnsi" w:cstheme="minorHAnsi"/>
          <w:b/>
          <w:color w:val="000000"/>
          <w:sz w:val="16"/>
          <w:szCs w:val="16"/>
        </w:rPr>
        <w:noBreakHyphen/>
        <w:t>Cola Poland Services Sp. z o.o.</w:t>
      </w:r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oraz </w:t>
      </w:r>
      <w:r w:rsidRPr="00001E94">
        <w:rPr>
          <w:rFonts w:asciiTheme="minorHAnsi" w:hAnsiTheme="minorHAnsi" w:cstheme="minorHAnsi"/>
          <w:b/>
          <w:color w:val="000000"/>
          <w:sz w:val="16"/>
          <w:szCs w:val="16"/>
        </w:rPr>
        <w:t>Coca</w:t>
      </w:r>
      <w:r w:rsidRPr="00001E94">
        <w:rPr>
          <w:rFonts w:asciiTheme="minorHAnsi" w:hAnsiTheme="minorHAnsi" w:cstheme="minorHAnsi"/>
          <w:b/>
          <w:color w:val="000000"/>
          <w:sz w:val="16"/>
          <w:szCs w:val="16"/>
        </w:rPr>
        <w:noBreakHyphen/>
        <w:t xml:space="preserve">Cola HBC Polska Sp. </w:t>
      </w:r>
      <w:r w:rsidR="00001E94">
        <w:rPr>
          <w:rFonts w:asciiTheme="minorHAnsi" w:hAnsiTheme="minorHAnsi" w:cstheme="minorHAnsi"/>
          <w:b/>
          <w:color w:val="000000"/>
          <w:sz w:val="16"/>
          <w:szCs w:val="16"/>
        </w:rPr>
        <w:br/>
      </w:r>
      <w:r w:rsidRPr="00001E94">
        <w:rPr>
          <w:rFonts w:asciiTheme="minorHAnsi" w:hAnsiTheme="minorHAnsi" w:cstheme="minorHAnsi"/>
          <w:b/>
          <w:color w:val="000000"/>
          <w:sz w:val="16"/>
          <w:szCs w:val="16"/>
        </w:rPr>
        <w:t>z o.o.</w:t>
      </w:r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Coca</w:t>
      </w:r>
      <w:r w:rsidRPr="00001E94">
        <w:rPr>
          <w:rFonts w:asciiTheme="minorHAnsi" w:hAnsiTheme="minorHAnsi" w:cstheme="minorHAnsi"/>
          <w:color w:val="000000"/>
          <w:sz w:val="16"/>
          <w:szCs w:val="16"/>
        </w:rPr>
        <w:noBreakHyphen/>
        <w:t>Cola Poland Services jest spółką zależną The Coca</w:t>
      </w:r>
      <w:r w:rsidRPr="00001E94">
        <w:rPr>
          <w:rFonts w:asciiTheme="minorHAnsi" w:hAnsiTheme="minorHAnsi" w:cstheme="minorHAnsi"/>
          <w:color w:val="000000"/>
          <w:sz w:val="16"/>
          <w:szCs w:val="16"/>
        </w:rPr>
        <w:noBreakHyphen/>
        <w:t>Cola Company, właściciela wiodących marek napojów bezalkoholowych, obecnych w ponad 200 krajach świata. Coca</w:t>
      </w:r>
      <w:r w:rsidRPr="00001E94">
        <w:rPr>
          <w:rFonts w:asciiTheme="minorHAnsi" w:hAnsiTheme="minorHAnsi" w:cstheme="minorHAnsi"/>
          <w:color w:val="000000"/>
          <w:sz w:val="16"/>
          <w:szCs w:val="16"/>
        </w:rPr>
        <w:noBreakHyphen/>
        <w:t>Cola HBC Polska to oddział Coca</w:t>
      </w:r>
      <w:r w:rsidRPr="00001E94">
        <w:rPr>
          <w:rFonts w:asciiTheme="minorHAnsi" w:hAnsiTheme="minorHAnsi" w:cstheme="minorHAnsi"/>
          <w:color w:val="000000"/>
          <w:sz w:val="16"/>
          <w:szCs w:val="16"/>
        </w:rPr>
        <w:noBreakHyphen/>
        <w:t xml:space="preserve">Cola Hellenic Bottling Company, będącej pod względem sprzedaży drugim na świecie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rozlewcą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napojów The Coca</w:t>
      </w:r>
      <w:r w:rsidRPr="00001E94">
        <w:rPr>
          <w:rFonts w:asciiTheme="minorHAnsi" w:hAnsiTheme="minorHAnsi" w:cstheme="minorHAnsi"/>
          <w:color w:val="000000"/>
          <w:sz w:val="16"/>
          <w:szCs w:val="16"/>
        </w:rPr>
        <w:noBreakHyphen/>
        <w:t xml:space="preserve">Cola Company, docierającym do ponad 590 milionów konsumentów. Wśród marek dostępnych na naszym rynku figurują: napoje gazowane Coca-Cola, Coca-Cola Zero,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Coke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Energy,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Cherry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Coke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Fanta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Sprite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Kinley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Tonic, napoje izotoniczne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Powerade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soki, nektary i napoje owocowe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Cappy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wody mineralne Kropla Beskidu i Kropla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Delice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napoje energetyzujące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Burn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Monster Energy i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Predator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herbaty mrożone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Fuzetea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oraz </w:t>
      </w:r>
      <w:r w:rsidRPr="00001E94">
        <w:rPr>
          <w:rFonts w:asciiTheme="minorHAnsi" w:hAnsiTheme="minorHAnsi" w:cstheme="minorHAnsi"/>
          <w:color w:val="000000"/>
          <w:sz w:val="16"/>
          <w:szCs w:val="16"/>
        </w:rPr>
        <w:lastRenderedPageBreak/>
        <w:t xml:space="preserve">napoje na bazie roślinnej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AdeZ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. Od lutego 2020 r. w ofercie dystrybucyjnej Coca-Cola HBC Polska znajdują się także wyroby alkoholowe: wódka Potocki, wódki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Nemiroff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Original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Nemiroff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Delicat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Nemiroff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Citron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Nemiroff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Pear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Nemiroff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De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Luxe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Nemiroff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De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Luxe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Honey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Pepper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Nemiroff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De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Luxe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Rested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in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Barell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Nemiroff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De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Luxe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Bold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Orange,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Nemiroff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De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Luxe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Burn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Pear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Nemiroff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De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Luxe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Wild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Cranberry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oraz produkty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Campari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: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Cinzano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Prosseco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Cinzano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Asti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Cinzano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Pinot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Chardonay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Cinzano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Pro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Sprits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Cinzano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Dry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Edition,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Cinzano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Rose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Sweet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Cinzano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Vermuth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Rosso,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Cinzano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Vermuth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Bianco i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Cinzano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Vermuth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Extra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Dry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gin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Bulldog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 gin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Bickens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, tequila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Espolon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Reposado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oraz Blanco oraz likiery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Frangelico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 xml:space="preserve"> i Grand Manier </w:t>
      </w:r>
      <w:proofErr w:type="spellStart"/>
      <w:r w:rsidRPr="00001E94">
        <w:rPr>
          <w:rFonts w:asciiTheme="minorHAnsi" w:hAnsiTheme="minorHAnsi" w:cstheme="minorHAnsi"/>
          <w:color w:val="000000"/>
          <w:sz w:val="16"/>
          <w:szCs w:val="16"/>
        </w:rPr>
        <w:t>Cord</w:t>
      </w:r>
      <w:proofErr w:type="spellEnd"/>
      <w:r w:rsidRPr="00001E94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1A88972D" w14:textId="77777777" w:rsidR="00001E94" w:rsidRPr="00001E94" w:rsidRDefault="00001E94" w:rsidP="00001E94">
      <w:pPr>
        <w:spacing w:after="0"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1641F58A" w14:textId="77777777" w:rsidR="002D7CD6" w:rsidRPr="00001E94" w:rsidRDefault="002D7CD6" w:rsidP="002D7CD6">
      <w:pPr>
        <w:spacing w:after="312"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001E94">
        <w:rPr>
          <w:rFonts w:asciiTheme="minorHAnsi" w:hAnsiTheme="minorHAnsi" w:cstheme="minorHAnsi"/>
          <w:color w:val="000000"/>
          <w:sz w:val="16"/>
          <w:szCs w:val="16"/>
        </w:rPr>
        <w:t>Firmy z systemu Coca</w:t>
      </w:r>
      <w:r w:rsidRPr="00001E94">
        <w:rPr>
          <w:rFonts w:asciiTheme="minorHAnsi" w:hAnsiTheme="minorHAnsi" w:cstheme="minorHAnsi"/>
          <w:color w:val="000000"/>
          <w:sz w:val="16"/>
          <w:szCs w:val="16"/>
        </w:rPr>
        <w:noBreakHyphen/>
        <w:t>Cola są liderem na polskim rynku napojów bezalkoholowych. Zatrudniają łącznie ponad 2 015 osób. Od 2012 r. firmy zainwestowały w Polsce 728 mln zł. 92% produktów Coca</w:t>
      </w:r>
      <w:r w:rsidRPr="00001E94">
        <w:rPr>
          <w:rFonts w:asciiTheme="minorHAnsi" w:hAnsiTheme="minorHAnsi" w:cstheme="minorHAnsi"/>
          <w:color w:val="000000"/>
          <w:sz w:val="16"/>
          <w:szCs w:val="16"/>
        </w:rPr>
        <w:noBreakHyphen/>
        <w:t>Cola dostępnych na polskim rynku produkowanych jest w polskich fabrykach, zaś 74% każdej złotówki wydanej na napoje Coca-Coli w Polsce zostaje w kraju.</w:t>
      </w:r>
    </w:p>
    <w:p w14:paraId="7B75757D" w14:textId="77777777" w:rsidR="002D7CD6" w:rsidRPr="00001E94" w:rsidRDefault="002D7CD6" w:rsidP="002D7CD6">
      <w:pPr>
        <w:spacing w:before="360" w:after="0"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proofErr w:type="spellStart"/>
      <w:r w:rsidRPr="00001E94">
        <w:rPr>
          <w:rFonts w:asciiTheme="minorHAnsi" w:hAnsiTheme="minorHAnsi" w:cstheme="minorHAnsi"/>
          <w:b/>
          <w:bCs/>
          <w:sz w:val="16"/>
          <w:szCs w:val="16"/>
        </w:rPr>
        <w:t>Paboco</w:t>
      </w:r>
      <w:proofErr w:type="spellEnd"/>
    </w:p>
    <w:p w14:paraId="2323A2DA" w14:textId="6F35BE49" w:rsidR="00D75009" w:rsidRDefault="002D7CD6" w:rsidP="00083093">
      <w:pPr>
        <w:spacing w:after="0" w:line="276" w:lineRule="auto"/>
        <w:jc w:val="both"/>
        <w:rPr>
          <w:rFonts w:asciiTheme="minorHAnsi" w:hAnsiTheme="minorHAnsi" w:cstheme="minorHAnsi"/>
          <w:sz w:val="16"/>
          <w:szCs w:val="16"/>
        </w:rPr>
      </w:pPr>
      <w:proofErr w:type="spellStart"/>
      <w:r w:rsidRPr="00001E94">
        <w:rPr>
          <w:rFonts w:asciiTheme="minorHAnsi" w:hAnsiTheme="minorHAnsi" w:cstheme="minorHAnsi"/>
          <w:sz w:val="16"/>
          <w:szCs w:val="16"/>
        </w:rPr>
        <w:t>Paboco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®, spółka produkująca butelki papierowe, to wspólne przedsięwzięcie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BillerudKorsnäs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, producenta papierowych materiałów opakowaniowych i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Alpla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, specjalisty w dziedzinie produkcji butelek. Spółka powstała po przekształceniu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ecoXpac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, eksperta w dziedzinie innowacji. Celem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Paboco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 jest dostarczenie konsumentom wytworzonej w 100% z materiałów biologicznych i w pełni nadającej się do recyklingu butelki papierowej, która na dobre odmieni branżę, z korzyścią dla środowiska naturalnego.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Paboco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 chce zaoferować konsumentom i firmom nowy, zrównoważony wybór. </w:t>
      </w:r>
      <w:r w:rsidR="00D75009" w:rsidRPr="00D75009">
        <w:rPr>
          <w:rFonts w:asciiTheme="minorHAnsi" w:hAnsiTheme="minorHAnsi" w:cstheme="minorHAnsi"/>
          <w:sz w:val="16"/>
          <w:szCs w:val="16"/>
        </w:rPr>
        <w:t>www.paboco.com</w:t>
      </w:r>
    </w:p>
    <w:p w14:paraId="25541C4D" w14:textId="77777777" w:rsidR="00D75009" w:rsidRDefault="00D75009" w:rsidP="00083093">
      <w:pPr>
        <w:spacing w:after="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A8061F5" w14:textId="7A0625B1" w:rsidR="002D7CD6" w:rsidRPr="00D75009" w:rsidRDefault="002D7CD6" w:rsidP="00D75009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D75009">
        <w:rPr>
          <w:rFonts w:asciiTheme="minorHAnsi" w:hAnsiTheme="minorHAnsi" w:cstheme="minorHAnsi"/>
          <w:b/>
          <w:bCs/>
          <w:sz w:val="16"/>
          <w:szCs w:val="16"/>
        </w:rPr>
        <w:t>Prototyp</w:t>
      </w:r>
      <w:r w:rsidR="00D75009" w:rsidRPr="00D75009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proofErr w:type="spellStart"/>
      <w:r w:rsidRPr="00D75009">
        <w:rPr>
          <w:rFonts w:asciiTheme="minorHAnsi" w:hAnsiTheme="minorHAnsi" w:cstheme="minorHAnsi"/>
          <w:b/>
          <w:bCs/>
          <w:sz w:val="16"/>
          <w:szCs w:val="16"/>
        </w:rPr>
        <w:t>AdeZ</w:t>
      </w:r>
      <w:proofErr w:type="spellEnd"/>
    </w:p>
    <w:p w14:paraId="68A3CA81" w14:textId="54BDF568" w:rsidR="002D7CD6" w:rsidRPr="00475AE9" w:rsidRDefault="002D7CD6" w:rsidP="00475AE9">
      <w:pPr>
        <w:spacing w:after="0" w:line="276" w:lineRule="auto"/>
        <w:jc w:val="both"/>
        <w:rPr>
          <w:rFonts w:asciiTheme="minorHAnsi" w:eastAsia="Times New Roman" w:hAnsiTheme="minorHAnsi" w:cstheme="minorHAnsi"/>
          <w:color w:val="202124"/>
          <w:sz w:val="16"/>
          <w:szCs w:val="16"/>
          <w:lang w:eastAsia="pl-PL"/>
        </w:rPr>
      </w:pPr>
      <w:r w:rsidRPr="00001E94">
        <w:rPr>
          <w:rFonts w:asciiTheme="minorHAnsi" w:hAnsiTheme="minorHAnsi" w:cstheme="minorHAnsi"/>
          <w:sz w:val="16"/>
          <w:szCs w:val="16"/>
        </w:rPr>
        <w:t xml:space="preserve">Prototyp papierowej butelki pierwszej generacji zawiera plastikowe zamknięcie i plastikową wyściółkę wykonaną w 100% z recyklingu PET. Butelka w 100% podlega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recycklingowi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001E94">
        <w:rPr>
          <w:rFonts w:asciiTheme="minorHAnsi" w:hAnsiTheme="minorHAnsi" w:cstheme="minorHAnsi"/>
          <w:sz w:val="16"/>
          <w:szCs w:val="16"/>
        </w:rPr>
        <w:t>Adez</w:t>
      </w:r>
      <w:proofErr w:type="spellEnd"/>
      <w:r w:rsidRPr="00001E94">
        <w:rPr>
          <w:rFonts w:asciiTheme="minorHAnsi" w:hAnsiTheme="minorHAnsi" w:cstheme="minorHAnsi"/>
          <w:sz w:val="16"/>
          <w:szCs w:val="16"/>
        </w:rPr>
        <w:t xml:space="preserve"> – to napój roślinny. Zarejestrowany znak towarowy The Coca Cola Company. </w:t>
      </w:r>
    </w:p>
    <w:p w14:paraId="0BD1C83E" w14:textId="77777777" w:rsidR="002D7CD6" w:rsidRPr="00083093" w:rsidRDefault="002D7CD6" w:rsidP="001C7516">
      <w:pPr>
        <w:spacing w:before="360" w:after="0" w:line="360" w:lineRule="auto"/>
        <w:jc w:val="right"/>
        <w:rPr>
          <w:rFonts w:asciiTheme="minorHAnsi" w:hAnsiTheme="minorHAnsi" w:cstheme="minorHAnsi"/>
        </w:rPr>
      </w:pPr>
    </w:p>
    <w:p w14:paraId="64259276" w14:textId="77777777" w:rsidR="00EF5639" w:rsidRPr="00083093" w:rsidRDefault="00EF5639" w:rsidP="001C7516">
      <w:pPr>
        <w:spacing w:before="360" w:after="0" w:line="360" w:lineRule="auto"/>
        <w:jc w:val="right"/>
        <w:rPr>
          <w:rFonts w:asciiTheme="minorHAnsi" w:hAnsiTheme="minorHAnsi" w:cstheme="minorHAnsi"/>
        </w:rPr>
      </w:pPr>
    </w:p>
    <w:p w14:paraId="4C03610B" w14:textId="77777777" w:rsidR="00EF5639" w:rsidRPr="00083093" w:rsidRDefault="00EF5639" w:rsidP="001C7516">
      <w:pPr>
        <w:spacing w:before="360" w:after="0" w:line="360" w:lineRule="auto"/>
        <w:jc w:val="right"/>
        <w:rPr>
          <w:rFonts w:asciiTheme="minorHAnsi" w:hAnsiTheme="minorHAnsi" w:cstheme="minorHAnsi"/>
        </w:rPr>
      </w:pPr>
    </w:p>
    <w:p w14:paraId="22FC6A80" w14:textId="77777777" w:rsidR="00EF5639" w:rsidRPr="00083093" w:rsidRDefault="00EF5639" w:rsidP="001C7516">
      <w:pPr>
        <w:spacing w:before="360" w:after="0" w:line="360" w:lineRule="auto"/>
        <w:jc w:val="right"/>
        <w:rPr>
          <w:rFonts w:asciiTheme="minorHAnsi" w:hAnsiTheme="minorHAnsi" w:cstheme="minorHAnsi"/>
        </w:rPr>
      </w:pPr>
    </w:p>
    <w:p w14:paraId="3554485B" w14:textId="77777777" w:rsidR="008E2BD2" w:rsidRPr="00083093" w:rsidRDefault="008E2BD2" w:rsidP="00991E69">
      <w:pPr>
        <w:spacing w:after="0"/>
        <w:rPr>
          <w:rStyle w:val="normaltextrun"/>
          <w:rFonts w:asciiTheme="minorHAnsi" w:hAnsiTheme="minorHAnsi" w:cstheme="minorHAnsi"/>
          <w:sz w:val="18"/>
          <w:szCs w:val="18"/>
          <w:lang w:val="pt-BR"/>
        </w:rPr>
      </w:pPr>
    </w:p>
    <w:sectPr w:rsidR="008E2BD2" w:rsidRPr="00083093" w:rsidSect="008D02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95" w:right="1797" w:bottom="1440" w:left="1797" w:header="141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5CCB0" w14:textId="77777777" w:rsidR="00CC472F" w:rsidRDefault="00CC472F">
      <w:pPr>
        <w:spacing w:after="0"/>
      </w:pPr>
      <w:r>
        <w:separator/>
      </w:r>
    </w:p>
  </w:endnote>
  <w:endnote w:type="continuationSeparator" w:id="0">
    <w:p w14:paraId="177AE98D" w14:textId="77777777" w:rsidR="00CC472F" w:rsidRDefault="00CC472F">
      <w:pPr>
        <w:spacing w:after="0"/>
      </w:pPr>
      <w:r>
        <w:continuationSeparator/>
      </w:r>
    </w:p>
  </w:endnote>
  <w:endnote w:type="continuationNotice" w:id="1">
    <w:p w14:paraId="01ABCB7A" w14:textId="77777777" w:rsidR="00CC472F" w:rsidRDefault="00CC47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am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C3255" w14:textId="77777777" w:rsidR="0060656C" w:rsidRDefault="006065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D58BF" w14:textId="66E97F44" w:rsidR="003A792E" w:rsidRDefault="003A792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6C44E83" wp14:editId="27996D09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1" name="MSIPCM7eef42d0a20dfaa37534c4ec" descr="{&quot;HashCode&quot;:-628114645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22948A" w14:textId="2A332DD3" w:rsidR="003A792E" w:rsidRPr="003A792E" w:rsidRDefault="003A792E" w:rsidP="003A792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3A792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</w:t>
                          </w:r>
                          <w:proofErr w:type="spellEnd"/>
                          <w:r w:rsidRPr="003A792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- </w:t>
                          </w:r>
                          <w:proofErr w:type="spellStart"/>
                          <w:r w:rsidRPr="003A792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44E83" id="_x0000_t202" coordsize="21600,21600" o:spt="202" path="m,l,21600r21600,l21600,xe">
              <v:stroke joinstyle="miter"/>
              <v:path gradientshapeok="t" o:connecttype="rect"/>
            </v:shapetype>
            <v:shape id="MSIPCM7eef42d0a20dfaa37534c4ec" o:spid="_x0000_s1026" type="#_x0000_t202" alt="{&quot;HashCode&quot;:-628114645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" o:allowincell="f" filled="f" stroked="f" strokeweight=".5pt">
              <v:textbox inset=",0,,0">
                <w:txbxContent>
                  <w:p w14:paraId="1822948A" w14:textId="2A332DD3" w:rsidR="003A792E" w:rsidRPr="003A792E" w:rsidRDefault="003A792E" w:rsidP="003A792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A792E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78349" w14:textId="77777777" w:rsidR="0060656C" w:rsidRDefault="006065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CD3EA" w14:textId="77777777" w:rsidR="00CC472F" w:rsidRDefault="00CC472F">
      <w:pPr>
        <w:spacing w:after="0"/>
      </w:pPr>
      <w:r>
        <w:separator/>
      </w:r>
    </w:p>
  </w:footnote>
  <w:footnote w:type="continuationSeparator" w:id="0">
    <w:p w14:paraId="3842AF6B" w14:textId="77777777" w:rsidR="00CC472F" w:rsidRDefault="00CC472F">
      <w:pPr>
        <w:spacing w:after="0"/>
      </w:pPr>
      <w:r>
        <w:continuationSeparator/>
      </w:r>
    </w:p>
  </w:footnote>
  <w:footnote w:type="continuationNotice" w:id="1">
    <w:p w14:paraId="3702B5D1" w14:textId="77777777" w:rsidR="00CC472F" w:rsidRDefault="00CC472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6131A" w14:textId="77777777" w:rsidR="0060656C" w:rsidRDefault="006065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F2FA9" w14:textId="5C369ACE" w:rsidR="00441C9F" w:rsidRDefault="00CB3BD5" w:rsidP="008D02F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5DDA5A8" wp14:editId="083C1B47">
          <wp:simplePos x="0" y="0"/>
          <wp:positionH relativeFrom="page">
            <wp:align>right</wp:align>
          </wp:positionH>
          <wp:positionV relativeFrom="page">
            <wp:posOffset>-198120</wp:posOffset>
          </wp:positionV>
          <wp:extent cx="7543800" cy="1600200"/>
          <wp:effectExtent l="0" t="0" r="0" b="0"/>
          <wp:wrapTight wrapText="bothSides">
            <wp:wrapPolygon edited="0">
              <wp:start x="0" y="0"/>
              <wp:lineTo x="0" y="21343"/>
              <wp:lineTo x="21545" y="21343"/>
              <wp:lineTo x="21545" y="0"/>
              <wp:lineTo x="0" y="0"/>
            </wp:wrapPolygon>
          </wp:wrapTight>
          <wp:docPr id="3" name="Picture 1" descr="INFORMACJA PRASOWA 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ACJA PRASOWA v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4CD7F" w14:textId="77777777" w:rsidR="0060656C" w:rsidRDefault="006065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C6445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22603"/>
    <w:multiLevelType w:val="hybridMultilevel"/>
    <w:tmpl w:val="DBE0A2D6"/>
    <w:lvl w:ilvl="0" w:tplc="C22ED9EC">
      <w:numFmt w:val="bullet"/>
      <w:lvlText w:val="-"/>
      <w:lvlJc w:val="left"/>
      <w:pPr>
        <w:ind w:left="360" w:hanging="360"/>
      </w:pPr>
      <w:rPr>
        <w:rFonts w:ascii="Arial" w:eastAsia="Cambria" w:hAnsi="Aria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E39D6"/>
    <w:multiLevelType w:val="hybridMultilevel"/>
    <w:tmpl w:val="90269C6A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1665"/>
    <w:multiLevelType w:val="hybridMultilevel"/>
    <w:tmpl w:val="25F23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2992"/>
    <w:multiLevelType w:val="hybridMultilevel"/>
    <w:tmpl w:val="624C5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34AD6"/>
    <w:multiLevelType w:val="multilevel"/>
    <w:tmpl w:val="5442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8543E"/>
    <w:multiLevelType w:val="hybridMultilevel"/>
    <w:tmpl w:val="5AA2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26E0C"/>
    <w:multiLevelType w:val="hybridMultilevel"/>
    <w:tmpl w:val="2264B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74F05"/>
    <w:multiLevelType w:val="hybridMultilevel"/>
    <w:tmpl w:val="90269C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0581B"/>
    <w:multiLevelType w:val="hybridMultilevel"/>
    <w:tmpl w:val="7EA4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23166"/>
    <w:multiLevelType w:val="hybridMultilevel"/>
    <w:tmpl w:val="BB80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455AF"/>
    <w:multiLevelType w:val="hybridMultilevel"/>
    <w:tmpl w:val="114AB65A"/>
    <w:lvl w:ilvl="0" w:tplc="CBCABE04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7249A"/>
    <w:multiLevelType w:val="hybridMultilevel"/>
    <w:tmpl w:val="834E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440D7"/>
    <w:multiLevelType w:val="hybridMultilevel"/>
    <w:tmpl w:val="6D166B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443857"/>
    <w:multiLevelType w:val="hybridMultilevel"/>
    <w:tmpl w:val="1D20C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02316"/>
    <w:multiLevelType w:val="hybridMultilevel"/>
    <w:tmpl w:val="8FC62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11"/>
  </w:num>
  <w:num w:numId="6">
    <w:abstractNumId w:val="3"/>
  </w:num>
  <w:num w:numId="7">
    <w:abstractNumId w:val="6"/>
  </w:num>
  <w:num w:numId="8">
    <w:abstractNumId w:val="14"/>
  </w:num>
  <w:num w:numId="9">
    <w:abstractNumId w:val="9"/>
  </w:num>
  <w:num w:numId="10">
    <w:abstractNumId w:val="13"/>
  </w:num>
  <w:num w:numId="11">
    <w:abstractNumId w:val="5"/>
  </w:num>
  <w:num w:numId="12">
    <w:abstractNumId w:val="10"/>
  </w:num>
  <w:num w:numId="13">
    <w:abstractNumId w:val="7"/>
  </w:num>
  <w:num w:numId="14">
    <w:abstractNumId w:val="1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17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71"/>
    <w:rsid w:val="00000F98"/>
    <w:rsid w:val="00001E94"/>
    <w:rsid w:val="00011C88"/>
    <w:rsid w:val="00012358"/>
    <w:rsid w:val="0001302A"/>
    <w:rsid w:val="00024885"/>
    <w:rsid w:val="00064397"/>
    <w:rsid w:val="000818B5"/>
    <w:rsid w:val="00083093"/>
    <w:rsid w:val="000854F6"/>
    <w:rsid w:val="0009425C"/>
    <w:rsid w:val="000A0DAB"/>
    <w:rsid w:val="000A383A"/>
    <w:rsid w:val="000A462A"/>
    <w:rsid w:val="000A7A77"/>
    <w:rsid w:val="000B64F3"/>
    <w:rsid w:val="000C0FBC"/>
    <w:rsid w:val="000C7FA5"/>
    <w:rsid w:val="000D1FA2"/>
    <w:rsid w:val="000D7B10"/>
    <w:rsid w:val="000E06F0"/>
    <w:rsid w:val="00100A4B"/>
    <w:rsid w:val="001025A1"/>
    <w:rsid w:val="0010564B"/>
    <w:rsid w:val="00106309"/>
    <w:rsid w:val="00106AEC"/>
    <w:rsid w:val="00111936"/>
    <w:rsid w:val="00113C41"/>
    <w:rsid w:val="001167CD"/>
    <w:rsid w:val="00126704"/>
    <w:rsid w:val="00134D22"/>
    <w:rsid w:val="001402A2"/>
    <w:rsid w:val="00142D75"/>
    <w:rsid w:val="00143725"/>
    <w:rsid w:val="001451AD"/>
    <w:rsid w:val="0014685A"/>
    <w:rsid w:val="00147743"/>
    <w:rsid w:val="00147984"/>
    <w:rsid w:val="00147A44"/>
    <w:rsid w:val="00157544"/>
    <w:rsid w:val="001667C2"/>
    <w:rsid w:val="00173809"/>
    <w:rsid w:val="001748BC"/>
    <w:rsid w:val="00183118"/>
    <w:rsid w:val="00184CBD"/>
    <w:rsid w:val="00186554"/>
    <w:rsid w:val="00186C7A"/>
    <w:rsid w:val="0019006C"/>
    <w:rsid w:val="00191FC0"/>
    <w:rsid w:val="00193D1E"/>
    <w:rsid w:val="001A0433"/>
    <w:rsid w:val="001A15A3"/>
    <w:rsid w:val="001A402E"/>
    <w:rsid w:val="001B172E"/>
    <w:rsid w:val="001B38E7"/>
    <w:rsid w:val="001B3D34"/>
    <w:rsid w:val="001B56B4"/>
    <w:rsid w:val="001B7BF1"/>
    <w:rsid w:val="001C22BA"/>
    <w:rsid w:val="001C7516"/>
    <w:rsid w:val="001D73C1"/>
    <w:rsid w:val="001F2328"/>
    <w:rsid w:val="001F33E0"/>
    <w:rsid w:val="001F7D8E"/>
    <w:rsid w:val="00205EA2"/>
    <w:rsid w:val="00221E68"/>
    <w:rsid w:val="002245BE"/>
    <w:rsid w:val="00224BC5"/>
    <w:rsid w:val="002319F2"/>
    <w:rsid w:val="002361D6"/>
    <w:rsid w:val="00236205"/>
    <w:rsid w:val="00247811"/>
    <w:rsid w:val="00254075"/>
    <w:rsid w:val="002567CC"/>
    <w:rsid w:val="00256C99"/>
    <w:rsid w:val="002637DE"/>
    <w:rsid w:val="0026661D"/>
    <w:rsid w:val="00283BC9"/>
    <w:rsid w:val="002966FE"/>
    <w:rsid w:val="0029686A"/>
    <w:rsid w:val="002A2069"/>
    <w:rsid w:val="002A7388"/>
    <w:rsid w:val="002B0B2C"/>
    <w:rsid w:val="002B5ADE"/>
    <w:rsid w:val="002B5D8F"/>
    <w:rsid w:val="002C3492"/>
    <w:rsid w:val="002D7CD6"/>
    <w:rsid w:val="002E030C"/>
    <w:rsid w:val="002E2A44"/>
    <w:rsid w:val="002E6085"/>
    <w:rsid w:val="002E70E7"/>
    <w:rsid w:val="002F02B0"/>
    <w:rsid w:val="0030159A"/>
    <w:rsid w:val="0030389D"/>
    <w:rsid w:val="00306324"/>
    <w:rsid w:val="0032474D"/>
    <w:rsid w:val="0032718C"/>
    <w:rsid w:val="00342396"/>
    <w:rsid w:val="003441CC"/>
    <w:rsid w:val="003454BA"/>
    <w:rsid w:val="00347741"/>
    <w:rsid w:val="00347E7E"/>
    <w:rsid w:val="00356481"/>
    <w:rsid w:val="003572FC"/>
    <w:rsid w:val="00362D79"/>
    <w:rsid w:val="00380CD0"/>
    <w:rsid w:val="00382909"/>
    <w:rsid w:val="00383C51"/>
    <w:rsid w:val="00385B11"/>
    <w:rsid w:val="00397D15"/>
    <w:rsid w:val="003A1857"/>
    <w:rsid w:val="003A240A"/>
    <w:rsid w:val="003A2B25"/>
    <w:rsid w:val="003A792E"/>
    <w:rsid w:val="003B72BA"/>
    <w:rsid w:val="003C1FAF"/>
    <w:rsid w:val="003D14AA"/>
    <w:rsid w:val="003D2A32"/>
    <w:rsid w:val="003E3121"/>
    <w:rsid w:val="003E3B6C"/>
    <w:rsid w:val="003E3FD6"/>
    <w:rsid w:val="003E52CB"/>
    <w:rsid w:val="003E56D9"/>
    <w:rsid w:val="003E7BFE"/>
    <w:rsid w:val="003F1F1A"/>
    <w:rsid w:val="003F21C0"/>
    <w:rsid w:val="003F2327"/>
    <w:rsid w:val="00405717"/>
    <w:rsid w:val="004109CB"/>
    <w:rsid w:val="004146FB"/>
    <w:rsid w:val="00415DA6"/>
    <w:rsid w:val="00422F9B"/>
    <w:rsid w:val="00424B45"/>
    <w:rsid w:val="00427B87"/>
    <w:rsid w:val="0043367A"/>
    <w:rsid w:val="00433F08"/>
    <w:rsid w:val="00435770"/>
    <w:rsid w:val="00441C9F"/>
    <w:rsid w:val="00443E32"/>
    <w:rsid w:val="004457A6"/>
    <w:rsid w:val="0045511B"/>
    <w:rsid w:val="00455B72"/>
    <w:rsid w:val="00457DC9"/>
    <w:rsid w:val="00457E64"/>
    <w:rsid w:val="00463B20"/>
    <w:rsid w:val="004706C9"/>
    <w:rsid w:val="0047224C"/>
    <w:rsid w:val="00475AE9"/>
    <w:rsid w:val="004825CE"/>
    <w:rsid w:val="0048346F"/>
    <w:rsid w:val="00490D68"/>
    <w:rsid w:val="004A24FB"/>
    <w:rsid w:val="004A6AA2"/>
    <w:rsid w:val="004C1993"/>
    <w:rsid w:val="004C25B3"/>
    <w:rsid w:val="004D61F8"/>
    <w:rsid w:val="004D66C1"/>
    <w:rsid w:val="004E1792"/>
    <w:rsid w:val="00502A13"/>
    <w:rsid w:val="00505BB1"/>
    <w:rsid w:val="005153D5"/>
    <w:rsid w:val="00515814"/>
    <w:rsid w:val="0052397B"/>
    <w:rsid w:val="00531F71"/>
    <w:rsid w:val="005356DB"/>
    <w:rsid w:val="00554275"/>
    <w:rsid w:val="00554A79"/>
    <w:rsid w:val="00555706"/>
    <w:rsid w:val="00561792"/>
    <w:rsid w:val="00566348"/>
    <w:rsid w:val="00570190"/>
    <w:rsid w:val="005701D0"/>
    <w:rsid w:val="00571A43"/>
    <w:rsid w:val="00572532"/>
    <w:rsid w:val="005845E6"/>
    <w:rsid w:val="00584F7E"/>
    <w:rsid w:val="00585E11"/>
    <w:rsid w:val="00592B1D"/>
    <w:rsid w:val="00595EBD"/>
    <w:rsid w:val="00595F1A"/>
    <w:rsid w:val="0059663F"/>
    <w:rsid w:val="005A35B1"/>
    <w:rsid w:val="005B1E30"/>
    <w:rsid w:val="005B7440"/>
    <w:rsid w:val="005B7DDB"/>
    <w:rsid w:val="005C0D35"/>
    <w:rsid w:val="005D2339"/>
    <w:rsid w:val="005E05EC"/>
    <w:rsid w:val="005E5724"/>
    <w:rsid w:val="005F1AEF"/>
    <w:rsid w:val="005F6E4A"/>
    <w:rsid w:val="005F6E65"/>
    <w:rsid w:val="005F7E78"/>
    <w:rsid w:val="006041FC"/>
    <w:rsid w:val="006054AC"/>
    <w:rsid w:val="00606030"/>
    <w:rsid w:val="0060656C"/>
    <w:rsid w:val="006122AB"/>
    <w:rsid w:val="0062647B"/>
    <w:rsid w:val="006322B2"/>
    <w:rsid w:val="00632ABE"/>
    <w:rsid w:val="00633712"/>
    <w:rsid w:val="00645061"/>
    <w:rsid w:val="006458F1"/>
    <w:rsid w:val="006473A6"/>
    <w:rsid w:val="00647C31"/>
    <w:rsid w:val="00653D3A"/>
    <w:rsid w:val="00667B34"/>
    <w:rsid w:val="006735F2"/>
    <w:rsid w:val="00682ADF"/>
    <w:rsid w:val="00683AF6"/>
    <w:rsid w:val="00694DEB"/>
    <w:rsid w:val="006A6478"/>
    <w:rsid w:val="006B1A6F"/>
    <w:rsid w:val="006C0958"/>
    <w:rsid w:val="006D23D7"/>
    <w:rsid w:val="006D5106"/>
    <w:rsid w:val="006F498F"/>
    <w:rsid w:val="006F49BF"/>
    <w:rsid w:val="00704243"/>
    <w:rsid w:val="00705613"/>
    <w:rsid w:val="0070796A"/>
    <w:rsid w:val="0071462C"/>
    <w:rsid w:val="00721F6B"/>
    <w:rsid w:val="00734FBF"/>
    <w:rsid w:val="007411A9"/>
    <w:rsid w:val="0074202B"/>
    <w:rsid w:val="00745F6C"/>
    <w:rsid w:val="00746C5A"/>
    <w:rsid w:val="0074774E"/>
    <w:rsid w:val="00755142"/>
    <w:rsid w:val="007571E3"/>
    <w:rsid w:val="00760600"/>
    <w:rsid w:val="007621FB"/>
    <w:rsid w:val="00771091"/>
    <w:rsid w:val="007776EA"/>
    <w:rsid w:val="00786BBC"/>
    <w:rsid w:val="00795A61"/>
    <w:rsid w:val="00797B32"/>
    <w:rsid w:val="007A5B25"/>
    <w:rsid w:val="007B1982"/>
    <w:rsid w:val="007B2DF3"/>
    <w:rsid w:val="007B6D08"/>
    <w:rsid w:val="007B7BEF"/>
    <w:rsid w:val="007C1E86"/>
    <w:rsid w:val="007C3AE4"/>
    <w:rsid w:val="007D249A"/>
    <w:rsid w:val="007F390C"/>
    <w:rsid w:val="007F57A2"/>
    <w:rsid w:val="00801F08"/>
    <w:rsid w:val="00801FF3"/>
    <w:rsid w:val="008021B4"/>
    <w:rsid w:val="0080520A"/>
    <w:rsid w:val="0080612B"/>
    <w:rsid w:val="0081644E"/>
    <w:rsid w:val="00817F61"/>
    <w:rsid w:val="008302F7"/>
    <w:rsid w:val="00832705"/>
    <w:rsid w:val="00840093"/>
    <w:rsid w:val="00846BCF"/>
    <w:rsid w:val="00863EC0"/>
    <w:rsid w:val="00864C53"/>
    <w:rsid w:val="0086742A"/>
    <w:rsid w:val="0088433C"/>
    <w:rsid w:val="00890DF0"/>
    <w:rsid w:val="0089282F"/>
    <w:rsid w:val="008A39E5"/>
    <w:rsid w:val="008A3AA9"/>
    <w:rsid w:val="008B3795"/>
    <w:rsid w:val="008B5982"/>
    <w:rsid w:val="008B7E2D"/>
    <w:rsid w:val="008C2172"/>
    <w:rsid w:val="008C7BD0"/>
    <w:rsid w:val="008D02F1"/>
    <w:rsid w:val="008D0840"/>
    <w:rsid w:val="008D3DC7"/>
    <w:rsid w:val="008D46CD"/>
    <w:rsid w:val="008E0398"/>
    <w:rsid w:val="008E2BD2"/>
    <w:rsid w:val="008E3118"/>
    <w:rsid w:val="008E75DC"/>
    <w:rsid w:val="009123CB"/>
    <w:rsid w:val="00921198"/>
    <w:rsid w:val="00923CA3"/>
    <w:rsid w:val="0094128D"/>
    <w:rsid w:val="00944575"/>
    <w:rsid w:val="00946BA3"/>
    <w:rsid w:val="00954BEF"/>
    <w:rsid w:val="0096224B"/>
    <w:rsid w:val="009631E9"/>
    <w:rsid w:val="00966F4E"/>
    <w:rsid w:val="009731CB"/>
    <w:rsid w:val="009732E5"/>
    <w:rsid w:val="009829B2"/>
    <w:rsid w:val="00983EC8"/>
    <w:rsid w:val="00991E69"/>
    <w:rsid w:val="009953BE"/>
    <w:rsid w:val="00995CC2"/>
    <w:rsid w:val="00997D65"/>
    <w:rsid w:val="009B4601"/>
    <w:rsid w:val="009B57B4"/>
    <w:rsid w:val="009C2A05"/>
    <w:rsid w:val="009C7D34"/>
    <w:rsid w:val="009D346F"/>
    <w:rsid w:val="009E0504"/>
    <w:rsid w:val="009E2AB3"/>
    <w:rsid w:val="00A05153"/>
    <w:rsid w:val="00A06CF4"/>
    <w:rsid w:val="00A1129D"/>
    <w:rsid w:val="00A13106"/>
    <w:rsid w:val="00A14E58"/>
    <w:rsid w:val="00A17595"/>
    <w:rsid w:val="00A21C9A"/>
    <w:rsid w:val="00A22058"/>
    <w:rsid w:val="00A23BEF"/>
    <w:rsid w:val="00A24E9E"/>
    <w:rsid w:val="00A25A42"/>
    <w:rsid w:val="00A25BFF"/>
    <w:rsid w:val="00A300D9"/>
    <w:rsid w:val="00A33A17"/>
    <w:rsid w:val="00A35665"/>
    <w:rsid w:val="00A419BC"/>
    <w:rsid w:val="00A46C29"/>
    <w:rsid w:val="00A539A1"/>
    <w:rsid w:val="00A65DD8"/>
    <w:rsid w:val="00A73616"/>
    <w:rsid w:val="00A821D2"/>
    <w:rsid w:val="00A84537"/>
    <w:rsid w:val="00A849BC"/>
    <w:rsid w:val="00A90616"/>
    <w:rsid w:val="00A960C7"/>
    <w:rsid w:val="00AA17CC"/>
    <w:rsid w:val="00AA3956"/>
    <w:rsid w:val="00AB749E"/>
    <w:rsid w:val="00AC2E55"/>
    <w:rsid w:val="00AC6DDE"/>
    <w:rsid w:val="00AD20DA"/>
    <w:rsid w:val="00AD3825"/>
    <w:rsid w:val="00AD38C1"/>
    <w:rsid w:val="00AD3E15"/>
    <w:rsid w:val="00AD7D54"/>
    <w:rsid w:val="00AF34E1"/>
    <w:rsid w:val="00AF5E60"/>
    <w:rsid w:val="00B13ADD"/>
    <w:rsid w:val="00B14FDC"/>
    <w:rsid w:val="00B45B27"/>
    <w:rsid w:val="00B73422"/>
    <w:rsid w:val="00B8488E"/>
    <w:rsid w:val="00B863E9"/>
    <w:rsid w:val="00B873AF"/>
    <w:rsid w:val="00BA13E5"/>
    <w:rsid w:val="00BA7AEA"/>
    <w:rsid w:val="00BB14A3"/>
    <w:rsid w:val="00BC6487"/>
    <w:rsid w:val="00BD30C3"/>
    <w:rsid w:val="00BD4DB7"/>
    <w:rsid w:val="00C075E0"/>
    <w:rsid w:val="00C103B1"/>
    <w:rsid w:val="00C17EAF"/>
    <w:rsid w:val="00C3219A"/>
    <w:rsid w:val="00C33353"/>
    <w:rsid w:val="00C364C2"/>
    <w:rsid w:val="00C36961"/>
    <w:rsid w:val="00C36BE8"/>
    <w:rsid w:val="00C46B9B"/>
    <w:rsid w:val="00C562F7"/>
    <w:rsid w:val="00C565C3"/>
    <w:rsid w:val="00C6322A"/>
    <w:rsid w:val="00C71114"/>
    <w:rsid w:val="00C74B43"/>
    <w:rsid w:val="00C87F04"/>
    <w:rsid w:val="00CA2491"/>
    <w:rsid w:val="00CA6234"/>
    <w:rsid w:val="00CB3BD5"/>
    <w:rsid w:val="00CB7034"/>
    <w:rsid w:val="00CC472F"/>
    <w:rsid w:val="00CC5D51"/>
    <w:rsid w:val="00CD5508"/>
    <w:rsid w:val="00CD6AC3"/>
    <w:rsid w:val="00CE1515"/>
    <w:rsid w:val="00CE2FFE"/>
    <w:rsid w:val="00CE4FD2"/>
    <w:rsid w:val="00CF47A0"/>
    <w:rsid w:val="00D178CC"/>
    <w:rsid w:val="00D20F37"/>
    <w:rsid w:val="00D35F28"/>
    <w:rsid w:val="00D35FD8"/>
    <w:rsid w:val="00D41F13"/>
    <w:rsid w:val="00D425EF"/>
    <w:rsid w:val="00D42DB0"/>
    <w:rsid w:val="00D47477"/>
    <w:rsid w:val="00D712E8"/>
    <w:rsid w:val="00D727B5"/>
    <w:rsid w:val="00D75009"/>
    <w:rsid w:val="00D841A9"/>
    <w:rsid w:val="00D92314"/>
    <w:rsid w:val="00DA779A"/>
    <w:rsid w:val="00DB3A68"/>
    <w:rsid w:val="00DB65C6"/>
    <w:rsid w:val="00DB678A"/>
    <w:rsid w:val="00DB7934"/>
    <w:rsid w:val="00DD0671"/>
    <w:rsid w:val="00DD1EFF"/>
    <w:rsid w:val="00DD5E86"/>
    <w:rsid w:val="00DD6995"/>
    <w:rsid w:val="00DD7EB6"/>
    <w:rsid w:val="00DE6DE0"/>
    <w:rsid w:val="00DE7CFC"/>
    <w:rsid w:val="00DE7E54"/>
    <w:rsid w:val="00DF181D"/>
    <w:rsid w:val="00DF7DDA"/>
    <w:rsid w:val="00DF7EBE"/>
    <w:rsid w:val="00E12A88"/>
    <w:rsid w:val="00E13E55"/>
    <w:rsid w:val="00E14554"/>
    <w:rsid w:val="00E150B1"/>
    <w:rsid w:val="00E214A5"/>
    <w:rsid w:val="00E27EC9"/>
    <w:rsid w:val="00E305F1"/>
    <w:rsid w:val="00E36AFA"/>
    <w:rsid w:val="00E371B2"/>
    <w:rsid w:val="00E407E0"/>
    <w:rsid w:val="00E43595"/>
    <w:rsid w:val="00E43997"/>
    <w:rsid w:val="00E43C90"/>
    <w:rsid w:val="00E4419A"/>
    <w:rsid w:val="00E4685C"/>
    <w:rsid w:val="00E559E1"/>
    <w:rsid w:val="00E55AC9"/>
    <w:rsid w:val="00E6076C"/>
    <w:rsid w:val="00E60D61"/>
    <w:rsid w:val="00E674DC"/>
    <w:rsid w:val="00E76428"/>
    <w:rsid w:val="00E768A0"/>
    <w:rsid w:val="00E8784E"/>
    <w:rsid w:val="00EA160E"/>
    <w:rsid w:val="00EA3E56"/>
    <w:rsid w:val="00EA723A"/>
    <w:rsid w:val="00EB26C3"/>
    <w:rsid w:val="00EB5209"/>
    <w:rsid w:val="00ED7A2D"/>
    <w:rsid w:val="00EE4063"/>
    <w:rsid w:val="00EE70DF"/>
    <w:rsid w:val="00EF0478"/>
    <w:rsid w:val="00EF150E"/>
    <w:rsid w:val="00EF5639"/>
    <w:rsid w:val="00EF7DB3"/>
    <w:rsid w:val="00F10FDB"/>
    <w:rsid w:val="00F15FA8"/>
    <w:rsid w:val="00F328B7"/>
    <w:rsid w:val="00F433B4"/>
    <w:rsid w:val="00F4434C"/>
    <w:rsid w:val="00F50295"/>
    <w:rsid w:val="00F55479"/>
    <w:rsid w:val="00F76A3F"/>
    <w:rsid w:val="00F77A7D"/>
    <w:rsid w:val="00F82702"/>
    <w:rsid w:val="00F97A05"/>
    <w:rsid w:val="00F97AFA"/>
    <w:rsid w:val="00FA1C11"/>
    <w:rsid w:val="00FA5C2C"/>
    <w:rsid w:val="00FB479A"/>
    <w:rsid w:val="00FB5BE4"/>
    <w:rsid w:val="00FC2E82"/>
    <w:rsid w:val="00FD2E93"/>
    <w:rsid w:val="00FD4883"/>
    <w:rsid w:val="00FD719F"/>
    <w:rsid w:val="00FE07C6"/>
    <w:rsid w:val="00FE1633"/>
    <w:rsid w:val="00FE7E36"/>
    <w:rsid w:val="00FF1883"/>
    <w:rsid w:val="00FF1D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EAF4A0"/>
  <w14:defaultImageDpi w14:val="300"/>
  <w15:chartTrackingRefBased/>
  <w15:docId w15:val="{1D7E6F7A-8593-46DC-B20D-27487004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3041"/>
    <w:pPr>
      <w:spacing w:after="200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5751"/>
    <w:pPr>
      <w:keepNext/>
      <w:spacing w:after="0"/>
      <w:jc w:val="both"/>
      <w:outlineLvl w:val="0"/>
    </w:pPr>
    <w:rPr>
      <w:rFonts w:ascii="Times New Roman" w:eastAsia="Times New Roman" w:hAnsi="Times New Roman"/>
      <w:snapToGrid w:val="0"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63EC"/>
    <w:pPr>
      <w:tabs>
        <w:tab w:val="center" w:pos="4153"/>
        <w:tab w:val="right" w:pos="8306"/>
      </w:tabs>
      <w:spacing w:after="0"/>
    </w:pPr>
    <w:rPr>
      <w:sz w:val="20"/>
      <w:szCs w:val="20"/>
      <w:lang w:eastAsia="x-none"/>
    </w:rPr>
  </w:style>
  <w:style w:type="character" w:customStyle="1" w:styleId="NagwekZnak">
    <w:name w:val="Nagłówek Znak"/>
    <w:link w:val="Nagwek"/>
    <w:uiPriority w:val="99"/>
    <w:rsid w:val="004E63E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63EC"/>
    <w:pPr>
      <w:tabs>
        <w:tab w:val="center" w:pos="4153"/>
        <w:tab w:val="right" w:pos="8306"/>
      </w:tabs>
      <w:spacing w:after="0"/>
    </w:pPr>
    <w:rPr>
      <w:sz w:val="20"/>
      <w:szCs w:val="20"/>
      <w:lang w:eastAsia="x-none"/>
    </w:rPr>
  </w:style>
  <w:style w:type="character" w:customStyle="1" w:styleId="StopkaZnak">
    <w:name w:val="Stopka Znak"/>
    <w:link w:val="Stopka"/>
    <w:uiPriority w:val="99"/>
    <w:rsid w:val="004E63EC"/>
    <w:rPr>
      <w:lang w:val="pl-PL"/>
    </w:rPr>
  </w:style>
  <w:style w:type="character" w:customStyle="1" w:styleId="Nagwek1Znak">
    <w:name w:val="Nagłówek 1 Znak"/>
    <w:link w:val="Nagwek1"/>
    <w:uiPriority w:val="9"/>
    <w:rsid w:val="00DA5751"/>
    <w:rPr>
      <w:rFonts w:ascii="Times New Roman" w:eastAsia="Times New Roman" w:hAnsi="Times New Roman" w:cs="Times New Roman"/>
      <w:snapToGrid w:val="0"/>
      <w:sz w:val="20"/>
      <w:szCs w:val="20"/>
      <w:u w:val="single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AF9"/>
    <w:pPr>
      <w:spacing w:after="0"/>
    </w:pPr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280AF9"/>
    <w:rPr>
      <w:rFonts w:ascii="Tahoma" w:hAnsi="Tahoma" w:cs="Tahoma"/>
      <w:sz w:val="16"/>
      <w:szCs w:val="16"/>
      <w:lang w:val="pl-PL"/>
    </w:rPr>
  </w:style>
  <w:style w:type="character" w:styleId="Odwoaniedokomentarza">
    <w:name w:val="annotation reference"/>
    <w:uiPriority w:val="99"/>
    <w:semiHidden/>
    <w:unhideWhenUsed/>
    <w:rsid w:val="0028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AF9"/>
    <w:rPr>
      <w:sz w:val="20"/>
      <w:szCs w:val="20"/>
      <w:lang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280AF9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A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0AF9"/>
    <w:rPr>
      <w:b/>
      <w:bCs/>
      <w:lang w:val="pl-PL"/>
    </w:rPr>
  </w:style>
  <w:style w:type="character" w:styleId="Hipercze">
    <w:name w:val="Hyperlink"/>
    <w:rsid w:val="00CA044F"/>
    <w:rPr>
      <w:color w:val="0000FF"/>
      <w:u w:val="single"/>
    </w:rPr>
  </w:style>
  <w:style w:type="paragraph" w:customStyle="1" w:styleId="Default">
    <w:name w:val="Default"/>
    <w:rsid w:val="00DA659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styleId="UyteHipercze">
    <w:name w:val="FollowedHyperlink"/>
    <w:rsid w:val="00D35173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721F6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MediumGrid1-Accent21">
    <w:name w:val="Medium Grid 1 - Accent 21"/>
    <w:basedOn w:val="Normalny"/>
    <w:link w:val="MediumGrid1-Accent2Char"/>
    <w:uiPriority w:val="34"/>
    <w:qFormat/>
    <w:rsid w:val="002C3492"/>
    <w:pPr>
      <w:spacing w:after="0"/>
      <w:ind w:left="720"/>
      <w:contextualSpacing/>
    </w:pPr>
    <w:rPr>
      <w:rFonts w:ascii="Times New Roman" w:eastAsia="Calibri" w:hAnsi="Times New Roman"/>
      <w:lang w:val="en-US"/>
    </w:rPr>
  </w:style>
  <w:style w:type="character" w:customStyle="1" w:styleId="MediumGrid1-Accent2Char">
    <w:name w:val="Medium Grid 1 - Accent 2 Char"/>
    <w:link w:val="MediumGrid1-Accent21"/>
    <w:uiPriority w:val="34"/>
    <w:locked/>
    <w:rsid w:val="002C3492"/>
    <w:rPr>
      <w:rFonts w:ascii="Times New Roman" w:eastAsia="Calibri" w:hAnsi="Times New Roman"/>
      <w:sz w:val="24"/>
      <w:szCs w:val="24"/>
      <w:lang w:val="en-US" w:eastAsia="en-US"/>
    </w:rPr>
  </w:style>
  <w:style w:type="paragraph" w:customStyle="1" w:styleId="MediumGrid21">
    <w:name w:val="Medium Grid 21"/>
    <w:uiPriority w:val="1"/>
    <w:qFormat/>
    <w:rsid w:val="007F57A2"/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9E2AB3"/>
  </w:style>
  <w:style w:type="paragraph" w:customStyle="1" w:styleId="SingleTxt">
    <w:name w:val="__Single Txt"/>
    <w:basedOn w:val="Normalny"/>
    <w:uiPriority w:val="99"/>
    <w:rsid w:val="000C0FB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 w:line="240" w:lineRule="atLeast"/>
      <w:ind w:left="1267" w:right="1267"/>
      <w:jc w:val="both"/>
    </w:pPr>
    <w:rPr>
      <w:rFonts w:ascii="Times New Roman" w:eastAsia="SimSun" w:hAnsi="Times New Roman"/>
      <w:spacing w:val="4"/>
      <w:w w:val="103"/>
      <w:kern w:val="14"/>
      <w:sz w:val="20"/>
      <w:szCs w:val="20"/>
      <w:lang w:val="fr-CA"/>
    </w:rPr>
  </w:style>
  <w:style w:type="paragraph" w:styleId="Akapitzlist">
    <w:name w:val="List Paragraph"/>
    <w:basedOn w:val="Normalny"/>
    <w:uiPriority w:val="34"/>
    <w:qFormat/>
    <w:rsid w:val="0018655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ezodstpw">
    <w:name w:val="No Spacing"/>
    <w:uiPriority w:val="1"/>
    <w:qFormat/>
    <w:rsid w:val="00186554"/>
    <w:rPr>
      <w:rFonts w:ascii="Calibri" w:eastAsia="Calibri" w:hAnsi="Calibri"/>
      <w:sz w:val="22"/>
      <w:szCs w:val="22"/>
      <w:lang w:val="en-GB" w:eastAsia="en-US"/>
    </w:rPr>
  </w:style>
  <w:style w:type="paragraph" w:customStyle="1" w:styleId="Pa8">
    <w:name w:val="Pa8"/>
    <w:basedOn w:val="Normalny"/>
    <w:next w:val="Normalny"/>
    <w:uiPriority w:val="99"/>
    <w:rsid w:val="00682ADF"/>
    <w:pPr>
      <w:autoSpaceDE w:val="0"/>
      <w:autoSpaceDN w:val="0"/>
      <w:adjustRightInd w:val="0"/>
      <w:spacing w:after="0" w:line="241" w:lineRule="atLeast"/>
    </w:pPr>
    <w:rPr>
      <w:rFonts w:ascii="Gotham Bold" w:eastAsia="Calibri" w:hAnsi="Gotham Bold"/>
    </w:rPr>
  </w:style>
  <w:style w:type="character" w:customStyle="1" w:styleId="A15">
    <w:name w:val="A15"/>
    <w:uiPriority w:val="99"/>
    <w:rsid w:val="00682ADF"/>
    <w:rPr>
      <w:rFonts w:ascii="Gotham Medium" w:hAnsi="Gotham Medium" w:cs="Gotham Medium"/>
      <w:i/>
      <w:iCs/>
      <w:color w:val="000000"/>
      <w:sz w:val="32"/>
      <w:szCs w:val="32"/>
    </w:rPr>
  </w:style>
  <w:style w:type="paragraph" w:customStyle="1" w:styleId="Pa11">
    <w:name w:val="Pa11"/>
    <w:basedOn w:val="Normalny"/>
    <w:next w:val="Normalny"/>
    <w:uiPriority w:val="99"/>
    <w:rsid w:val="00682ADF"/>
    <w:pPr>
      <w:autoSpaceDE w:val="0"/>
      <w:autoSpaceDN w:val="0"/>
      <w:adjustRightInd w:val="0"/>
      <w:spacing w:after="0" w:line="241" w:lineRule="atLeast"/>
    </w:pPr>
    <w:rPr>
      <w:rFonts w:ascii="Gotham Bold" w:eastAsia="Calibri" w:hAnsi="Gotham Bold"/>
    </w:rPr>
  </w:style>
  <w:style w:type="paragraph" w:customStyle="1" w:styleId="paragraph">
    <w:name w:val="paragraph"/>
    <w:basedOn w:val="Normalny"/>
    <w:rsid w:val="007571E3"/>
    <w:pPr>
      <w:spacing w:before="100" w:beforeAutospacing="1" w:after="100" w:afterAutospacing="1"/>
    </w:pPr>
    <w:rPr>
      <w:rFonts w:ascii="Times New Roman" w:eastAsia="Times New Roman" w:hAnsi="Times New Roman"/>
      <w:lang w:val="en-GB"/>
    </w:rPr>
  </w:style>
  <w:style w:type="character" w:customStyle="1" w:styleId="normaltextrun">
    <w:name w:val="normaltextrun"/>
    <w:basedOn w:val="Domylnaczcionkaakapitu"/>
    <w:rsid w:val="007571E3"/>
  </w:style>
  <w:style w:type="character" w:styleId="Nierozpoznanawzmianka">
    <w:name w:val="Unresolved Mention"/>
    <w:basedOn w:val="Domylnaczcionkaakapitu"/>
    <w:uiPriority w:val="99"/>
    <w:semiHidden/>
    <w:unhideWhenUsed/>
    <w:rsid w:val="00D92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14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1CF677726C1D45BD86D17374E35452" ma:contentTypeVersion="6" ma:contentTypeDescription="Utwórz nowy dokument." ma:contentTypeScope="" ma:versionID="b1833ac93f8ed43b324802e9620e646f">
  <xsd:schema xmlns:xsd="http://www.w3.org/2001/XMLSchema" xmlns:xs="http://www.w3.org/2001/XMLSchema" xmlns:p="http://schemas.microsoft.com/office/2006/metadata/properties" xmlns:ns2="e21eedb5-d7dc-449a-abce-613cc88286ef" targetNamespace="http://schemas.microsoft.com/office/2006/metadata/properties" ma:root="true" ma:fieldsID="d243510be7d11ad7d17ac5243407e0a9" ns2:_="">
    <xsd:import namespace="e21eedb5-d7dc-449a-abce-613cc8828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eedb5-d7dc-449a-abce-613cc8828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FA5D20-2166-4B95-B049-70BA0F7E0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A3886-4487-4F89-8503-ACDB966FF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60990B-E58C-418C-8534-325C74B76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eedb5-d7dc-449a-abce-613cc8828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BFE055-4E99-4148-8FAB-4B85F6244A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921</Words>
  <Characters>5930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The Coca-Cola Company</Company>
  <LinksUpToDate>false</LinksUpToDate>
  <CharactersWithSpaces>6838</CharactersWithSpaces>
  <SharedDoc>false</SharedDoc>
  <HLinks>
    <vt:vector size="6" baseType="variant">
      <vt:variant>
        <vt:i4>5373986</vt:i4>
      </vt:variant>
      <vt:variant>
        <vt:i4>0</vt:i4>
      </vt:variant>
      <vt:variant>
        <vt:i4>0</vt:i4>
      </vt:variant>
      <vt:variant>
        <vt:i4>5</vt:i4>
      </vt:variant>
      <vt:variant>
        <vt:lpwstr>mailto:dominika.plawiak@hkstrtegies.com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Podsiadło</dc:creator>
  <cp:keywords/>
  <cp:lastModifiedBy>Justyna Wróbel</cp:lastModifiedBy>
  <cp:revision>9</cp:revision>
  <cp:lastPrinted>2018-01-18T20:42:00Z</cp:lastPrinted>
  <dcterms:created xsi:type="dcterms:W3CDTF">2021-02-11T13:51:00Z</dcterms:created>
  <dcterms:modified xsi:type="dcterms:W3CDTF">2021-02-12T09:52:00Z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TIntVersion">
    <vt:i4>15</vt:i4>
  </property>
  <property fmtid="{D5CDD505-2E9C-101B-9397-08002B2CF9AE}" pid="3" name="FILEGUID">
    <vt:lpwstr>5429cb63-135d-4cf3-8056-03904d9e42c4</vt:lpwstr>
  </property>
  <property fmtid="{D5CDD505-2E9C-101B-9397-08002B2CF9AE}" pid="4" name="MODFILEGUID">
    <vt:lpwstr>9ea5743c-7c70-4eb8-a916-1fbbd7ba44ce</vt:lpwstr>
  </property>
  <property fmtid="{D5CDD505-2E9C-101B-9397-08002B2CF9AE}" pid="5" name="FILEOWNER">
    <vt:lpwstr>Marta  Kindeusz</vt:lpwstr>
  </property>
  <property fmtid="{D5CDD505-2E9C-101B-9397-08002B2CF9AE}" pid="6" name="MODFILEOWNER">
    <vt:lpwstr>O57940</vt:lpwstr>
  </property>
  <property fmtid="{D5CDD505-2E9C-101B-9397-08002B2CF9AE}" pid="7" name="IPPCLASS">
    <vt:i4>1</vt:i4>
  </property>
  <property fmtid="{D5CDD505-2E9C-101B-9397-08002B2CF9AE}" pid="8" name="MODIPPCLASS">
    <vt:i4>1</vt:i4>
  </property>
  <property fmtid="{D5CDD505-2E9C-101B-9397-08002B2CF9AE}" pid="9" name="MACHINEID">
    <vt:lpwstr>G63588-W701</vt:lpwstr>
  </property>
  <property fmtid="{D5CDD505-2E9C-101B-9397-08002B2CF9AE}" pid="10" name="MODMACHINEID">
    <vt:lpwstr>O57940-3117</vt:lpwstr>
  </property>
  <property fmtid="{D5CDD505-2E9C-101B-9397-08002B2CF9AE}" pid="11" name="CURRENTCLASS">
    <vt:lpwstr>Classified - No Category</vt:lpwstr>
  </property>
  <property fmtid="{D5CDD505-2E9C-101B-9397-08002B2CF9AE}" pid="12" name="MSIP_Label_0702bf62-88e6-456d-b298-e2abb13de1ea_Enabled">
    <vt:lpwstr>True</vt:lpwstr>
  </property>
  <property fmtid="{D5CDD505-2E9C-101B-9397-08002B2CF9AE}" pid="13" name="MSIP_Label_0702bf62-88e6-456d-b298-e2abb13de1ea_SiteId">
    <vt:lpwstr>548d26ab-8caa-49e1-97c2-a1b1a06cc39c</vt:lpwstr>
  </property>
  <property fmtid="{D5CDD505-2E9C-101B-9397-08002B2CF9AE}" pid="14" name="MSIP_Label_0702bf62-88e6-456d-b298-e2abb13de1ea_Owner">
    <vt:lpwstr>gbar@coca-cola.com</vt:lpwstr>
  </property>
  <property fmtid="{D5CDD505-2E9C-101B-9397-08002B2CF9AE}" pid="15" name="MSIP_Label_0702bf62-88e6-456d-b298-e2abb13de1ea_SetDate">
    <vt:lpwstr>2018-06-02T11:31:13.9903276Z</vt:lpwstr>
  </property>
  <property fmtid="{D5CDD505-2E9C-101B-9397-08002B2CF9AE}" pid="16" name="MSIP_Label_0702bf62-88e6-456d-b298-e2abb13de1ea_Name">
    <vt:lpwstr>Confidential (not protected)</vt:lpwstr>
  </property>
  <property fmtid="{D5CDD505-2E9C-101B-9397-08002B2CF9AE}" pid="17" name="MSIP_Label_0702bf62-88e6-456d-b298-e2abb13de1ea_Application">
    <vt:lpwstr>Microsoft Azure Information Protection</vt:lpwstr>
  </property>
  <property fmtid="{D5CDD505-2E9C-101B-9397-08002B2CF9AE}" pid="18" name="MSIP_Label_0702bf62-88e6-456d-b298-e2abb13de1ea_Extended_MSFT_Method">
    <vt:lpwstr>Automatic</vt:lpwstr>
  </property>
  <property fmtid="{D5CDD505-2E9C-101B-9397-08002B2CF9AE}" pid="19" name="Sensitivity">
    <vt:lpwstr>Confidential (not protected)</vt:lpwstr>
  </property>
  <property fmtid="{D5CDD505-2E9C-101B-9397-08002B2CF9AE}" pid="20" name="ContentTypeId">
    <vt:lpwstr>0x010100081CF677726C1D45BD86D17374E35452</vt:lpwstr>
  </property>
</Properties>
</file>