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A60914" w14:textId="77777777" w:rsidR="00BA56C0" w:rsidRDefault="00DC5674">
      <w:pPr>
        <w:spacing w:after="160" w:line="259" w:lineRule="auto"/>
        <w:jc w:val="both"/>
        <w:rPr>
          <w:sz w:val="22"/>
          <w:szCs w:val="22"/>
        </w:rPr>
      </w:pPr>
      <w:r>
        <w:rPr>
          <w:sz w:val="22"/>
          <w:szCs w:val="22"/>
        </w:rPr>
        <w:t>Informacja prasowa</w:t>
      </w:r>
    </w:p>
    <w:p w14:paraId="45B728D2" w14:textId="77777777" w:rsidR="00BA56C0" w:rsidRDefault="00DC5674">
      <w:pPr>
        <w:spacing w:after="160" w:line="259" w:lineRule="auto"/>
        <w:jc w:val="right"/>
        <w:rPr>
          <w:sz w:val="22"/>
          <w:szCs w:val="22"/>
        </w:rPr>
      </w:pPr>
      <w:r>
        <w:rPr>
          <w:sz w:val="22"/>
          <w:szCs w:val="22"/>
        </w:rPr>
        <w:t xml:space="preserve">Warszawa, </w:t>
      </w:r>
      <w:r w:rsidR="00EB3DAD">
        <w:rPr>
          <w:sz w:val="22"/>
          <w:szCs w:val="22"/>
        </w:rPr>
        <w:t>20</w:t>
      </w:r>
      <w:r>
        <w:rPr>
          <w:sz w:val="22"/>
          <w:szCs w:val="22"/>
        </w:rPr>
        <w:t xml:space="preserve"> lutego 2019 r.</w:t>
      </w:r>
    </w:p>
    <w:p w14:paraId="1EA5D0FD" w14:textId="77777777" w:rsidR="00BA56C0" w:rsidRDefault="00BA56C0">
      <w:pPr>
        <w:spacing w:line="259" w:lineRule="auto"/>
        <w:jc w:val="center"/>
        <w:rPr>
          <w:b/>
          <w:bCs/>
          <w:sz w:val="22"/>
          <w:szCs w:val="22"/>
          <w:u w:val="single"/>
        </w:rPr>
      </w:pPr>
    </w:p>
    <w:p w14:paraId="5A4F4570" w14:textId="77777777" w:rsidR="00BA56C0" w:rsidRDefault="00DC5674">
      <w:pPr>
        <w:spacing w:line="259" w:lineRule="auto"/>
        <w:jc w:val="center"/>
        <w:rPr>
          <w:b/>
          <w:bCs/>
          <w:sz w:val="22"/>
          <w:szCs w:val="22"/>
          <w:u w:val="single"/>
        </w:rPr>
      </w:pPr>
      <w:bookmarkStart w:id="0" w:name="_GoBack"/>
      <w:r>
        <w:rPr>
          <w:b/>
          <w:bCs/>
          <w:sz w:val="22"/>
          <w:szCs w:val="22"/>
          <w:u w:val="single"/>
        </w:rPr>
        <w:t>Czy kolor oczu wpływa na ryzyko wystąpienia wad wzroku?</w:t>
      </w:r>
      <w:bookmarkEnd w:id="0"/>
    </w:p>
    <w:p w14:paraId="2E27B720" w14:textId="77777777" w:rsidR="00BA56C0" w:rsidRDefault="00BA56C0">
      <w:pPr>
        <w:spacing w:line="259" w:lineRule="auto"/>
        <w:jc w:val="center"/>
        <w:rPr>
          <w:sz w:val="22"/>
          <w:szCs w:val="22"/>
          <w:u w:val="single"/>
        </w:rPr>
      </w:pPr>
    </w:p>
    <w:p w14:paraId="44A90D82" w14:textId="77777777" w:rsidR="00BA56C0" w:rsidRDefault="00DC5674">
      <w:pPr>
        <w:spacing w:line="360" w:lineRule="auto"/>
        <w:jc w:val="both"/>
        <w:rPr>
          <w:b/>
          <w:bCs/>
          <w:sz w:val="22"/>
          <w:szCs w:val="22"/>
        </w:rPr>
      </w:pPr>
      <w:r>
        <w:rPr>
          <w:b/>
          <w:bCs/>
          <w:sz w:val="22"/>
          <w:szCs w:val="22"/>
        </w:rPr>
        <w:t>Szacuje się, że blisko 90 proc. os</w:t>
      </w:r>
      <w:r>
        <w:rPr>
          <w:b/>
          <w:bCs/>
          <w:sz w:val="22"/>
          <w:szCs w:val="22"/>
          <w:lang w:val="es-ES_tradnl"/>
        </w:rPr>
        <w:t>ó</w:t>
      </w:r>
      <w:r>
        <w:rPr>
          <w:b/>
          <w:bCs/>
          <w:sz w:val="22"/>
          <w:szCs w:val="22"/>
        </w:rPr>
        <w:t>b posiada brązowy kolor oczu, 7 proc. zielony, 2 proc. szary, natomiast 1 proc. niebieski. Określona barwa uzależniona jest od czynnik</w:t>
      </w:r>
      <w:r>
        <w:rPr>
          <w:b/>
          <w:bCs/>
          <w:sz w:val="22"/>
          <w:szCs w:val="22"/>
          <w:lang w:val="es-ES_tradnl"/>
        </w:rPr>
        <w:t>ó</w:t>
      </w:r>
      <w:r>
        <w:rPr>
          <w:b/>
          <w:bCs/>
          <w:sz w:val="22"/>
          <w:szCs w:val="22"/>
        </w:rPr>
        <w:t>w genetycznych oraz obecności w tęcz</w:t>
      </w:r>
      <w:r>
        <w:rPr>
          <w:b/>
          <w:bCs/>
          <w:sz w:val="22"/>
          <w:szCs w:val="22"/>
          <w:lang w:val="es-ES_tradnl"/>
        </w:rPr>
        <w:t>ó</w:t>
      </w:r>
      <w:proofErr w:type="spellStart"/>
      <w:r>
        <w:rPr>
          <w:b/>
          <w:bCs/>
          <w:sz w:val="22"/>
          <w:szCs w:val="22"/>
        </w:rPr>
        <w:t>wce</w:t>
      </w:r>
      <w:proofErr w:type="spellEnd"/>
      <w:r>
        <w:rPr>
          <w:b/>
          <w:bCs/>
          <w:sz w:val="22"/>
          <w:szCs w:val="22"/>
        </w:rPr>
        <w:t xml:space="preserve"> oka pigmentu – melaniny. Okazuje się np., ż</w:t>
      </w:r>
      <w:r w:rsidRPr="00F84679">
        <w:rPr>
          <w:b/>
          <w:bCs/>
          <w:sz w:val="22"/>
          <w:szCs w:val="22"/>
        </w:rPr>
        <w:t xml:space="preserve">e </w:t>
      </w:r>
      <w:proofErr w:type="spellStart"/>
      <w:r w:rsidRPr="00F84679">
        <w:rPr>
          <w:b/>
          <w:bCs/>
          <w:sz w:val="22"/>
          <w:szCs w:val="22"/>
        </w:rPr>
        <w:t>w</w:t>
      </w:r>
      <w:r>
        <w:rPr>
          <w:b/>
          <w:bCs/>
          <w:sz w:val="22"/>
          <w:szCs w:val="22"/>
        </w:rPr>
        <w:t>śr</w:t>
      </w:r>
      <w:proofErr w:type="spellEnd"/>
      <w:r>
        <w:rPr>
          <w:b/>
          <w:bCs/>
          <w:sz w:val="22"/>
          <w:szCs w:val="22"/>
          <w:lang w:val="es-ES_tradnl"/>
        </w:rPr>
        <w:t>ó</w:t>
      </w:r>
      <w:r>
        <w:rPr>
          <w:b/>
          <w:bCs/>
          <w:sz w:val="22"/>
          <w:szCs w:val="22"/>
        </w:rPr>
        <w:t>d posiadaczy barwy ciemnej ryzyko</w:t>
      </w:r>
      <w:r w:rsidR="00047E11">
        <w:rPr>
          <w:b/>
          <w:bCs/>
          <w:sz w:val="22"/>
          <w:szCs w:val="22"/>
        </w:rPr>
        <w:t xml:space="preserve"> wystąpienia</w:t>
      </w:r>
      <w:r>
        <w:rPr>
          <w:b/>
          <w:bCs/>
          <w:sz w:val="22"/>
          <w:szCs w:val="22"/>
        </w:rPr>
        <w:t xml:space="preserve"> jaskry barwnikowej</w:t>
      </w:r>
      <w:r w:rsidR="00047E11">
        <w:rPr>
          <w:b/>
          <w:bCs/>
          <w:sz w:val="22"/>
          <w:szCs w:val="22"/>
        </w:rPr>
        <w:t xml:space="preserve"> jest większe</w:t>
      </w:r>
      <w:r>
        <w:rPr>
          <w:b/>
          <w:bCs/>
          <w:sz w:val="22"/>
          <w:szCs w:val="22"/>
        </w:rPr>
        <w:t xml:space="preserve">. Czy od koloru oczu powinniśmy uzależnić też </w:t>
      </w:r>
      <w:proofErr w:type="spellStart"/>
      <w:r>
        <w:rPr>
          <w:b/>
          <w:bCs/>
          <w:sz w:val="22"/>
          <w:szCs w:val="22"/>
        </w:rPr>
        <w:t>wyb</w:t>
      </w:r>
      <w:proofErr w:type="spellEnd"/>
      <w:r>
        <w:rPr>
          <w:b/>
          <w:bCs/>
          <w:sz w:val="22"/>
          <w:szCs w:val="22"/>
          <w:lang w:val="es-ES_tradnl"/>
        </w:rPr>
        <w:t>ó</w:t>
      </w:r>
      <w:r>
        <w:rPr>
          <w:b/>
          <w:bCs/>
          <w:sz w:val="22"/>
          <w:szCs w:val="22"/>
        </w:rPr>
        <w:t>r określonych okular</w:t>
      </w:r>
      <w:r>
        <w:rPr>
          <w:b/>
          <w:bCs/>
          <w:sz w:val="22"/>
          <w:szCs w:val="22"/>
          <w:lang w:val="es-ES_tradnl"/>
        </w:rPr>
        <w:t>ó</w:t>
      </w:r>
      <w:r>
        <w:rPr>
          <w:b/>
          <w:bCs/>
          <w:sz w:val="22"/>
          <w:szCs w:val="22"/>
        </w:rPr>
        <w:t>w? Odpowiada Grzegorz Romanik, optyk i </w:t>
      </w:r>
      <w:proofErr w:type="spellStart"/>
      <w:r>
        <w:rPr>
          <w:b/>
          <w:bCs/>
          <w:sz w:val="22"/>
          <w:szCs w:val="22"/>
        </w:rPr>
        <w:t>optometrysta</w:t>
      </w:r>
      <w:proofErr w:type="spellEnd"/>
      <w:r>
        <w:rPr>
          <w:b/>
          <w:bCs/>
          <w:sz w:val="22"/>
          <w:szCs w:val="22"/>
        </w:rPr>
        <w:t xml:space="preserve"> oraz ekspert Krajowej Rzemieślniczej Izby Optycznej.</w:t>
      </w:r>
    </w:p>
    <w:p w14:paraId="247807A0" w14:textId="77777777" w:rsidR="00BA56C0" w:rsidRDefault="00BA56C0">
      <w:pPr>
        <w:spacing w:line="360" w:lineRule="auto"/>
        <w:jc w:val="both"/>
        <w:rPr>
          <w:b/>
          <w:bCs/>
          <w:sz w:val="22"/>
          <w:szCs w:val="22"/>
        </w:rPr>
      </w:pPr>
    </w:p>
    <w:p w14:paraId="2BC93EF9" w14:textId="77777777" w:rsidR="00BA56C0" w:rsidRDefault="00DC5674">
      <w:pPr>
        <w:spacing w:before="120" w:line="360" w:lineRule="auto"/>
        <w:jc w:val="both"/>
        <w:rPr>
          <w:b/>
          <w:bCs/>
          <w:sz w:val="22"/>
          <w:szCs w:val="22"/>
        </w:rPr>
      </w:pPr>
      <w:r>
        <w:rPr>
          <w:b/>
          <w:bCs/>
          <w:sz w:val="22"/>
          <w:szCs w:val="22"/>
        </w:rPr>
        <w:t>Od czego zależy kolor naszych oczu?</w:t>
      </w:r>
    </w:p>
    <w:p w14:paraId="6281929F" w14:textId="77777777" w:rsidR="00BA56C0" w:rsidRDefault="00DC5674">
      <w:pPr>
        <w:spacing w:before="120" w:line="360" w:lineRule="auto"/>
        <w:jc w:val="both"/>
        <w:rPr>
          <w:sz w:val="22"/>
          <w:szCs w:val="22"/>
        </w:rPr>
      </w:pPr>
      <w:r>
        <w:rPr>
          <w:b/>
          <w:bCs/>
          <w:noProof/>
          <w:sz w:val="22"/>
          <w:szCs w:val="22"/>
        </w:rPr>
        <w:drawing>
          <wp:anchor distT="57150" distB="57150" distL="57150" distR="57150" simplePos="0" relativeHeight="251659264" behindDoc="0" locked="0" layoutInCell="1" allowOverlap="1" wp14:anchorId="0BFEF515" wp14:editId="4F0CF06F">
            <wp:simplePos x="0" y="0"/>
            <wp:positionH relativeFrom="column">
              <wp:posOffset>2062479</wp:posOffset>
            </wp:positionH>
            <wp:positionV relativeFrom="line">
              <wp:posOffset>41909</wp:posOffset>
            </wp:positionV>
            <wp:extent cx="3674746" cy="2200275"/>
            <wp:effectExtent l="0" t="0" r="0" b="0"/>
            <wp:wrapSquare wrapText="bothSides" distT="57150" distB="57150" distL="57150" distR="5715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6">
                      <a:extLst/>
                    </a:blip>
                    <a:stretch>
                      <a:fillRect/>
                    </a:stretch>
                  </pic:blipFill>
                  <pic:spPr>
                    <a:xfrm>
                      <a:off x="0" y="0"/>
                      <a:ext cx="3674746" cy="2200275"/>
                    </a:xfrm>
                    <a:prstGeom prst="rect">
                      <a:avLst/>
                    </a:prstGeom>
                    <a:ln w="12700" cap="flat">
                      <a:noFill/>
                      <a:miter lim="400000"/>
                    </a:ln>
                    <a:effectLst/>
                  </pic:spPr>
                </pic:pic>
              </a:graphicData>
            </a:graphic>
          </wp:anchor>
        </w:drawing>
      </w:r>
      <w:r>
        <w:rPr>
          <w:sz w:val="22"/>
          <w:szCs w:val="22"/>
        </w:rPr>
        <w:t xml:space="preserve">Pierwszym czynnikiem, </w:t>
      </w:r>
      <w:proofErr w:type="spellStart"/>
      <w:r>
        <w:rPr>
          <w:sz w:val="22"/>
          <w:szCs w:val="22"/>
        </w:rPr>
        <w:t>kt</w:t>
      </w:r>
      <w:proofErr w:type="spellEnd"/>
      <w:r>
        <w:rPr>
          <w:sz w:val="22"/>
          <w:szCs w:val="22"/>
          <w:lang w:val="es-ES_tradnl"/>
        </w:rPr>
        <w:t>ó</w:t>
      </w:r>
      <w:proofErr w:type="spellStart"/>
      <w:r>
        <w:rPr>
          <w:sz w:val="22"/>
          <w:szCs w:val="22"/>
        </w:rPr>
        <w:t>ry</w:t>
      </w:r>
      <w:proofErr w:type="spellEnd"/>
      <w:r>
        <w:rPr>
          <w:sz w:val="22"/>
          <w:szCs w:val="22"/>
        </w:rPr>
        <w:t xml:space="preserve"> wpływa na barwę naszych oczu jest obecność melaniny, czyli pigmentu, </w:t>
      </w:r>
      <w:proofErr w:type="spellStart"/>
      <w:r>
        <w:rPr>
          <w:sz w:val="22"/>
          <w:szCs w:val="22"/>
        </w:rPr>
        <w:t>kt</w:t>
      </w:r>
      <w:proofErr w:type="spellEnd"/>
      <w:r>
        <w:rPr>
          <w:sz w:val="22"/>
          <w:szCs w:val="22"/>
          <w:lang w:val="es-ES_tradnl"/>
        </w:rPr>
        <w:t>ó</w:t>
      </w:r>
      <w:proofErr w:type="spellStart"/>
      <w:r>
        <w:rPr>
          <w:sz w:val="22"/>
          <w:szCs w:val="22"/>
        </w:rPr>
        <w:t>ry</w:t>
      </w:r>
      <w:proofErr w:type="spellEnd"/>
      <w:r>
        <w:rPr>
          <w:sz w:val="22"/>
          <w:szCs w:val="22"/>
        </w:rPr>
        <w:t xml:space="preserve"> warunkuje r</w:t>
      </w:r>
      <w:r>
        <w:rPr>
          <w:sz w:val="22"/>
          <w:szCs w:val="22"/>
          <w:lang w:val="es-ES_tradnl"/>
        </w:rPr>
        <w:t>ó</w:t>
      </w:r>
      <w:proofErr w:type="spellStart"/>
      <w:r>
        <w:rPr>
          <w:sz w:val="22"/>
          <w:szCs w:val="22"/>
        </w:rPr>
        <w:t>wnież</w:t>
      </w:r>
      <w:proofErr w:type="spellEnd"/>
      <w:r>
        <w:rPr>
          <w:sz w:val="22"/>
          <w:szCs w:val="22"/>
        </w:rPr>
        <w:t xml:space="preserve"> </w:t>
      </w:r>
      <w:r>
        <w:rPr>
          <w:sz w:val="22"/>
          <w:szCs w:val="22"/>
          <w:lang w:val="sv-SE"/>
        </w:rPr>
        <w:t>kolor sk</w:t>
      </w:r>
      <w:r>
        <w:rPr>
          <w:sz w:val="22"/>
          <w:szCs w:val="22"/>
          <w:lang w:val="es-ES_tradnl"/>
        </w:rPr>
        <w:t>ó</w:t>
      </w:r>
      <w:proofErr w:type="spellStart"/>
      <w:r>
        <w:rPr>
          <w:sz w:val="22"/>
          <w:szCs w:val="22"/>
        </w:rPr>
        <w:t>ry</w:t>
      </w:r>
      <w:proofErr w:type="spellEnd"/>
      <w:r>
        <w:rPr>
          <w:sz w:val="22"/>
          <w:szCs w:val="22"/>
        </w:rPr>
        <w:t xml:space="preserve"> i włos</w:t>
      </w:r>
      <w:r>
        <w:rPr>
          <w:sz w:val="22"/>
          <w:szCs w:val="22"/>
          <w:lang w:val="es-ES_tradnl"/>
        </w:rPr>
        <w:t>ó</w:t>
      </w:r>
      <w:r>
        <w:rPr>
          <w:sz w:val="22"/>
          <w:szCs w:val="22"/>
        </w:rPr>
        <w:t>w. Melanina jest rozlokowana w tęcz</w:t>
      </w:r>
      <w:r>
        <w:rPr>
          <w:sz w:val="22"/>
          <w:szCs w:val="22"/>
          <w:lang w:val="es-ES_tradnl"/>
        </w:rPr>
        <w:t>ó</w:t>
      </w:r>
      <w:proofErr w:type="spellStart"/>
      <w:r>
        <w:rPr>
          <w:sz w:val="22"/>
          <w:szCs w:val="22"/>
        </w:rPr>
        <w:t>wce</w:t>
      </w:r>
      <w:proofErr w:type="spellEnd"/>
      <w:r>
        <w:rPr>
          <w:sz w:val="22"/>
          <w:szCs w:val="22"/>
        </w:rPr>
        <w:t>, jednak u</w:t>
      </w:r>
      <w:r w:rsidR="00FF3F72">
        <w:rPr>
          <w:sz w:val="22"/>
          <w:szCs w:val="22"/>
        </w:rPr>
        <w:t> </w:t>
      </w:r>
      <w:r>
        <w:rPr>
          <w:sz w:val="22"/>
          <w:szCs w:val="22"/>
        </w:rPr>
        <w:t>każdej osoby w innych proporcjach i odmiennym zagęszczeniu. Osoby o szarym, niebieskim czy zielonym kolorze oczu, genetycznie „wykazują” obecność małej ilości melaniny, natomiast brązowa lub ciemna barwa świadczy o dużej zawartości pigmentu w tęcz</w:t>
      </w:r>
      <w:r>
        <w:rPr>
          <w:sz w:val="22"/>
          <w:szCs w:val="22"/>
          <w:lang w:val="es-ES_tradnl"/>
        </w:rPr>
        <w:t>ó</w:t>
      </w:r>
      <w:proofErr w:type="spellStart"/>
      <w:r>
        <w:rPr>
          <w:sz w:val="22"/>
          <w:szCs w:val="22"/>
        </w:rPr>
        <w:t>wce</w:t>
      </w:r>
      <w:proofErr w:type="spellEnd"/>
      <w:r>
        <w:rPr>
          <w:sz w:val="22"/>
          <w:szCs w:val="22"/>
        </w:rPr>
        <w:t xml:space="preserve">. </w:t>
      </w:r>
    </w:p>
    <w:p w14:paraId="1FE2D87F" w14:textId="77777777" w:rsidR="00BA56C0" w:rsidRDefault="00BA56C0">
      <w:pPr>
        <w:spacing w:before="120" w:line="360" w:lineRule="auto"/>
        <w:jc w:val="both"/>
        <w:rPr>
          <w:sz w:val="22"/>
          <w:szCs w:val="22"/>
        </w:rPr>
      </w:pPr>
    </w:p>
    <w:p w14:paraId="5C9847D7" w14:textId="77777777" w:rsidR="00BA56C0" w:rsidRDefault="00DC5674">
      <w:pPr>
        <w:spacing w:line="360" w:lineRule="auto"/>
        <w:jc w:val="both"/>
        <w:rPr>
          <w:sz w:val="22"/>
          <w:szCs w:val="22"/>
        </w:rPr>
      </w:pPr>
      <w:r>
        <w:rPr>
          <w:sz w:val="22"/>
          <w:szCs w:val="22"/>
        </w:rPr>
        <w:t xml:space="preserve">Zabarwienie naszych oczu jest </w:t>
      </w:r>
      <w:proofErr w:type="spellStart"/>
      <w:r>
        <w:rPr>
          <w:sz w:val="22"/>
          <w:szCs w:val="22"/>
        </w:rPr>
        <w:t>uzależ</w:t>
      </w:r>
      <w:proofErr w:type="spellEnd"/>
      <w:r>
        <w:rPr>
          <w:sz w:val="22"/>
          <w:szCs w:val="22"/>
          <w:lang w:val="it-IT"/>
        </w:rPr>
        <w:t>nione r</w:t>
      </w:r>
      <w:r>
        <w:rPr>
          <w:sz w:val="22"/>
          <w:szCs w:val="22"/>
          <w:lang w:val="es-ES_tradnl"/>
        </w:rPr>
        <w:t>ó</w:t>
      </w:r>
      <w:proofErr w:type="spellStart"/>
      <w:r>
        <w:rPr>
          <w:sz w:val="22"/>
          <w:szCs w:val="22"/>
        </w:rPr>
        <w:t>wnież</w:t>
      </w:r>
      <w:proofErr w:type="spellEnd"/>
      <w:r>
        <w:rPr>
          <w:sz w:val="22"/>
          <w:szCs w:val="22"/>
        </w:rPr>
        <w:t xml:space="preserve"> od innych czynnik</w:t>
      </w:r>
      <w:r>
        <w:rPr>
          <w:sz w:val="22"/>
          <w:szCs w:val="22"/>
          <w:lang w:val="es-ES_tradnl"/>
        </w:rPr>
        <w:t>ó</w:t>
      </w:r>
      <w:r>
        <w:rPr>
          <w:sz w:val="22"/>
          <w:szCs w:val="22"/>
        </w:rPr>
        <w:t>w genetycznych. W dużym uproszczeniu – jasny kolor oczu świadczy o genach recesywnych, natomiast ciemny kolor o występowaniu gen</w:t>
      </w:r>
      <w:r>
        <w:rPr>
          <w:sz w:val="22"/>
          <w:szCs w:val="22"/>
          <w:lang w:val="es-ES_tradnl"/>
        </w:rPr>
        <w:t>ó</w:t>
      </w:r>
      <w:r>
        <w:rPr>
          <w:sz w:val="22"/>
          <w:szCs w:val="22"/>
        </w:rPr>
        <w:t xml:space="preserve">w dominujących. Oboje rodzice posiadają </w:t>
      </w:r>
      <w:proofErr w:type="spellStart"/>
      <w:r>
        <w:rPr>
          <w:sz w:val="22"/>
          <w:szCs w:val="22"/>
        </w:rPr>
        <w:t>zar</w:t>
      </w:r>
      <w:proofErr w:type="spellEnd"/>
      <w:r>
        <w:rPr>
          <w:sz w:val="22"/>
          <w:szCs w:val="22"/>
          <w:lang w:val="es-ES_tradnl"/>
        </w:rPr>
        <w:t>ó</w:t>
      </w:r>
      <w:proofErr w:type="spellStart"/>
      <w:r>
        <w:rPr>
          <w:sz w:val="22"/>
          <w:szCs w:val="22"/>
        </w:rPr>
        <w:t>wno</w:t>
      </w:r>
      <w:proofErr w:type="spellEnd"/>
      <w:r>
        <w:rPr>
          <w:sz w:val="22"/>
          <w:szCs w:val="22"/>
        </w:rPr>
        <w:t xml:space="preserve"> gen recesywny, jak i dominujący, natomiast swojemu dziecku przekażą tylko jeden z nich. Jeżeli </w:t>
      </w:r>
      <w:proofErr w:type="spellStart"/>
      <w:r>
        <w:rPr>
          <w:sz w:val="22"/>
          <w:szCs w:val="22"/>
        </w:rPr>
        <w:t>zar</w:t>
      </w:r>
      <w:proofErr w:type="spellEnd"/>
      <w:r>
        <w:rPr>
          <w:sz w:val="22"/>
          <w:szCs w:val="22"/>
          <w:lang w:val="es-ES_tradnl"/>
        </w:rPr>
        <w:t>ó</w:t>
      </w:r>
      <w:proofErr w:type="spellStart"/>
      <w:r>
        <w:rPr>
          <w:sz w:val="22"/>
          <w:szCs w:val="22"/>
        </w:rPr>
        <w:t>wno</w:t>
      </w:r>
      <w:proofErr w:type="spellEnd"/>
      <w:r>
        <w:rPr>
          <w:sz w:val="22"/>
          <w:szCs w:val="22"/>
        </w:rPr>
        <w:t xml:space="preserve"> mama i tata przekażą np. gen recesywny, istnieją bardzo niewielkie szanse, że dziecko otrzyma ciemny kolor oczu. W przypadku, gdy np. matka przekaż</w:t>
      </w:r>
      <w:r>
        <w:rPr>
          <w:sz w:val="22"/>
          <w:szCs w:val="22"/>
          <w:lang w:val="nl-NL"/>
        </w:rPr>
        <w:t>e gen dominuj</w:t>
      </w:r>
      <w:proofErr w:type="spellStart"/>
      <w:r>
        <w:rPr>
          <w:sz w:val="22"/>
          <w:szCs w:val="22"/>
        </w:rPr>
        <w:t>ący</w:t>
      </w:r>
      <w:proofErr w:type="spellEnd"/>
      <w:r>
        <w:rPr>
          <w:sz w:val="22"/>
          <w:szCs w:val="22"/>
        </w:rPr>
        <w:t>, natomiast ojciec gen recesywny, dziecko najczęściej odziedziczy gen dominujący, chociaż nie jest to regułą.</w:t>
      </w:r>
    </w:p>
    <w:p w14:paraId="5908FCCA" w14:textId="77777777" w:rsidR="00BA56C0" w:rsidRDefault="00BA56C0">
      <w:pPr>
        <w:spacing w:line="360" w:lineRule="auto"/>
        <w:jc w:val="both"/>
        <w:rPr>
          <w:sz w:val="22"/>
          <w:szCs w:val="22"/>
        </w:rPr>
      </w:pPr>
    </w:p>
    <w:p w14:paraId="48D6AA9F" w14:textId="77777777" w:rsidR="00BA56C0" w:rsidRDefault="00DC5674">
      <w:pPr>
        <w:spacing w:line="360" w:lineRule="auto"/>
        <w:jc w:val="both"/>
        <w:rPr>
          <w:sz w:val="22"/>
          <w:szCs w:val="22"/>
        </w:rPr>
      </w:pPr>
      <w:r>
        <w:rPr>
          <w:sz w:val="22"/>
          <w:szCs w:val="22"/>
        </w:rPr>
        <w:lastRenderedPageBreak/>
        <w:t>Występujące kolory oczu klasyfikowane są najczęściej według tzw. skali Martina. Barwy ciemne mieszczą się w skali 1-4 (1 oznacza oczy bardzo ciemne), mieszanka pigment</w:t>
      </w:r>
      <w:r>
        <w:rPr>
          <w:sz w:val="22"/>
          <w:szCs w:val="22"/>
          <w:lang w:val="es-ES_tradnl"/>
        </w:rPr>
        <w:t>ó</w:t>
      </w:r>
      <w:r>
        <w:rPr>
          <w:sz w:val="22"/>
          <w:szCs w:val="22"/>
        </w:rPr>
        <w:t>w zawiera się w zakresie 5-11, natomiast 12-16 oznacza oczy jasne.</w:t>
      </w:r>
    </w:p>
    <w:p w14:paraId="6E5C7C69" w14:textId="77777777" w:rsidR="00BA56C0" w:rsidRDefault="00BA56C0">
      <w:pPr>
        <w:spacing w:line="360" w:lineRule="auto"/>
        <w:jc w:val="both"/>
        <w:rPr>
          <w:sz w:val="22"/>
          <w:szCs w:val="22"/>
        </w:rPr>
      </w:pPr>
    </w:p>
    <w:p w14:paraId="6D1DC280" w14:textId="77777777" w:rsidR="00BA56C0" w:rsidRDefault="00DC5674">
      <w:pPr>
        <w:spacing w:before="120" w:line="360" w:lineRule="auto"/>
        <w:jc w:val="both"/>
        <w:rPr>
          <w:b/>
          <w:bCs/>
          <w:sz w:val="22"/>
          <w:szCs w:val="22"/>
        </w:rPr>
      </w:pPr>
      <w:r>
        <w:rPr>
          <w:b/>
          <w:bCs/>
          <w:sz w:val="22"/>
          <w:szCs w:val="22"/>
        </w:rPr>
        <w:t>Kolor oczu a wady wzroku</w:t>
      </w:r>
    </w:p>
    <w:p w14:paraId="29BB9A2B" w14:textId="77777777" w:rsidR="00BA56C0" w:rsidRDefault="00DC5674" w:rsidP="00FF3F72">
      <w:pPr>
        <w:tabs>
          <w:tab w:val="center" w:pos="4533"/>
        </w:tabs>
        <w:spacing w:before="120" w:line="360" w:lineRule="auto"/>
        <w:jc w:val="both"/>
        <w:rPr>
          <w:sz w:val="22"/>
          <w:szCs w:val="22"/>
        </w:rPr>
      </w:pPr>
      <w:r>
        <w:rPr>
          <w:noProof/>
          <w:sz w:val="22"/>
          <w:szCs w:val="22"/>
        </w:rPr>
        <w:drawing>
          <wp:anchor distT="57150" distB="57150" distL="57150" distR="57150" simplePos="0" relativeHeight="251660288" behindDoc="0" locked="0" layoutInCell="1" allowOverlap="1" wp14:anchorId="3E70A8F1" wp14:editId="030DFE7F">
            <wp:simplePos x="0" y="0"/>
            <wp:positionH relativeFrom="column">
              <wp:posOffset>3119754</wp:posOffset>
            </wp:positionH>
            <wp:positionV relativeFrom="line">
              <wp:posOffset>104139</wp:posOffset>
            </wp:positionV>
            <wp:extent cx="2480311" cy="3733800"/>
            <wp:effectExtent l="0" t="0" r="0" b="0"/>
            <wp:wrapSquare wrapText="bothSides" distT="57150" distB="57150" distL="57150" distR="5715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7">
                      <a:extLst/>
                    </a:blip>
                    <a:stretch>
                      <a:fillRect/>
                    </a:stretch>
                  </pic:blipFill>
                  <pic:spPr>
                    <a:xfrm>
                      <a:off x="0" y="0"/>
                      <a:ext cx="2480311" cy="3733800"/>
                    </a:xfrm>
                    <a:prstGeom prst="rect">
                      <a:avLst/>
                    </a:prstGeom>
                    <a:ln w="12700" cap="flat">
                      <a:noFill/>
                      <a:miter lim="400000"/>
                    </a:ln>
                    <a:effectLst/>
                  </pic:spPr>
                </pic:pic>
              </a:graphicData>
            </a:graphic>
          </wp:anchor>
        </w:drawing>
      </w:r>
      <w:r>
        <w:rPr>
          <w:sz w:val="22"/>
          <w:szCs w:val="22"/>
        </w:rPr>
        <w:t xml:space="preserve">Istnieją </w:t>
      </w:r>
      <w:proofErr w:type="spellStart"/>
      <w:r>
        <w:rPr>
          <w:sz w:val="22"/>
          <w:szCs w:val="22"/>
        </w:rPr>
        <w:t>zależnoś</w:t>
      </w:r>
      <w:proofErr w:type="spellEnd"/>
      <w:r>
        <w:rPr>
          <w:sz w:val="22"/>
          <w:szCs w:val="22"/>
          <w:lang w:val="it-IT"/>
        </w:rPr>
        <w:t>ci mi</w:t>
      </w:r>
      <w:proofErr w:type="spellStart"/>
      <w:r>
        <w:rPr>
          <w:sz w:val="22"/>
          <w:szCs w:val="22"/>
        </w:rPr>
        <w:t>ędzy</w:t>
      </w:r>
      <w:proofErr w:type="spellEnd"/>
      <w:r>
        <w:rPr>
          <w:sz w:val="22"/>
          <w:szCs w:val="22"/>
        </w:rPr>
        <w:t xml:space="preserve"> określonym kolorem oczu, a występowaniem wad lub </w:t>
      </w:r>
      <w:proofErr w:type="spellStart"/>
      <w:r>
        <w:rPr>
          <w:sz w:val="22"/>
          <w:szCs w:val="22"/>
        </w:rPr>
        <w:t>chor</w:t>
      </w:r>
      <w:proofErr w:type="spellEnd"/>
      <w:r>
        <w:rPr>
          <w:sz w:val="22"/>
          <w:szCs w:val="22"/>
          <w:lang w:val="es-ES_tradnl"/>
        </w:rPr>
        <w:t>ó</w:t>
      </w:r>
      <w:r>
        <w:rPr>
          <w:sz w:val="22"/>
          <w:szCs w:val="22"/>
        </w:rPr>
        <w:t xml:space="preserve">b wzroku. </w:t>
      </w:r>
      <w:proofErr w:type="spellStart"/>
      <w:r>
        <w:rPr>
          <w:sz w:val="22"/>
          <w:szCs w:val="22"/>
        </w:rPr>
        <w:t>Wyszczeg</w:t>
      </w:r>
      <w:proofErr w:type="spellEnd"/>
      <w:r>
        <w:rPr>
          <w:sz w:val="22"/>
          <w:szCs w:val="22"/>
          <w:lang w:val="es-ES_tradnl"/>
        </w:rPr>
        <w:t>ó</w:t>
      </w:r>
      <w:proofErr w:type="spellStart"/>
      <w:r>
        <w:rPr>
          <w:sz w:val="22"/>
          <w:szCs w:val="22"/>
        </w:rPr>
        <w:t>lnić</w:t>
      </w:r>
      <w:proofErr w:type="spellEnd"/>
      <w:r>
        <w:rPr>
          <w:sz w:val="22"/>
          <w:szCs w:val="22"/>
        </w:rPr>
        <w:t xml:space="preserve"> </w:t>
      </w:r>
      <w:r>
        <w:rPr>
          <w:sz w:val="22"/>
          <w:szCs w:val="22"/>
          <w:lang w:val="it-IT"/>
        </w:rPr>
        <w:t>nale</w:t>
      </w:r>
      <w:proofErr w:type="spellStart"/>
      <w:r>
        <w:rPr>
          <w:sz w:val="22"/>
          <w:szCs w:val="22"/>
        </w:rPr>
        <w:t>ży</w:t>
      </w:r>
      <w:proofErr w:type="spellEnd"/>
      <w:r>
        <w:rPr>
          <w:sz w:val="22"/>
          <w:szCs w:val="22"/>
        </w:rPr>
        <w:t xml:space="preserve"> m.in. zwiększone ryzyko wystąpienia jaskry </w:t>
      </w:r>
      <w:proofErr w:type="spellStart"/>
      <w:r w:rsidRPr="00F84679">
        <w:rPr>
          <w:sz w:val="22"/>
          <w:szCs w:val="22"/>
        </w:rPr>
        <w:t>w</w:t>
      </w:r>
      <w:r>
        <w:rPr>
          <w:sz w:val="22"/>
          <w:szCs w:val="22"/>
        </w:rPr>
        <w:t>śr</w:t>
      </w:r>
      <w:proofErr w:type="spellEnd"/>
      <w:r>
        <w:rPr>
          <w:sz w:val="22"/>
          <w:szCs w:val="22"/>
          <w:lang w:val="es-ES_tradnl"/>
        </w:rPr>
        <w:t>ó</w:t>
      </w:r>
      <w:r>
        <w:rPr>
          <w:sz w:val="22"/>
          <w:szCs w:val="22"/>
          <w:lang w:val="sv-SE"/>
        </w:rPr>
        <w:t>d os</w:t>
      </w:r>
      <w:r>
        <w:rPr>
          <w:sz w:val="22"/>
          <w:szCs w:val="22"/>
          <w:lang w:val="es-ES_tradnl"/>
        </w:rPr>
        <w:t>ó</w:t>
      </w:r>
      <w:r>
        <w:rPr>
          <w:sz w:val="22"/>
          <w:szCs w:val="22"/>
        </w:rPr>
        <w:t xml:space="preserve">b posiadających ciemną barwę oczu. </w:t>
      </w:r>
      <w:r w:rsidR="00FF3F72">
        <w:rPr>
          <w:sz w:val="22"/>
          <w:szCs w:val="22"/>
        </w:rPr>
        <w:t>S</w:t>
      </w:r>
      <w:r>
        <w:rPr>
          <w:sz w:val="22"/>
          <w:szCs w:val="22"/>
        </w:rPr>
        <w:t xml:space="preserve">ą </w:t>
      </w:r>
      <w:r w:rsidR="00FF7391">
        <w:rPr>
          <w:sz w:val="22"/>
          <w:szCs w:val="22"/>
        </w:rPr>
        <w:t xml:space="preserve">one </w:t>
      </w:r>
      <w:r>
        <w:rPr>
          <w:sz w:val="22"/>
          <w:szCs w:val="22"/>
        </w:rPr>
        <w:t>r</w:t>
      </w:r>
      <w:r>
        <w:rPr>
          <w:sz w:val="22"/>
          <w:szCs w:val="22"/>
          <w:lang w:val="es-ES_tradnl"/>
        </w:rPr>
        <w:t>ó</w:t>
      </w:r>
      <w:proofErr w:type="spellStart"/>
      <w:r>
        <w:rPr>
          <w:sz w:val="22"/>
          <w:szCs w:val="22"/>
        </w:rPr>
        <w:t>wnież</w:t>
      </w:r>
      <w:proofErr w:type="spellEnd"/>
      <w:r>
        <w:rPr>
          <w:sz w:val="22"/>
          <w:szCs w:val="22"/>
        </w:rPr>
        <w:t xml:space="preserve"> bardziej narażone na wystąpienie zaćmy (największe ryzyko jej pojawieni</w:t>
      </w:r>
      <w:r w:rsidR="00FF7391">
        <w:rPr>
          <w:sz w:val="22"/>
          <w:szCs w:val="22"/>
        </w:rPr>
        <w:t>a</w:t>
      </w:r>
      <w:r>
        <w:rPr>
          <w:sz w:val="22"/>
          <w:szCs w:val="22"/>
        </w:rPr>
        <w:t xml:space="preserve"> się istnieje u posiadaczy brązowych oczu). Z kolei jasna barwa oznacza dwukrotnie większe ryzyko wystąpienia zwyrodnienia plamki żółtej (AMD), czyli przewlekłej choroby, polegającej na uszkodzeniu </w:t>
      </w:r>
      <w:proofErr w:type="spellStart"/>
      <w:r>
        <w:rPr>
          <w:sz w:val="22"/>
          <w:szCs w:val="22"/>
        </w:rPr>
        <w:t>siatk</w:t>
      </w:r>
      <w:proofErr w:type="spellEnd"/>
      <w:r>
        <w:rPr>
          <w:sz w:val="22"/>
          <w:szCs w:val="22"/>
          <w:lang w:val="es-ES_tradnl"/>
        </w:rPr>
        <w:t>ó</w:t>
      </w:r>
      <w:proofErr w:type="spellStart"/>
      <w:r>
        <w:rPr>
          <w:sz w:val="22"/>
          <w:szCs w:val="22"/>
        </w:rPr>
        <w:t>wki</w:t>
      </w:r>
      <w:proofErr w:type="spellEnd"/>
      <w:r>
        <w:rPr>
          <w:sz w:val="22"/>
          <w:szCs w:val="22"/>
        </w:rPr>
        <w:t xml:space="preserve">, </w:t>
      </w:r>
      <w:proofErr w:type="spellStart"/>
      <w:r>
        <w:rPr>
          <w:sz w:val="22"/>
          <w:szCs w:val="22"/>
        </w:rPr>
        <w:t>kt</w:t>
      </w:r>
      <w:proofErr w:type="spellEnd"/>
      <w:r>
        <w:rPr>
          <w:sz w:val="22"/>
          <w:szCs w:val="22"/>
          <w:lang w:val="es-ES_tradnl"/>
        </w:rPr>
        <w:t>ó</w:t>
      </w:r>
      <w:r>
        <w:rPr>
          <w:sz w:val="22"/>
          <w:szCs w:val="22"/>
          <w:lang w:val="it-IT"/>
        </w:rPr>
        <w:t>ra mo</w:t>
      </w:r>
      <w:r>
        <w:rPr>
          <w:sz w:val="22"/>
          <w:szCs w:val="22"/>
        </w:rPr>
        <w:t>że doprowadzić do pogorszenia widzenia, a </w:t>
      </w:r>
      <w:r w:rsidRPr="00F84679">
        <w:rPr>
          <w:sz w:val="22"/>
          <w:szCs w:val="22"/>
        </w:rPr>
        <w:t>w</w:t>
      </w:r>
      <w:r>
        <w:rPr>
          <w:sz w:val="22"/>
          <w:szCs w:val="22"/>
        </w:rPr>
        <w:t> konsekwencji nawet do utraty wzroku. AMD zazwyczaj występuje u os</w:t>
      </w:r>
      <w:r>
        <w:rPr>
          <w:sz w:val="22"/>
          <w:szCs w:val="22"/>
          <w:lang w:val="es-ES_tradnl"/>
        </w:rPr>
        <w:t>ó</w:t>
      </w:r>
      <w:r>
        <w:rPr>
          <w:sz w:val="22"/>
          <w:szCs w:val="22"/>
        </w:rPr>
        <w:t xml:space="preserve">b powyżej 50. roku </w:t>
      </w:r>
      <w:r w:rsidRPr="00FF3F72">
        <w:rPr>
          <w:color w:val="auto"/>
          <w:sz w:val="22"/>
          <w:szCs w:val="22"/>
        </w:rPr>
        <w:t xml:space="preserve">życia. Ilość melaniny </w:t>
      </w:r>
      <w:r w:rsidR="00FF3F72" w:rsidRPr="00FF3F72">
        <w:rPr>
          <w:color w:val="auto"/>
          <w:sz w:val="22"/>
          <w:szCs w:val="22"/>
        </w:rPr>
        <w:t>determinująca</w:t>
      </w:r>
      <w:r w:rsidRPr="00FF3F72">
        <w:rPr>
          <w:color w:val="auto"/>
          <w:sz w:val="22"/>
          <w:szCs w:val="22"/>
        </w:rPr>
        <w:t xml:space="preserve"> kolor naszych oczu</w:t>
      </w:r>
      <w:r w:rsidR="00FF3F72" w:rsidRPr="00FF3F72">
        <w:rPr>
          <w:color w:val="auto"/>
          <w:sz w:val="22"/>
          <w:szCs w:val="22"/>
        </w:rPr>
        <w:t>,</w:t>
      </w:r>
      <w:r w:rsidRPr="00FF3F72">
        <w:rPr>
          <w:color w:val="auto"/>
          <w:sz w:val="22"/>
          <w:szCs w:val="22"/>
        </w:rPr>
        <w:t xml:space="preserve"> odpowiada również za wysokość ryzyka występowania innych chorób. I tak dla przykładu osoby o jasnych oczach są bardziej naraż</w:t>
      </w:r>
      <w:r w:rsidR="00FF3F72" w:rsidRPr="00FF3F72">
        <w:rPr>
          <w:color w:val="auto"/>
          <w:sz w:val="22"/>
          <w:szCs w:val="22"/>
        </w:rPr>
        <w:t>o</w:t>
      </w:r>
      <w:r w:rsidRPr="00FF3F72">
        <w:rPr>
          <w:color w:val="auto"/>
          <w:sz w:val="22"/>
          <w:szCs w:val="22"/>
        </w:rPr>
        <w:t>ne na zachorowanie na czerniaka.</w:t>
      </w:r>
    </w:p>
    <w:p w14:paraId="1D162C3B" w14:textId="77777777" w:rsidR="00FF3F72" w:rsidRDefault="00FF3F72">
      <w:pPr>
        <w:spacing w:before="120" w:line="360" w:lineRule="auto"/>
        <w:jc w:val="both"/>
        <w:rPr>
          <w:b/>
          <w:bCs/>
          <w:sz w:val="22"/>
          <w:szCs w:val="22"/>
        </w:rPr>
      </w:pPr>
    </w:p>
    <w:p w14:paraId="76AB8748" w14:textId="77777777" w:rsidR="00BA56C0" w:rsidRDefault="00DC5674">
      <w:pPr>
        <w:spacing w:before="120" w:line="360" w:lineRule="auto"/>
        <w:jc w:val="both"/>
        <w:rPr>
          <w:b/>
          <w:bCs/>
          <w:sz w:val="22"/>
          <w:szCs w:val="22"/>
        </w:rPr>
      </w:pPr>
      <w:r>
        <w:rPr>
          <w:b/>
          <w:bCs/>
          <w:sz w:val="22"/>
          <w:szCs w:val="22"/>
        </w:rPr>
        <w:t xml:space="preserve">Kolor oczu a </w:t>
      </w:r>
      <w:proofErr w:type="spellStart"/>
      <w:r>
        <w:rPr>
          <w:b/>
          <w:bCs/>
          <w:sz w:val="22"/>
          <w:szCs w:val="22"/>
        </w:rPr>
        <w:t>dob</w:t>
      </w:r>
      <w:proofErr w:type="spellEnd"/>
      <w:r>
        <w:rPr>
          <w:b/>
          <w:bCs/>
          <w:sz w:val="22"/>
          <w:szCs w:val="22"/>
          <w:lang w:val="es-ES_tradnl"/>
        </w:rPr>
        <w:t>ó</w:t>
      </w:r>
      <w:r>
        <w:rPr>
          <w:b/>
          <w:bCs/>
          <w:sz w:val="22"/>
          <w:szCs w:val="22"/>
        </w:rPr>
        <w:t>r okular</w:t>
      </w:r>
      <w:r>
        <w:rPr>
          <w:b/>
          <w:bCs/>
          <w:sz w:val="22"/>
          <w:szCs w:val="22"/>
          <w:lang w:val="es-ES_tradnl"/>
        </w:rPr>
        <w:t>ó</w:t>
      </w:r>
      <w:r w:rsidRPr="00F84679">
        <w:rPr>
          <w:b/>
          <w:bCs/>
          <w:sz w:val="22"/>
          <w:szCs w:val="22"/>
        </w:rPr>
        <w:t>w</w:t>
      </w:r>
    </w:p>
    <w:p w14:paraId="2D71C9AC" w14:textId="77777777" w:rsidR="00BA56C0" w:rsidRDefault="00DC5674">
      <w:pPr>
        <w:spacing w:before="120" w:line="360" w:lineRule="auto"/>
        <w:jc w:val="both"/>
        <w:rPr>
          <w:sz w:val="22"/>
          <w:szCs w:val="22"/>
        </w:rPr>
      </w:pPr>
      <w:r>
        <w:rPr>
          <w:i/>
          <w:iCs/>
          <w:sz w:val="22"/>
          <w:szCs w:val="22"/>
        </w:rPr>
        <w:t>Kolor oczu to oczywiście jeden z czynnik</w:t>
      </w:r>
      <w:r>
        <w:rPr>
          <w:i/>
          <w:iCs/>
          <w:sz w:val="22"/>
          <w:szCs w:val="22"/>
          <w:lang w:val="es-ES_tradnl"/>
        </w:rPr>
        <w:t>ó</w:t>
      </w:r>
      <w:r>
        <w:rPr>
          <w:i/>
          <w:iCs/>
          <w:sz w:val="22"/>
          <w:szCs w:val="22"/>
        </w:rPr>
        <w:t xml:space="preserve">w, </w:t>
      </w:r>
      <w:proofErr w:type="spellStart"/>
      <w:r>
        <w:rPr>
          <w:i/>
          <w:iCs/>
          <w:sz w:val="22"/>
          <w:szCs w:val="22"/>
        </w:rPr>
        <w:t>kt</w:t>
      </w:r>
      <w:proofErr w:type="spellEnd"/>
      <w:r>
        <w:rPr>
          <w:i/>
          <w:iCs/>
          <w:sz w:val="22"/>
          <w:szCs w:val="22"/>
          <w:lang w:val="es-ES_tradnl"/>
        </w:rPr>
        <w:t>ó</w:t>
      </w:r>
      <w:proofErr w:type="spellStart"/>
      <w:r w:rsidRPr="00F84679">
        <w:rPr>
          <w:i/>
          <w:iCs/>
          <w:sz w:val="22"/>
          <w:szCs w:val="22"/>
        </w:rPr>
        <w:t>ry</w:t>
      </w:r>
      <w:proofErr w:type="spellEnd"/>
      <w:r w:rsidRPr="00F84679">
        <w:rPr>
          <w:i/>
          <w:iCs/>
          <w:sz w:val="22"/>
          <w:szCs w:val="22"/>
        </w:rPr>
        <w:t xml:space="preserve"> mo</w:t>
      </w:r>
      <w:r>
        <w:rPr>
          <w:i/>
          <w:iCs/>
          <w:sz w:val="22"/>
          <w:szCs w:val="22"/>
        </w:rPr>
        <w:t xml:space="preserve">że mieć wpływ na </w:t>
      </w:r>
      <w:proofErr w:type="spellStart"/>
      <w:r>
        <w:rPr>
          <w:i/>
          <w:iCs/>
          <w:sz w:val="22"/>
          <w:szCs w:val="22"/>
        </w:rPr>
        <w:t>dob</w:t>
      </w:r>
      <w:proofErr w:type="spellEnd"/>
      <w:r>
        <w:rPr>
          <w:i/>
          <w:iCs/>
          <w:sz w:val="22"/>
          <w:szCs w:val="22"/>
          <w:lang w:val="es-ES_tradnl"/>
        </w:rPr>
        <w:t>ó</w:t>
      </w:r>
      <w:r>
        <w:rPr>
          <w:i/>
          <w:iCs/>
          <w:sz w:val="22"/>
          <w:szCs w:val="22"/>
        </w:rPr>
        <w:t>r okular</w:t>
      </w:r>
      <w:r>
        <w:rPr>
          <w:i/>
          <w:iCs/>
          <w:sz w:val="22"/>
          <w:szCs w:val="22"/>
          <w:lang w:val="es-ES_tradnl"/>
        </w:rPr>
        <w:t>ó</w:t>
      </w:r>
      <w:r>
        <w:rPr>
          <w:i/>
          <w:iCs/>
          <w:sz w:val="22"/>
          <w:szCs w:val="22"/>
        </w:rPr>
        <w:t xml:space="preserve">w, ale nigdy nie powinniśmy wyłącznie na nim opierać naszych decyzji zakupowych </w:t>
      </w:r>
      <w:r>
        <w:rPr>
          <w:sz w:val="22"/>
          <w:szCs w:val="22"/>
        </w:rPr>
        <w:t xml:space="preserve">– tłumaczy Grzegorz Romanik, optyk i </w:t>
      </w:r>
      <w:proofErr w:type="spellStart"/>
      <w:r>
        <w:rPr>
          <w:sz w:val="22"/>
          <w:szCs w:val="22"/>
        </w:rPr>
        <w:t>optometrysta</w:t>
      </w:r>
      <w:proofErr w:type="spellEnd"/>
      <w:r>
        <w:rPr>
          <w:sz w:val="22"/>
          <w:szCs w:val="22"/>
        </w:rPr>
        <w:t xml:space="preserve"> oraz ekspert Krajowej Rzemieślniczej Izby Optycznej</w:t>
      </w:r>
      <w:r w:rsidR="00FF7391">
        <w:rPr>
          <w:sz w:val="22"/>
          <w:szCs w:val="22"/>
        </w:rPr>
        <w:t>.</w:t>
      </w:r>
      <w:r>
        <w:rPr>
          <w:sz w:val="22"/>
          <w:szCs w:val="22"/>
        </w:rPr>
        <w:t xml:space="preserve"> – </w:t>
      </w:r>
      <w:r>
        <w:rPr>
          <w:i/>
          <w:iCs/>
          <w:sz w:val="22"/>
          <w:szCs w:val="22"/>
        </w:rPr>
        <w:t xml:space="preserve">Podczas wyboru powinniśmy </w:t>
      </w:r>
      <w:r w:rsidRPr="00FF3F72">
        <w:rPr>
          <w:i/>
          <w:iCs/>
          <w:color w:val="auto"/>
          <w:sz w:val="22"/>
          <w:szCs w:val="22"/>
        </w:rPr>
        <w:t xml:space="preserve">wziąć pod uwagę wszystkie </w:t>
      </w:r>
      <w:r>
        <w:rPr>
          <w:i/>
          <w:iCs/>
          <w:sz w:val="22"/>
          <w:szCs w:val="22"/>
        </w:rPr>
        <w:t xml:space="preserve">szczegóły anatomiczne naszej </w:t>
      </w:r>
      <w:r w:rsidRPr="00FF3F72">
        <w:rPr>
          <w:i/>
          <w:iCs/>
          <w:color w:val="auto"/>
          <w:sz w:val="22"/>
          <w:szCs w:val="22"/>
        </w:rPr>
        <w:t xml:space="preserve">twarzy i tak dopasować do nich oprawkę okularową, aby </w:t>
      </w:r>
      <w:r w:rsidR="00FF3F72">
        <w:rPr>
          <w:i/>
          <w:iCs/>
          <w:color w:val="auto"/>
          <w:sz w:val="22"/>
          <w:szCs w:val="22"/>
        </w:rPr>
        <w:t xml:space="preserve">nie tylko </w:t>
      </w:r>
      <w:r w:rsidRPr="00FF3F72">
        <w:rPr>
          <w:i/>
          <w:iCs/>
          <w:color w:val="auto"/>
          <w:sz w:val="22"/>
          <w:szCs w:val="22"/>
        </w:rPr>
        <w:t xml:space="preserve">osiągnąć satysfakcjonujący efekt estetyczny, lecz przede wszystkim zakupić </w:t>
      </w:r>
      <w:r>
        <w:rPr>
          <w:i/>
          <w:iCs/>
          <w:sz w:val="22"/>
          <w:szCs w:val="22"/>
        </w:rPr>
        <w:t>okulary</w:t>
      </w:r>
      <w:r w:rsidR="00FF7391">
        <w:rPr>
          <w:i/>
          <w:iCs/>
          <w:color w:val="auto"/>
          <w:sz w:val="22"/>
          <w:szCs w:val="22"/>
        </w:rPr>
        <w:t xml:space="preserve"> zapewniające</w:t>
      </w:r>
      <w:r w:rsidRPr="00FF3F72">
        <w:rPr>
          <w:i/>
          <w:iCs/>
          <w:color w:val="auto"/>
          <w:sz w:val="22"/>
          <w:szCs w:val="22"/>
        </w:rPr>
        <w:t xml:space="preserve"> prawidłowe usytuowanie „szkieł” przed naszymi oczami</w:t>
      </w:r>
      <w:r w:rsidR="00FF7391">
        <w:rPr>
          <w:i/>
          <w:iCs/>
          <w:color w:val="auto"/>
          <w:sz w:val="22"/>
          <w:szCs w:val="22"/>
        </w:rPr>
        <w:t>. Dzięki temu</w:t>
      </w:r>
      <w:r w:rsidRPr="00FF3F72">
        <w:rPr>
          <w:i/>
          <w:iCs/>
          <w:color w:val="auto"/>
          <w:sz w:val="22"/>
          <w:szCs w:val="22"/>
        </w:rPr>
        <w:t xml:space="preserve"> rzeczywiście nam pomogą i po prostu będą dla nas wygodne. Dlatego tak istotna jest m.in. panoramiczność oprawy</w:t>
      </w:r>
      <w:r>
        <w:rPr>
          <w:i/>
          <w:iCs/>
          <w:sz w:val="22"/>
          <w:szCs w:val="22"/>
        </w:rPr>
        <w:t xml:space="preserve">, sprawdzenie kąta pochylenia oprawy do </w:t>
      </w:r>
      <w:proofErr w:type="spellStart"/>
      <w:r>
        <w:rPr>
          <w:i/>
          <w:iCs/>
          <w:sz w:val="22"/>
          <w:szCs w:val="22"/>
        </w:rPr>
        <w:t>policzk</w:t>
      </w:r>
      <w:proofErr w:type="spellEnd"/>
      <w:r>
        <w:rPr>
          <w:i/>
          <w:iCs/>
          <w:sz w:val="22"/>
          <w:szCs w:val="22"/>
          <w:lang w:val="es-ES_tradnl"/>
        </w:rPr>
        <w:t>ó</w:t>
      </w:r>
      <w:r>
        <w:rPr>
          <w:i/>
          <w:iCs/>
          <w:sz w:val="22"/>
          <w:szCs w:val="22"/>
        </w:rPr>
        <w:t xml:space="preserve">w czy odpowiednie jej </w:t>
      </w:r>
      <w:r>
        <w:rPr>
          <w:i/>
          <w:iCs/>
          <w:sz w:val="22"/>
          <w:szCs w:val="22"/>
        </w:rPr>
        <w:lastRenderedPageBreak/>
        <w:t>wyprofilowanie, aby nie uciskała skroni lub zbytnio od nich nie odstawała. Okulary muszą być r</w:t>
      </w:r>
      <w:r>
        <w:rPr>
          <w:i/>
          <w:iCs/>
          <w:sz w:val="22"/>
          <w:szCs w:val="22"/>
          <w:lang w:val="es-ES_tradnl"/>
        </w:rPr>
        <w:t>ó</w:t>
      </w:r>
      <w:proofErr w:type="spellStart"/>
      <w:r>
        <w:rPr>
          <w:i/>
          <w:iCs/>
          <w:sz w:val="22"/>
          <w:szCs w:val="22"/>
        </w:rPr>
        <w:t>wnież</w:t>
      </w:r>
      <w:proofErr w:type="spellEnd"/>
      <w:r>
        <w:rPr>
          <w:i/>
          <w:iCs/>
          <w:sz w:val="22"/>
          <w:szCs w:val="22"/>
        </w:rPr>
        <w:t xml:space="preserve"> symetryczne – powinny prosto leżeć na nosie i uszach – </w:t>
      </w:r>
      <w:r>
        <w:rPr>
          <w:sz w:val="22"/>
          <w:szCs w:val="22"/>
        </w:rPr>
        <w:t>dodaje</w:t>
      </w:r>
      <w:r w:rsidR="00FF7391">
        <w:rPr>
          <w:sz w:val="22"/>
          <w:szCs w:val="22"/>
        </w:rPr>
        <w:t xml:space="preserve"> Grzegorz Romanik</w:t>
      </w:r>
      <w:r>
        <w:rPr>
          <w:sz w:val="22"/>
          <w:szCs w:val="22"/>
        </w:rPr>
        <w:t>.</w:t>
      </w:r>
    </w:p>
    <w:p w14:paraId="01529059" w14:textId="77777777" w:rsidR="00BA56C0" w:rsidRDefault="00BA56C0">
      <w:pPr>
        <w:spacing w:before="120" w:line="360" w:lineRule="auto"/>
        <w:jc w:val="both"/>
        <w:rPr>
          <w:i/>
          <w:iCs/>
          <w:sz w:val="22"/>
          <w:szCs w:val="22"/>
        </w:rPr>
      </w:pPr>
    </w:p>
    <w:p w14:paraId="57785709" w14:textId="77777777" w:rsidR="00BA56C0" w:rsidRDefault="00DC5674">
      <w:pPr>
        <w:spacing w:line="360" w:lineRule="auto"/>
        <w:jc w:val="both"/>
        <w:rPr>
          <w:sz w:val="22"/>
          <w:szCs w:val="22"/>
        </w:rPr>
      </w:pPr>
      <w:r>
        <w:rPr>
          <w:sz w:val="22"/>
          <w:szCs w:val="22"/>
        </w:rPr>
        <w:t xml:space="preserve">Pomoc profesjonalnego i doświadczonego optyka gwarantuje właściwy </w:t>
      </w:r>
      <w:proofErr w:type="spellStart"/>
      <w:r>
        <w:rPr>
          <w:sz w:val="22"/>
          <w:szCs w:val="22"/>
        </w:rPr>
        <w:t>wyb</w:t>
      </w:r>
      <w:proofErr w:type="spellEnd"/>
      <w:r>
        <w:rPr>
          <w:sz w:val="22"/>
          <w:szCs w:val="22"/>
          <w:lang w:val="es-ES_tradnl"/>
        </w:rPr>
        <w:t>ó</w:t>
      </w:r>
      <w:r>
        <w:rPr>
          <w:sz w:val="22"/>
          <w:szCs w:val="22"/>
        </w:rPr>
        <w:t>r okular</w:t>
      </w:r>
      <w:r>
        <w:rPr>
          <w:sz w:val="22"/>
          <w:szCs w:val="22"/>
          <w:lang w:val="es-ES_tradnl"/>
        </w:rPr>
        <w:t>ó</w:t>
      </w:r>
      <w:r>
        <w:rPr>
          <w:sz w:val="22"/>
          <w:szCs w:val="22"/>
        </w:rPr>
        <w:t xml:space="preserve">w – </w:t>
      </w:r>
      <w:proofErr w:type="spellStart"/>
      <w:r>
        <w:rPr>
          <w:sz w:val="22"/>
          <w:szCs w:val="22"/>
        </w:rPr>
        <w:t>zar</w:t>
      </w:r>
      <w:proofErr w:type="spellEnd"/>
      <w:r>
        <w:rPr>
          <w:sz w:val="22"/>
          <w:szCs w:val="22"/>
          <w:lang w:val="es-ES_tradnl"/>
        </w:rPr>
        <w:t>ó</w:t>
      </w:r>
      <w:proofErr w:type="spellStart"/>
      <w:r>
        <w:rPr>
          <w:sz w:val="22"/>
          <w:szCs w:val="22"/>
        </w:rPr>
        <w:t>wno</w:t>
      </w:r>
      <w:proofErr w:type="spellEnd"/>
      <w:r>
        <w:rPr>
          <w:sz w:val="22"/>
          <w:szCs w:val="22"/>
        </w:rPr>
        <w:t xml:space="preserve"> w kontekście poprawy jakości widzenia, jak i naszego komfortu podczas ich użytkowania. Czy jednak w „domowych warunkach” możemy przygotować się do wyboru okular</w:t>
      </w:r>
      <w:r>
        <w:rPr>
          <w:sz w:val="22"/>
          <w:szCs w:val="22"/>
          <w:lang w:val="es-ES_tradnl"/>
        </w:rPr>
        <w:t>ó</w:t>
      </w:r>
      <w:r>
        <w:rPr>
          <w:sz w:val="22"/>
          <w:szCs w:val="22"/>
        </w:rPr>
        <w:t>w?</w:t>
      </w:r>
    </w:p>
    <w:p w14:paraId="3EAFD0A8" w14:textId="77777777" w:rsidR="00BA56C0" w:rsidRDefault="00BA56C0">
      <w:pPr>
        <w:spacing w:line="360" w:lineRule="auto"/>
        <w:jc w:val="both"/>
        <w:rPr>
          <w:sz w:val="22"/>
          <w:szCs w:val="22"/>
        </w:rPr>
      </w:pPr>
    </w:p>
    <w:p w14:paraId="79E4A0E8" w14:textId="77777777" w:rsidR="00BA56C0" w:rsidRDefault="00DC5674">
      <w:pPr>
        <w:spacing w:line="360" w:lineRule="auto"/>
        <w:jc w:val="both"/>
        <w:rPr>
          <w:sz w:val="22"/>
          <w:szCs w:val="22"/>
        </w:rPr>
      </w:pPr>
      <w:r>
        <w:rPr>
          <w:i/>
          <w:iCs/>
          <w:sz w:val="22"/>
          <w:szCs w:val="22"/>
        </w:rPr>
        <w:t xml:space="preserve">Oczywiście przed wizytą u specjalisty możemy np. poszukać w Internecie oprawek, zgodnych z naszymi preferencjami. Z doświadczenia mogę jednak powiedzieć, że w salonie optycznym bardzo często następuje szybka weryfikacja naszych oczekiwań względem rzeczywistości. Wybrane wcześniej wirtualnie okulary na żywo wyglądają „zupełnie inaczej” lub po prostu nie pasują do anatomicznych detali naszej twarzy. Mimo tego, nigdy nie zniechęcam do zapoznania się z ofertą salonu – zalecam jednak, aby „nie nastawiać” się na obowiązkowy </w:t>
      </w:r>
      <w:proofErr w:type="spellStart"/>
      <w:r>
        <w:rPr>
          <w:i/>
          <w:iCs/>
          <w:sz w:val="22"/>
          <w:szCs w:val="22"/>
        </w:rPr>
        <w:t>wyb</w:t>
      </w:r>
      <w:proofErr w:type="spellEnd"/>
      <w:r>
        <w:rPr>
          <w:i/>
          <w:iCs/>
          <w:sz w:val="22"/>
          <w:szCs w:val="22"/>
          <w:lang w:val="es-ES_tradnl"/>
        </w:rPr>
        <w:t>ó</w:t>
      </w:r>
      <w:r>
        <w:rPr>
          <w:i/>
          <w:iCs/>
          <w:sz w:val="22"/>
          <w:szCs w:val="22"/>
        </w:rPr>
        <w:t>r oprawek znalezionych w Internecie i zaufać ekspertowi w salonie optycznym. Zdecydowanie ważniejsze niż szybki zakup okular</w:t>
      </w:r>
      <w:r>
        <w:rPr>
          <w:i/>
          <w:iCs/>
          <w:sz w:val="22"/>
          <w:szCs w:val="22"/>
          <w:lang w:val="es-ES_tradnl"/>
        </w:rPr>
        <w:t>ó</w:t>
      </w:r>
      <w:r>
        <w:rPr>
          <w:i/>
          <w:iCs/>
          <w:sz w:val="22"/>
          <w:szCs w:val="22"/>
        </w:rPr>
        <w:t xml:space="preserve">w jest zdrowie naszych oczu, czyli prawidłowe widzenie, komfort użytkowania, a dopiero później aspekt estetyczny – </w:t>
      </w:r>
      <w:r>
        <w:rPr>
          <w:sz w:val="22"/>
          <w:szCs w:val="22"/>
        </w:rPr>
        <w:t>kończy Grzegorz Romanik, optyk i </w:t>
      </w:r>
      <w:proofErr w:type="spellStart"/>
      <w:r>
        <w:rPr>
          <w:sz w:val="22"/>
          <w:szCs w:val="22"/>
        </w:rPr>
        <w:t>optometrysta</w:t>
      </w:r>
      <w:proofErr w:type="spellEnd"/>
      <w:r>
        <w:rPr>
          <w:sz w:val="22"/>
          <w:szCs w:val="22"/>
        </w:rPr>
        <w:t xml:space="preserve"> oraz ekspert Krajowej Rzemieślniczej Izby Optycznej.</w:t>
      </w:r>
    </w:p>
    <w:p w14:paraId="52FDE95A" w14:textId="77777777" w:rsidR="00BA56C0" w:rsidRDefault="00DC5674">
      <w:pPr>
        <w:spacing w:before="240" w:after="120"/>
        <w:jc w:val="both"/>
        <w:rPr>
          <w:rStyle w:val="Brak"/>
          <w:b/>
          <w:bCs/>
          <w:color w:val="FFFFFF"/>
          <w:sz w:val="18"/>
          <w:szCs w:val="18"/>
          <w:u w:color="FFFFFF"/>
        </w:rPr>
      </w:pPr>
      <w:proofErr w:type="spellStart"/>
      <w:r>
        <w:rPr>
          <w:b/>
          <w:bCs/>
          <w:i/>
          <w:iCs/>
          <w:sz w:val="22"/>
          <w:szCs w:val="22"/>
          <w:lang w:val="de-DE"/>
        </w:rPr>
        <w:t>Wi</w:t>
      </w:r>
      <w:r>
        <w:rPr>
          <w:b/>
          <w:bCs/>
          <w:i/>
          <w:iCs/>
          <w:sz w:val="22"/>
          <w:szCs w:val="22"/>
        </w:rPr>
        <w:t>ęcej</w:t>
      </w:r>
      <w:proofErr w:type="spellEnd"/>
      <w:r>
        <w:rPr>
          <w:b/>
          <w:bCs/>
          <w:i/>
          <w:iCs/>
          <w:sz w:val="22"/>
          <w:szCs w:val="22"/>
        </w:rPr>
        <w:t xml:space="preserve"> informacji na temat wad wzroku, </w:t>
      </w:r>
      <w:proofErr w:type="spellStart"/>
      <w:r>
        <w:rPr>
          <w:b/>
          <w:bCs/>
          <w:i/>
          <w:iCs/>
          <w:sz w:val="22"/>
          <w:szCs w:val="22"/>
        </w:rPr>
        <w:t>sposob</w:t>
      </w:r>
      <w:proofErr w:type="spellEnd"/>
      <w:r>
        <w:rPr>
          <w:b/>
          <w:bCs/>
          <w:i/>
          <w:iCs/>
          <w:sz w:val="22"/>
          <w:szCs w:val="22"/>
          <w:lang w:val="es-ES_tradnl"/>
        </w:rPr>
        <w:t>ó</w:t>
      </w:r>
      <w:r>
        <w:rPr>
          <w:b/>
          <w:bCs/>
          <w:i/>
          <w:iCs/>
          <w:sz w:val="22"/>
          <w:szCs w:val="22"/>
        </w:rPr>
        <w:t xml:space="preserve">w ich korekcji oraz specjalistycznych badań można znaleźć w filmach edukacyjnych Krajowej Rzemieślniczej Izby Optycznej, zrealizowanych pod merytorycznym patronatem Wydziału Fizyki Uniwersytetu im. </w:t>
      </w:r>
      <w:bookmarkStart w:id="1" w:name="_gjdgxs"/>
      <w:bookmarkEnd w:id="1"/>
      <w:r>
        <w:rPr>
          <w:b/>
          <w:bCs/>
          <w:i/>
          <w:iCs/>
          <w:sz w:val="22"/>
          <w:szCs w:val="22"/>
        </w:rPr>
        <w:t>Adama Mickiewicza w Poznaniu, z udziałem optyk</w:t>
      </w:r>
      <w:r>
        <w:rPr>
          <w:b/>
          <w:bCs/>
          <w:i/>
          <w:iCs/>
          <w:sz w:val="22"/>
          <w:szCs w:val="22"/>
          <w:lang w:val="es-ES_tradnl"/>
        </w:rPr>
        <w:t>ó</w:t>
      </w:r>
      <w:r>
        <w:rPr>
          <w:b/>
          <w:bCs/>
          <w:i/>
          <w:iCs/>
          <w:sz w:val="22"/>
          <w:szCs w:val="22"/>
        </w:rPr>
        <w:t xml:space="preserve">w, </w:t>
      </w:r>
      <w:proofErr w:type="spellStart"/>
      <w:r>
        <w:rPr>
          <w:b/>
          <w:bCs/>
          <w:i/>
          <w:iCs/>
          <w:sz w:val="22"/>
          <w:szCs w:val="22"/>
        </w:rPr>
        <w:t>optometryst</w:t>
      </w:r>
      <w:proofErr w:type="spellEnd"/>
      <w:r>
        <w:rPr>
          <w:b/>
          <w:bCs/>
          <w:i/>
          <w:iCs/>
          <w:sz w:val="22"/>
          <w:szCs w:val="22"/>
          <w:lang w:val="es-ES_tradnl"/>
        </w:rPr>
        <w:t>ó</w:t>
      </w:r>
      <w:r>
        <w:rPr>
          <w:b/>
          <w:bCs/>
          <w:i/>
          <w:iCs/>
          <w:sz w:val="22"/>
          <w:szCs w:val="22"/>
        </w:rPr>
        <w:t xml:space="preserve">w i </w:t>
      </w:r>
      <w:proofErr w:type="spellStart"/>
      <w:r>
        <w:rPr>
          <w:b/>
          <w:bCs/>
          <w:i/>
          <w:iCs/>
          <w:sz w:val="22"/>
          <w:szCs w:val="22"/>
        </w:rPr>
        <w:t>okulist</w:t>
      </w:r>
      <w:proofErr w:type="spellEnd"/>
      <w:r>
        <w:rPr>
          <w:b/>
          <w:bCs/>
          <w:i/>
          <w:iCs/>
          <w:sz w:val="22"/>
          <w:szCs w:val="22"/>
          <w:lang w:val="es-ES_tradnl"/>
        </w:rPr>
        <w:t>ó</w:t>
      </w:r>
      <w:r>
        <w:rPr>
          <w:b/>
          <w:bCs/>
          <w:i/>
          <w:iCs/>
          <w:sz w:val="22"/>
          <w:szCs w:val="22"/>
        </w:rPr>
        <w:t xml:space="preserve">w. Materiały dostępne są pod adresem: </w:t>
      </w:r>
      <w:hyperlink r:id="rId8" w:history="1">
        <w:r>
          <w:rPr>
            <w:rStyle w:val="Hyperlink0"/>
          </w:rPr>
          <w:t>http://www.krio.org.pl/filmy-edukacyjne</w:t>
        </w:r>
      </w:hyperlink>
      <w:r>
        <w:rPr>
          <w:rStyle w:val="Brak"/>
          <w:b/>
          <w:bCs/>
          <w:i/>
          <w:iCs/>
          <w:sz w:val="22"/>
          <w:szCs w:val="22"/>
        </w:rPr>
        <w:t xml:space="preserve"> </w:t>
      </w:r>
    </w:p>
    <w:p w14:paraId="71EE124F" w14:textId="77777777" w:rsidR="00BA56C0" w:rsidRDefault="00DC5674">
      <w:pPr>
        <w:shd w:val="clear" w:color="auto" w:fill="4472C4"/>
        <w:spacing w:after="160" w:line="360" w:lineRule="auto"/>
        <w:jc w:val="both"/>
        <w:rPr>
          <w:rStyle w:val="Brak"/>
          <w:b/>
          <w:bCs/>
        </w:rPr>
      </w:pPr>
      <w:r>
        <w:rPr>
          <w:rStyle w:val="Brak"/>
          <w:b/>
          <w:bCs/>
          <w:color w:val="FFFFFF"/>
          <w:sz w:val="18"/>
          <w:szCs w:val="18"/>
          <w:u w:color="FFFFFF"/>
        </w:rPr>
        <w:t>Dodatkowe informacje:</w:t>
      </w:r>
    </w:p>
    <w:p w14:paraId="55416120" w14:textId="77777777" w:rsidR="00BA56C0" w:rsidRDefault="00DC5674">
      <w:pPr>
        <w:spacing w:after="160"/>
        <w:jc w:val="both"/>
      </w:pPr>
      <w:r>
        <w:rPr>
          <w:rStyle w:val="Brak"/>
          <w:b/>
          <w:bCs/>
        </w:rPr>
        <w:t>Krajowa Rzemieślnicza Izba Optyczna (KRIO)</w:t>
      </w:r>
      <w:r>
        <w:t xml:space="preserve"> – organizacja samorządu zawodowego, zrzeszająca obecnie 7 cech</w:t>
      </w:r>
      <w:r>
        <w:rPr>
          <w:lang w:val="es-ES_tradnl"/>
        </w:rPr>
        <w:t>ó</w:t>
      </w:r>
      <w:r>
        <w:t xml:space="preserve">w optycznych, </w:t>
      </w:r>
      <w:proofErr w:type="spellStart"/>
      <w:r>
        <w:t>kt</w:t>
      </w:r>
      <w:proofErr w:type="spellEnd"/>
      <w:r>
        <w:rPr>
          <w:lang w:val="es-ES_tradnl"/>
        </w:rPr>
        <w:t>ó</w:t>
      </w:r>
      <w:proofErr w:type="spellStart"/>
      <w:r>
        <w:t>rych</w:t>
      </w:r>
      <w:proofErr w:type="spellEnd"/>
      <w:r>
        <w:t xml:space="preserve"> członkowie prowadzą około 900-set salon</w:t>
      </w:r>
      <w:r>
        <w:rPr>
          <w:lang w:val="es-ES_tradnl"/>
        </w:rPr>
        <w:t>ó</w:t>
      </w:r>
      <w:r>
        <w:t>w, sklep</w:t>
      </w:r>
      <w:r>
        <w:rPr>
          <w:lang w:val="es-ES_tradnl"/>
        </w:rPr>
        <w:t>ó</w:t>
      </w:r>
      <w:r>
        <w:t>w czy też usługowych pracowni optycznych. Jej początki sięgają lat siedemdziesiątych XX wieku, kiedy to środowisko optyk</w:t>
      </w:r>
      <w:r>
        <w:rPr>
          <w:lang w:val="es-ES_tradnl"/>
        </w:rPr>
        <w:t>ó</w:t>
      </w:r>
      <w:r>
        <w:t xml:space="preserve">w miało swoją reprezentację w ramach Komisji Branżowej usytuowanej przy </w:t>
      </w:r>
      <w:r>
        <w:rPr>
          <w:lang w:val="es-ES_tradnl"/>
        </w:rPr>
        <w:t>ó</w:t>
      </w:r>
      <w:r>
        <w:t xml:space="preserve">wczesnym Centralnym Związku Rzemiosła (CZR), a od 1996 r działający pod nazwą </w:t>
      </w:r>
      <w:r>
        <w:rPr>
          <w:lang w:val="de-DE"/>
        </w:rPr>
        <w:t>Zwi</w:t>
      </w:r>
      <w:proofErr w:type="spellStart"/>
      <w:r>
        <w:t>ązek</w:t>
      </w:r>
      <w:proofErr w:type="spellEnd"/>
      <w:r>
        <w:t xml:space="preserve"> Rzemiosła Polskiego (ZRP). </w:t>
      </w:r>
    </w:p>
    <w:p w14:paraId="4837EF5A" w14:textId="77777777" w:rsidR="00BA56C0" w:rsidRDefault="00DC5674">
      <w:pPr>
        <w:spacing w:after="160" w:line="259" w:lineRule="auto"/>
        <w:jc w:val="both"/>
      </w:pPr>
      <w:r>
        <w:t xml:space="preserve">Jednym z fundamentalnych </w:t>
      </w:r>
      <w:proofErr w:type="spellStart"/>
      <w:r>
        <w:t>warunk</w:t>
      </w:r>
      <w:proofErr w:type="spellEnd"/>
      <w:r>
        <w:rPr>
          <w:lang w:val="es-ES_tradnl"/>
        </w:rPr>
        <w:t>ó</w:t>
      </w:r>
      <w:r>
        <w:t>w, pozwalających na przynależność do Cechu Optycznego, jest posiadanie kwalifikacji zawodowych i co najmniej trzyletni staż pracy. Ponadto, jednym z podstawowych dokument</w:t>
      </w:r>
      <w:r>
        <w:rPr>
          <w:lang w:val="es-ES_tradnl"/>
        </w:rPr>
        <w:t>ó</w:t>
      </w:r>
      <w:r>
        <w:t xml:space="preserve">w obowiązujących osoby zrzeszone w cechach optycznych jest Kodeks Etyczno-Zawodowy Optyka. W ten </w:t>
      </w:r>
      <w:proofErr w:type="spellStart"/>
      <w:r>
        <w:t>spos</w:t>
      </w:r>
      <w:proofErr w:type="spellEnd"/>
      <w:r>
        <w:rPr>
          <w:lang w:val="es-ES_tradnl"/>
        </w:rPr>
        <w:t>ó</w:t>
      </w:r>
      <w:r>
        <w:t>b KRIO bierze na siebie część odpowiedzialności za działanie zrzeszonych optyk</w:t>
      </w:r>
      <w:r>
        <w:rPr>
          <w:lang w:val="es-ES_tradnl"/>
        </w:rPr>
        <w:t>ó</w:t>
      </w:r>
      <w:r>
        <w:t>w, dając tym samym świadectwo ich umiejętnościom i kompetencjom.</w:t>
      </w:r>
    </w:p>
    <w:p w14:paraId="24E62AA9" w14:textId="77777777" w:rsidR="00BA56C0" w:rsidRDefault="00DC5674">
      <w:pPr>
        <w:spacing w:after="160" w:line="259" w:lineRule="auto"/>
        <w:jc w:val="both"/>
      </w:pPr>
      <w:r>
        <w:t>KRIO systematycznie szkoli zrzeszonych optyk</w:t>
      </w:r>
      <w:r>
        <w:rPr>
          <w:lang w:val="es-ES_tradnl"/>
        </w:rPr>
        <w:t>ó</w:t>
      </w:r>
      <w:r>
        <w:t>w, współpracując w tym zakresie z ośrodkami akademickimi, takimi jak: Uniwersytet im. Adama Mickiewicza w Poznaniu, Uniwersytet Medyczny w Poznaniu, Uniwersytet Warszawski, jak też Politechnika Wrocławska.</w:t>
      </w:r>
    </w:p>
    <w:p w14:paraId="2CFF5C81" w14:textId="77777777" w:rsidR="00BA56C0" w:rsidRDefault="00DC5674">
      <w:pPr>
        <w:spacing w:after="160" w:line="259" w:lineRule="auto"/>
        <w:jc w:val="both"/>
        <w:rPr>
          <w:rStyle w:val="Brak"/>
          <w:b/>
          <w:bCs/>
          <w:u w:val="single"/>
        </w:rPr>
      </w:pPr>
      <w:proofErr w:type="spellStart"/>
      <w:r>
        <w:rPr>
          <w:lang w:val="de-DE"/>
        </w:rPr>
        <w:t>Wi</w:t>
      </w:r>
      <w:r>
        <w:t>ęcej</w:t>
      </w:r>
      <w:proofErr w:type="spellEnd"/>
      <w:r>
        <w:t xml:space="preserve"> informacji: </w:t>
      </w:r>
      <w:hyperlink r:id="rId9" w:history="1">
        <w:r>
          <w:rPr>
            <w:rStyle w:val="Hyperlink1"/>
          </w:rPr>
          <w:t>www.krio.org.pl</w:t>
        </w:r>
      </w:hyperlink>
      <w:r>
        <w:t xml:space="preserve"> </w:t>
      </w:r>
    </w:p>
    <w:p w14:paraId="5B8C82CC" w14:textId="77777777" w:rsidR="00BA56C0" w:rsidRDefault="00DC5674">
      <w:pPr>
        <w:spacing w:after="160" w:line="259" w:lineRule="auto"/>
      </w:pPr>
      <w:r>
        <w:rPr>
          <w:rStyle w:val="Brak"/>
          <w:b/>
          <w:bCs/>
          <w:u w:val="single"/>
        </w:rPr>
        <w:t xml:space="preserve">Kontakt dla </w:t>
      </w:r>
      <w:proofErr w:type="spellStart"/>
      <w:r>
        <w:rPr>
          <w:rStyle w:val="Brak"/>
          <w:b/>
          <w:bCs/>
          <w:u w:val="single"/>
        </w:rPr>
        <w:t>medi</w:t>
      </w:r>
      <w:proofErr w:type="spellEnd"/>
      <w:r>
        <w:rPr>
          <w:rStyle w:val="Brak"/>
          <w:b/>
          <w:bCs/>
          <w:u w:val="single"/>
          <w:lang w:val="es-ES_tradnl"/>
        </w:rPr>
        <w:t>ó</w:t>
      </w:r>
      <w:r w:rsidRPr="00F84679">
        <w:rPr>
          <w:rStyle w:val="Brak"/>
          <w:b/>
          <w:bCs/>
          <w:u w:val="single"/>
        </w:rPr>
        <w:t>w:</w:t>
      </w:r>
    </w:p>
    <w:p w14:paraId="3882C651" w14:textId="77777777" w:rsidR="00BA56C0" w:rsidRDefault="00DC5674">
      <w:pPr>
        <w:spacing w:after="160" w:line="259" w:lineRule="auto"/>
      </w:pPr>
      <w:r>
        <w:rPr>
          <w:lang w:val="fr-FR"/>
        </w:rPr>
        <w:lastRenderedPageBreak/>
        <w:t>38PR &amp; Content Communication</w:t>
      </w:r>
      <w:r>
        <w:br/>
        <w:t>Katarzyna Życińska, Justyna Giers, Tel. 514 550 996</w:t>
      </w:r>
    </w:p>
    <w:sectPr w:rsidR="00BA56C0">
      <w:headerReference w:type="default" r:id="rId10"/>
      <w:footerReference w:type="default" r:id="rId11"/>
      <w:pgSz w:w="11900" w:h="16840"/>
      <w:pgMar w:top="2112" w:right="1417"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A182" w14:textId="77777777" w:rsidR="008708D4" w:rsidRDefault="008708D4">
      <w:r>
        <w:separator/>
      </w:r>
    </w:p>
  </w:endnote>
  <w:endnote w:type="continuationSeparator" w:id="0">
    <w:p w14:paraId="117FE0D0" w14:textId="77777777" w:rsidR="008708D4" w:rsidRDefault="0087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0002A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AC360" w14:textId="77777777" w:rsidR="00BA56C0" w:rsidRDefault="00BA56C0">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52A77" w14:textId="77777777" w:rsidR="008708D4" w:rsidRDefault="008708D4">
      <w:r>
        <w:separator/>
      </w:r>
    </w:p>
  </w:footnote>
  <w:footnote w:type="continuationSeparator" w:id="0">
    <w:p w14:paraId="6ED12815" w14:textId="77777777" w:rsidR="008708D4" w:rsidRDefault="0087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018A" w14:textId="77777777" w:rsidR="00BA56C0" w:rsidRDefault="00DC5674">
    <w:pPr>
      <w:jc w:val="right"/>
    </w:pPr>
    <w:r>
      <w:rPr>
        <w:noProof/>
      </w:rPr>
      <w:drawing>
        <wp:anchor distT="152400" distB="152400" distL="152400" distR="152400" simplePos="0" relativeHeight="251658240" behindDoc="1" locked="0" layoutInCell="1" allowOverlap="1" wp14:anchorId="202A697D" wp14:editId="161DB0F6">
          <wp:simplePos x="0" y="0"/>
          <wp:positionH relativeFrom="page">
            <wp:posOffset>2095500</wp:posOffset>
          </wp:positionH>
          <wp:positionV relativeFrom="page">
            <wp:posOffset>213359</wp:posOffset>
          </wp:positionV>
          <wp:extent cx="3589021" cy="904875"/>
          <wp:effectExtent l="0" t="0" r="0" b="0"/>
          <wp:wrapNone/>
          <wp:docPr id="1073741825" name="officeArt object" descr="image5.png"/>
          <wp:cNvGraphicFramePr/>
          <a:graphic xmlns:a="http://schemas.openxmlformats.org/drawingml/2006/main">
            <a:graphicData uri="http://schemas.openxmlformats.org/drawingml/2006/picture">
              <pic:pic xmlns:pic="http://schemas.openxmlformats.org/drawingml/2006/picture">
                <pic:nvPicPr>
                  <pic:cNvPr id="1073741825" name="image5.png" descr="image5.png"/>
                  <pic:cNvPicPr>
                    <a:picLocks noChangeAspect="1"/>
                  </pic:cNvPicPr>
                </pic:nvPicPr>
                <pic:blipFill>
                  <a:blip r:embed="rId1">
                    <a:extLst/>
                  </a:blip>
                  <a:stretch>
                    <a:fillRect/>
                  </a:stretch>
                </pic:blipFill>
                <pic:spPr>
                  <a:xfrm>
                    <a:off x="0" y="0"/>
                    <a:ext cx="3589021" cy="90487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C0"/>
    <w:rsid w:val="0003003C"/>
    <w:rsid w:val="00047E11"/>
    <w:rsid w:val="007457AB"/>
    <w:rsid w:val="008708D4"/>
    <w:rsid w:val="00BA56C0"/>
    <w:rsid w:val="00DC5674"/>
    <w:rsid w:val="00EB3DAD"/>
    <w:rsid w:val="00F84679"/>
    <w:rsid w:val="00FF3F72"/>
    <w:rsid w:val="00FF7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BEAE"/>
  <w15:docId w15:val="{2E9D0E43-D764-4B10-8883-330B7BA1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character" w:customStyle="1" w:styleId="Brak">
    <w:name w:val="Brak"/>
  </w:style>
  <w:style w:type="character" w:customStyle="1" w:styleId="Hyperlink0">
    <w:name w:val="Hyperlink.0"/>
    <w:basedOn w:val="Brak"/>
    <w:rPr>
      <w:rFonts w:ascii="Calibri" w:eastAsia="Calibri" w:hAnsi="Calibri" w:cs="Calibri"/>
      <w:b/>
      <w:bCs/>
      <w:i/>
      <w:iCs/>
      <w:color w:val="0563C1"/>
      <w:sz w:val="22"/>
      <w:szCs w:val="22"/>
      <w:u w:val="single" w:color="0563C1"/>
    </w:rPr>
  </w:style>
  <w:style w:type="character" w:customStyle="1" w:styleId="Hyperlink1">
    <w:name w:val="Hyperlink.1"/>
    <w:basedOn w:val="Brak"/>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o.org.pl/filmy-edukacyjn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rio.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965</Words>
  <Characters>5792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Ścigała</dc:creator>
  <cp:lastModifiedBy>Marcin Ścigała</cp:lastModifiedBy>
  <cp:revision>6</cp:revision>
  <cp:lastPrinted>2019-02-20T09:37:00Z</cp:lastPrinted>
  <dcterms:created xsi:type="dcterms:W3CDTF">2019-02-19T08:49:00Z</dcterms:created>
  <dcterms:modified xsi:type="dcterms:W3CDTF">2019-02-20T09:39:00Z</dcterms:modified>
</cp:coreProperties>
</file>